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44C3CE" w14:textId="7DAF3870" w:rsidR="006F4129" w:rsidRPr="000833DA" w:rsidRDefault="000369BB" w:rsidP="000369BB">
      <w:pPr>
        <w:spacing w:after="0" w:line="240" w:lineRule="auto"/>
        <w:jc w:val="center"/>
        <w:rPr>
          <w:rFonts w:ascii="Arial" w:eastAsia="Times New Roman" w:hAnsi="Arial" w:cs="Arial"/>
          <w:b/>
          <w:bCs/>
          <w:sz w:val="28"/>
          <w:szCs w:val="28"/>
          <w:u w:val="single"/>
        </w:rPr>
      </w:pPr>
      <w:r w:rsidRPr="000369BB">
        <w:rPr>
          <w:rFonts w:ascii="Arial" w:eastAsia="Times New Roman" w:hAnsi="Arial" w:cs="Arial"/>
          <w:bCs/>
          <w:noProof/>
          <w:sz w:val="28"/>
          <w:szCs w:val="28"/>
          <w:lang w:eastAsia="en-GB"/>
        </w:rPr>
        <w:t xml:space="preserve">            </w:t>
      </w:r>
      <w:r w:rsidR="000833DA" w:rsidRPr="000833DA">
        <w:rPr>
          <w:rFonts w:ascii="Arial" w:eastAsia="Times New Roman" w:hAnsi="Arial" w:cs="Arial"/>
          <w:b/>
          <w:noProof/>
          <w:sz w:val="28"/>
          <w:szCs w:val="28"/>
          <w:u w:val="single"/>
          <w:lang w:eastAsia="en-GB"/>
        </w:rPr>
        <w:t>Request to Share Care</w:t>
      </w:r>
      <w:r w:rsidR="00B62EE0">
        <w:rPr>
          <w:rFonts w:ascii="Arial" w:eastAsia="Times New Roman" w:hAnsi="Arial" w:cs="Arial"/>
          <w:b/>
          <w:bCs/>
          <w:sz w:val="28"/>
          <w:szCs w:val="28"/>
          <w:u w:val="single"/>
        </w:rPr>
        <w:t xml:space="preserve"> </w:t>
      </w:r>
      <w:r w:rsidR="00CC2A7B">
        <w:rPr>
          <w:rFonts w:ascii="Arial" w:eastAsia="Times New Roman" w:hAnsi="Arial" w:cs="Arial"/>
          <w:b/>
          <w:bCs/>
          <w:sz w:val="28"/>
          <w:szCs w:val="28"/>
          <w:u w:val="single"/>
        </w:rPr>
        <w:t>and Agreement Form</w:t>
      </w:r>
    </w:p>
    <w:p w14:paraId="2718A003" w14:textId="77777777" w:rsidR="002B0C19" w:rsidRPr="00406BF2" w:rsidRDefault="002B0C19" w:rsidP="002B0C19">
      <w:pPr>
        <w:spacing w:after="0" w:line="240" w:lineRule="auto"/>
        <w:jc w:val="center"/>
        <w:rPr>
          <w:rFonts w:ascii="Arial" w:eastAsia="Times New Roman" w:hAnsi="Arial" w:cs="Times New Roman"/>
          <w:b/>
          <w:bCs/>
          <w:sz w:val="18"/>
          <w:szCs w:val="24"/>
        </w:rPr>
      </w:pPr>
    </w:p>
    <w:p w14:paraId="38BC370F" w14:textId="77777777" w:rsidR="00DE41DC" w:rsidRDefault="00DE41DC" w:rsidP="00DE41DC">
      <w:pPr>
        <w:pBdr>
          <w:top w:val="double" w:sz="6" w:space="1" w:color="auto"/>
          <w:left w:val="double" w:sz="6" w:space="4" w:color="auto"/>
          <w:bottom w:val="double" w:sz="6" w:space="1" w:color="auto"/>
          <w:right w:val="double" w:sz="6" w:space="4" w:color="auto"/>
        </w:pBdr>
        <w:spacing w:after="40" w:line="240" w:lineRule="auto"/>
        <w:jc w:val="center"/>
        <w:rPr>
          <w:rFonts w:ascii="Arial" w:eastAsia="Times New Roman" w:hAnsi="Arial" w:cs="Times New Roman"/>
          <w:b/>
          <w:szCs w:val="24"/>
          <w:lang w:val="en-US"/>
        </w:rPr>
      </w:pPr>
      <w:bookmarkStart w:id="0" w:name="_Hlk156422060"/>
      <w:bookmarkStart w:id="1" w:name="_Hlk158221059"/>
      <w:r>
        <w:rPr>
          <w:rFonts w:ascii="Arial" w:eastAsia="Times New Roman" w:hAnsi="Arial" w:cs="Times New Roman"/>
          <w:b/>
          <w:szCs w:val="24"/>
          <w:lang w:val="en-US"/>
        </w:rPr>
        <w:t xml:space="preserve">Azathioprine / Mercaptopurine </w:t>
      </w:r>
      <w:bookmarkEnd w:id="0"/>
      <w:r>
        <w:rPr>
          <w:rFonts w:ascii="Arial" w:eastAsia="Times New Roman" w:hAnsi="Arial" w:cs="Times New Roman"/>
          <w:b/>
          <w:szCs w:val="24"/>
          <w:lang w:val="en-US"/>
        </w:rPr>
        <w:t>(MP) use in adults with multisystem autoimmune disease:</w:t>
      </w:r>
    </w:p>
    <w:p w14:paraId="2799121E" w14:textId="77777777" w:rsidR="00DE41DC" w:rsidRPr="00406BF2" w:rsidRDefault="00DE41DC" w:rsidP="00DE41DC">
      <w:pPr>
        <w:pBdr>
          <w:top w:val="double" w:sz="6" w:space="1" w:color="auto"/>
          <w:left w:val="double" w:sz="6" w:space="4" w:color="auto"/>
          <w:bottom w:val="double" w:sz="6" w:space="1" w:color="auto"/>
          <w:right w:val="double" w:sz="6" w:space="4" w:color="auto"/>
        </w:pBdr>
        <w:spacing w:after="40" w:line="240" w:lineRule="auto"/>
        <w:jc w:val="center"/>
        <w:rPr>
          <w:rFonts w:ascii="Arial" w:eastAsia="Times New Roman" w:hAnsi="Arial" w:cs="Arial"/>
          <w:b/>
          <w:lang w:val="en-US"/>
        </w:rPr>
      </w:pPr>
      <w:r w:rsidRPr="00406BF2">
        <w:rPr>
          <w:rFonts w:ascii="Arial" w:hAnsi="Arial" w:cs="Arial"/>
          <w:b/>
        </w:rPr>
        <w:t>Dermatology / Gastroenterology / Haematology / Nephrology</w:t>
      </w:r>
      <w:r>
        <w:rPr>
          <w:rFonts w:ascii="Arial" w:hAnsi="Arial" w:cs="Arial"/>
          <w:b/>
        </w:rPr>
        <w:t xml:space="preserve"> /</w:t>
      </w:r>
      <w:r w:rsidRPr="00406BF2">
        <w:rPr>
          <w:rFonts w:ascii="Arial" w:hAnsi="Arial" w:cs="Arial"/>
          <w:b/>
        </w:rPr>
        <w:t xml:space="preserve"> </w:t>
      </w:r>
      <w:r>
        <w:rPr>
          <w:rFonts w:ascii="Arial" w:hAnsi="Arial" w:cs="Arial"/>
          <w:b/>
        </w:rPr>
        <w:t xml:space="preserve">Neurology </w:t>
      </w:r>
      <w:r w:rsidRPr="00406BF2">
        <w:rPr>
          <w:rFonts w:ascii="Arial" w:hAnsi="Arial" w:cs="Arial"/>
          <w:b/>
        </w:rPr>
        <w:t>/ Ophthalmology / Respiratory / Rheumatology</w:t>
      </w:r>
    </w:p>
    <w:p w14:paraId="4A2B330F" w14:textId="315FC1D7" w:rsidR="00DE41DC" w:rsidRPr="00754974" w:rsidRDefault="00F85EC9" w:rsidP="00DE41DC">
      <w:pPr>
        <w:pBdr>
          <w:top w:val="double" w:sz="6" w:space="1" w:color="auto"/>
          <w:left w:val="double" w:sz="6" w:space="4" w:color="auto"/>
          <w:bottom w:val="double" w:sz="6" w:space="1" w:color="auto"/>
          <w:right w:val="double" w:sz="6" w:space="4" w:color="auto"/>
        </w:pBdr>
        <w:spacing w:after="40" w:line="240" w:lineRule="auto"/>
        <w:jc w:val="center"/>
        <w:rPr>
          <w:rFonts w:ascii="Arial" w:eastAsia="Times New Roman" w:hAnsi="Arial" w:cs="Times New Roman"/>
          <w:b/>
          <w:szCs w:val="24"/>
          <w:lang w:val="en-US"/>
        </w:rPr>
      </w:pPr>
      <w:r>
        <w:rPr>
          <w:rFonts w:ascii="Arial" w:eastAsia="Times New Roman" w:hAnsi="Arial" w:cs="Times New Roman"/>
          <w:b/>
          <w:szCs w:val="24"/>
          <w:lang w:val="en-US"/>
        </w:rPr>
        <w:t>Shared Care Protocol</w:t>
      </w:r>
      <w:r w:rsidR="00B1737A">
        <w:rPr>
          <w:rFonts w:ascii="Arial" w:eastAsia="Times New Roman" w:hAnsi="Arial" w:cs="Times New Roman"/>
          <w:b/>
          <w:szCs w:val="24"/>
          <w:lang w:val="en-US"/>
        </w:rPr>
        <w:t>: Guideline No</w:t>
      </w:r>
      <w:r w:rsidR="00D435E7">
        <w:rPr>
          <w:rFonts w:ascii="Arial" w:eastAsia="Times New Roman" w:hAnsi="Arial" w:cs="Times New Roman"/>
          <w:b/>
          <w:szCs w:val="24"/>
          <w:lang w:val="en-US"/>
        </w:rPr>
        <w:t xml:space="preserve"> 1; </w:t>
      </w:r>
      <w:r w:rsidR="00B1737A" w:rsidRPr="00754974">
        <w:rPr>
          <w:rFonts w:ascii="Arial" w:eastAsia="Times New Roman" w:hAnsi="Arial" w:cs="Times New Roman"/>
          <w:b/>
          <w:szCs w:val="24"/>
          <w:lang w:val="en-US"/>
        </w:rPr>
        <w:t xml:space="preserve">Version </w:t>
      </w:r>
      <w:r w:rsidR="00846FE1" w:rsidRPr="00754974">
        <w:rPr>
          <w:rFonts w:ascii="Arial" w:eastAsia="Times New Roman" w:hAnsi="Arial" w:cs="Times New Roman"/>
          <w:b/>
          <w:szCs w:val="24"/>
          <w:lang w:val="en-US"/>
        </w:rPr>
        <w:t>2</w:t>
      </w:r>
      <w:r w:rsidR="00A30130">
        <w:rPr>
          <w:rFonts w:ascii="Arial" w:eastAsia="Times New Roman" w:hAnsi="Arial" w:cs="Times New Roman"/>
          <w:b/>
          <w:szCs w:val="24"/>
          <w:lang w:val="en-US"/>
        </w:rPr>
        <w:t>.</w:t>
      </w:r>
      <w:r w:rsidR="00452592">
        <w:rPr>
          <w:rFonts w:ascii="Arial" w:eastAsia="Times New Roman" w:hAnsi="Arial" w:cs="Times New Roman"/>
          <w:b/>
          <w:szCs w:val="24"/>
          <w:lang w:val="en-US"/>
        </w:rPr>
        <w:t>2</w:t>
      </w:r>
    </w:p>
    <w:bookmarkEnd w:id="1"/>
    <w:p w14:paraId="7FA618F0" w14:textId="77777777" w:rsidR="000369BB" w:rsidRDefault="00DE41DC" w:rsidP="000369BB">
      <w:pPr>
        <w:spacing w:after="0"/>
        <w:jc w:val="center"/>
        <w:rPr>
          <w:rFonts w:ascii="Calibri" w:eastAsia="Calibri" w:hAnsi="Calibri" w:cs="Times New Roman"/>
          <w:b/>
          <w:bCs/>
          <w:sz w:val="32"/>
          <w:szCs w:val="32"/>
        </w:rPr>
      </w:pPr>
      <w:r w:rsidRPr="00754974">
        <w:rPr>
          <w:rFonts w:ascii="Calibri" w:eastAsia="Calibri" w:hAnsi="Calibri" w:cs="Times New Roman"/>
          <w:b/>
          <w:bCs/>
          <w:sz w:val="32"/>
          <w:szCs w:val="32"/>
        </w:rPr>
        <w:t>For use in South and West Hertfordshire and East and North Hertfordshire</w:t>
      </w:r>
    </w:p>
    <w:p w14:paraId="0250977C" w14:textId="77777777" w:rsidR="000369BB" w:rsidRDefault="000369BB" w:rsidP="000369BB">
      <w:pPr>
        <w:jc w:val="center"/>
        <w:rPr>
          <w:rFonts w:ascii="Calibri" w:eastAsia="Calibri" w:hAnsi="Calibri" w:cs="Times New Roman"/>
          <w:b/>
          <w:bCs/>
          <w:sz w:val="32"/>
          <w:szCs w:val="32"/>
        </w:rPr>
      </w:pPr>
      <w:r w:rsidRPr="00552E47">
        <w:rPr>
          <w:rFonts w:ascii="Arial" w:eastAsia="Times New Roman" w:hAnsi="Arial" w:cs="Times New Roman"/>
          <w:bCs/>
          <w:lang w:val="en-US" w:eastAsia="en-GB"/>
        </w:rPr>
        <w:t xml:space="preserve">This </w:t>
      </w:r>
      <w:r>
        <w:rPr>
          <w:rFonts w:ascii="Arial" w:eastAsia="Times New Roman" w:hAnsi="Arial" w:cs="Times New Roman"/>
          <w:bCs/>
          <w:lang w:val="en-US" w:eastAsia="en-GB"/>
        </w:rPr>
        <w:t>r</w:t>
      </w:r>
      <w:r w:rsidRPr="00552E47">
        <w:rPr>
          <w:rFonts w:ascii="Arial" w:eastAsia="Times New Roman" w:hAnsi="Arial" w:cs="Times New Roman"/>
          <w:bCs/>
          <w:lang w:val="en-US" w:eastAsia="en-GB"/>
        </w:rPr>
        <w:t xml:space="preserve">equest to </w:t>
      </w:r>
      <w:r>
        <w:rPr>
          <w:rFonts w:ascii="Arial" w:eastAsia="Times New Roman" w:hAnsi="Arial" w:cs="Times New Roman"/>
          <w:bCs/>
          <w:lang w:val="en-US" w:eastAsia="en-GB"/>
        </w:rPr>
        <w:t>s</w:t>
      </w:r>
      <w:r w:rsidRPr="00552E47">
        <w:rPr>
          <w:rFonts w:ascii="Arial" w:eastAsia="Times New Roman" w:hAnsi="Arial" w:cs="Times New Roman"/>
          <w:bCs/>
          <w:lang w:val="en-US" w:eastAsia="en-GB"/>
        </w:rPr>
        <w:t xml:space="preserve">hare </w:t>
      </w:r>
      <w:r>
        <w:rPr>
          <w:rFonts w:ascii="Arial" w:eastAsia="Times New Roman" w:hAnsi="Arial" w:cs="Times New Roman"/>
          <w:bCs/>
          <w:lang w:val="en-US" w:eastAsia="en-GB"/>
        </w:rPr>
        <w:t>c</w:t>
      </w:r>
      <w:r w:rsidRPr="00552E47">
        <w:rPr>
          <w:rFonts w:ascii="Arial" w:eastAsia="Times New Roman" w:hAnsi="Arial" w:cs="Times New Roman"/>
          <w:bCs/>
          <w:lang w:val="en-US" w:eastAsia="en-GB"/>
        </w:rPr>
        <w:t xml:space="preserve">are provides </w:t>
      </w:r>
      <w:r>
        <w:rPr>
          <w:rFonts w:ascii="Arial" w:eastAsia="Times New Roman" w:hAnsi="Arial" w:cs="Times New Roman"/>
          <w:bCs/>
          <w:lang w:val="en-US" w:eastAsia="en-GB"/>
        </w:rPr>
        <w:t>k</w:t>
      </w:r>
      <w:r w:rsidRPr="00552E47">
        <w:rPr>
          <w:rFonts w:ascii="Arial" w:eastAsia="Times New Roman" w:hAnsi="Arial" w:cs="Times New Roman"/>
          <w:bCs/>
          <w:lang w:val="en-US" w:eastAsia="en-GB"/>
        </w:rPr>
        <w:t xml:space="preserve">ey </w:t>
      </w:r>
      <w:r>
        <w:rPr>
          <w:rFonts w:ascii="Arial" w:eastAsia="Times New Roman" w:hAnsi="Arial" w:cs="Times New Roman"/>
          <w:bCs/>
          <w:lang w:val="en-US" w:eastAsia="en-GB"/>
        </w:rPr>
        <w:t>p</w:t>
      </w:r>
      <w:r w:rsidRPr="00552E47">
        <w:rPr>
          <w:rFonts w:ascii="Arial" w:eastAsia="Times New Roman" w:hAnsi="Arial" w:cs="Times New Roman"/>
          <w:bCs/>
          <w:lang w:val="en-US" w:eastAsia="en-GB"/>
        </w:rPr>
        <w:t xml:space="preserve">rimary </w:t>
      </w:r>
      <w:r>
        <w:rPr>
          <w:rFonts w:ascii="Arial" w:eastAsia="Times New Roman" w:hAnsi="Arial" w:cs="Times New Roman"/>
          <w:bCs/>
          <w:lang w:val="en-US" w:eastAsia="en-GB"/>
        </w:rPr>
        <w:t>c</w:t>
      </w:r>
      <w:r w:rsidRPr="00552E47">
        <w:rPr>
          <w:rFonts w:ascii="Arial" w:eastAsia="Times New Roman" w:hAnsi="Arial" w:cs="Times New Roman"/>
          <w:bCs/>
          <w:lang w:val="en-US" w:eastAsia="en-GB"/>
        </w:rPr>
        <w:t xml:space="preserve">are </w:t>
      </w:r>
      <w:r>
        <w:rPr>
          <w:rFonts w:ascii="Arial" w:eastAsia="Times New Roman" w:hAnsi="Arial" w:cs="Times New Roman"/>
          <w:bCs/>
          <w:lang w:val="en-US" w:eastAsia="en-GB"/>
        </w:rPr>
        <w:t>i</w:t>
      </w:r>
      <w:r w:rsidRPr="00552E47">
        <w:rPr>
          <w:rFonts w:ascii="Arial" w:eastAsia="Times New Roman" w:hAnsi="Arial" w:cs="Times New Roman"/>
          <w:bCs/>
          <w:lang w:val="en-US" w:eastAsia="en-GB"/>
        </w:rPr>
        <w:t xml:space="preserve">nformation on responsibilities and monitoring. The aim is to support the GP to agree to share care arrangements. Refer to </w:t>
      </w:r>
      <w:r>
        <w:rPr>
          <w:rFonts w:ascii="Arial" w:eastAsia="Times New Roman" w:hAnsi="Arial" w:cs="Times New Roman"/>
          <w:bCs/>
          <w:lang w:val="en-US" w:eastAsia="en-GB"/>
        </w:rPr>
        <w:t>f</w:t>
      </w:r>
      <w:r w:rsidRPr="00552E47">
        <w:rPr>
          <w:rFonts w:ascii="Arial" w:eastAsia="Times New Roman" w:hAnsi="Arial" w:cs="Times New Roman"/>
          <w:bCs/>
          <w:lang w:val="en-US" w:eastAsia="en-GB"/>
        </w:rPr>
        <w:t xml:space="preserve">ull </w:t>
      </w:r>
      <w:r>
        <w:rPr>
          <w:rFonts w:ascii="Arial" w:eastAsia="Times New Roman" w:hAnsi="Arial" w:cs="Times New Roman"/>
          <w:bCs/>
          <w:lang w:val="en-US" w:eastAsia="en-GB"/>
        </w:rPr>
        <w:t>s</w:t>
      </w:r>
      <w:r w:rsidRPr="00552E47">
        <w:rPr>
          <w:rFonts w:ascii="Arial" w:eastAsia="Times New Roman" w:hAnsi="Arial" w:cs="Times New Roman"/>
          <w:bCs/>
          <w:lang w:val="en-US" w:eastAsia="en-GB"/>
        </w:rPr>
        <w:t xml:space="preserve">hared </w:t>
      </w:r>
      <w:r>
        <w:rPr>
          <w:rFonts w:ascii="Arial" w:eastAsia="Times New Roman" w:hAnsi="Arial" w:cs="Times New Roman"/>
          <w:bCs/>
          <w:lang w:val="en-US" w:eastAsia="en-GB"/>
        </w:rPr>
        <w:t>c</w:t>
      </w:r>
      <w:r w:rsidRPr="00552E47">
        <w:rPr>
          <w:rFonts w:ascii="Arial" w:eastAsia="Times New Roman" w:hAnsi="Arial" w:cs="Times New Roman"/>
          <w:bCs/>
          <w:lang w:val="en-US" w:eastAsia="en-GB"/>
        </w:rPr>
        <w:t xml:space="preserve">are </w:t>
      </w:r>
      <w:r>
        <w:rPr>
          <w:rFonts w:ascii="Arial" w:eastAsia="Times New Roman" w:hAnsi="Arial" w:cs="Times New Roman"/>
          <w:bCs/>
          <w:lang w:val="en-US" w:eastAsia="en-GB"/>
        </w:rPr>
        <w:t>p</w:t>
      </w:r>
      <w:r w:rsidRPr="00552E47">
        <w:rPr>
          <w:rFonts w:ascii="Arial" w:eastAsia="Times New Roman" w:hAnsi="Arial" w:cs="Times New Roman"/>
          <w:bCs/>
          <w:lang w:val="en-US" w:eastAsia="en-GB"/>
        </w:rPr>
        <w:t xml:space="preserve">rotocol for </w:t>
      </w:r>
      <w:r>
        <w:rPr>
          <w:rFonts w:ascii="Arial" w:eastAsia="Times New Roman" w:hAnsi="Arial" w:cs="Times New Roman"/>
          <w:bCs/>
          <w:lang w:val="en-US" w:eastAsia="en-GB"/>
        </w:rPr>
        <w:t>further information.</w:t>
      </w:r>
    </w:p>
    <w:p w14:paraId="7CBE8229" w14:textId="7EEA6C7B" w:rsidR="000369BB" w:rsidRPr="000369BB" w:rsidRDefault="000369BB" w:rsidP="000369BB">
      <w:pPr>
        <w:spacing w:after="0"/>
        <w:jc w:val="center"/>
        <w:rPr>
          <w:rFonts w:ascii="Calibri" w:eastAsia="Calibri" w:hAnsi="Calibri" w:cs="Times New Roman"/>
          <w:b/>
          <w:bCs/>
          <w:sz w:val="32"/>
          <w:szCs w:val="32"/>
        </w:rPr>
      </w:pPr>
      <w:r>
        <w:rPr>
          <w:rFonts w:ascii="Arial" w:eastAsia="Times New Roman" w:hAnsi="Arial" w:cs="Times New Roman"/>
          <w:bCs/>
          <w:lang w:val="en-US" w:eastAsia="en-GB"/>
        </w:rPr>
        <w:t xml:space="preserve"> </w:t>
      </w:r>
      <w:r w:rsidRPr="00144CBA">
        <w:rPr>
          <w:rFonts w:ascii="Arial" w:hAnsi="Arial" w:cs="Arial"/>
          <w:b/>
          <w:color w:val="000000"/>
          <w:lang w:eastAsia="en-GB"/>
        </w:rPr>
        <w:t>GP to review and must respond to provider Trust request to share care within 2 weeks</w:t>
      </w:r>
      <w:r w:rsidRPr="00552E47">
        <w:rPr>
          <w:rFonts w:ascii="Arial" w:hAnsi="Arial" w:cs="Arial"/>
          <w:bCs/>
          <w:color w:val="000000"/>
          <w:lang w:eastAsia="en-GB"/>
        </w:rPr>
        <w:t>.</w:t>
      </w:r>
      <w:r w:rsidRPr="00552E47">
        <w:rPr>
          <w:rFonts w:ascii="Arial" w:eastAsia="Times New Roman" w:hAnsi="Arial" w:cs="Arial"/>
          <w:bCs/>
          <w:lang w:val="en-US"/>
        </w:rPr>
        <w:t xml:space="preserve"> </w:t>
      </w:r>
      <w:r w:rsidRPr="00B25DFC">
        <w:rPr>
          <w:rFonts w:ascii="Arial" w:eastAsia="Times New Roman" w:hAnsi="Arial" w:cs="Arial"/>
          <w:b/>
          <w:lang w:val="en-US"/>
        </w:rPr>
        <w:t>This form is used to</w:t>
      </w:r>
      <w:r>
        <w:rPr>
          <w:rFonts w:ascii="Arial" w:eastAsia="Times New Roman" w:hAnsi="Arial" w:cs="Arial"/>
          <w:b/>
          <w:lang w:val="en-US"/>
        </w:rPr>
        <w:t xml:space="preserve"> </w:t>
      </w:r>
      <w:r w:rsidRPr="00B25DFC">
        <w:rPr>
          <w:rFonts w:ascii="Arial" w:eastAsia="Times New Roman" w:hAnsi="Arial" w:cs="Arial"/>
          <w:b/>
          <w:lang w:val="en-US"/>
        </w:rPr>
        <w:t xml:space="preserve">agree shared care between the specialist, patient and GP </w:t>
      </w:r>
      <w:r>
        <w:rPr>
          <w:rFonts w:ascii="Arial" w:eastAsia="Times New Roman" w:hAnsi="Arial" w:cs="Arial"/>
          <w:b/>
          <w:lang w:val="en-US"/>
        </w:rPr>
        <w:t xml:space="preserve">and a copy of the form to be retained in </w:t>
      </w:r>
      <w:proofErr w:type="gramStart"/>
      <w:r>
        <w:rPr>
          <w:rFonts w:ascii="Arial" w:eastAsia="Times New Roman" w:hAnsi="Arial" w:cs="Arial"/>
          <w:b/>
          <w:lang w:val="en-US"/>
        </w:rPr>
        <w:t>1.Patients</w:t>
      </w:r>
      <w:proofErr w:type="gramEnd"/>
      <w:r>
        <w:rPr>
          <w:rFonts w:ascii="Arial" w:eastAsia="Times New Roman" w:hAnsi="Arial" w:cs="Arial"/>
          <w:b/>
          <w:lang w:val="en-US"/>
        </w:rPr>
        <w:t>’ hospital records, 2. Given to patient, and 3. Retained in GP notes.</w:t>
      </w:r>
    </w:p>
    <w:tbl>
      <w:tblPr>
        <w:tblStyle w:val="TableGrid3"/>
        <w:tblpPr w:leftFromText="180" w:rightFromText="180" w:vertAnchor="text" w:horzAnchor="page" w:tblpX="253" w:tblpY="110"/>
        <w:tblOverlap w:val="never"/>
        <w:tblW w:w="11410" w:type="dxa"/>
        <w:tblLayout w:type="fixed"/>
        <w:tblLook w:val="04A0" w:firstRow="1" w:lastRow="0" w:firstColumn="1" w:lastColumn="0" w:noHBand="0" w:noVBand="1"/>
      </w:tblPr>
      <w:tblGrid>
        <w:gridCol w:w="2852"/>
        <w:gridCol w:w="1963"/>
        <w:gridCol w:w="3827"/>
        <w:gridCol w:w="2768"/>
      </w:tblGrid>
      <w:tr w:rsidR="000369BB" w:rsidRPr="002A2513" w14:paraId="01562C3C" w14:textId="77777777" w:rsidTr="009F25F3">
        <w:trPr>
          <w:trHeight w:val="247"/>
        </w:trPr>
        <w:tc>
          <w:tcPr>
            <w:tcW w:w="4815" w:type="dxa"/>
            <w:gridSpan w:val="2"/>
            <w:tcBorders>
              <w:right w:val="single" w:sz="4" w:space="0" w:color="auto"/>
            </w:tcBorders>
            <w:noWrap/>
          </w:tcPr>
          <w:p w14:paraId="33946338" w14:textId="77777777" w:rsidR="000369BB" w:rsidRPr="00B168C1" w:rsidRDefault="000369BB" w:rsidP="009F25F3">
            <w:pPr>
              <w:jc w:val="center"/>
              <w:rPr>
                <w:rFonts w:ascii="Arial" w:hAnsi="Arial" w:cs="Arial"/>
                <w:b/>
                <w:bCs/>
              </w:rPr>
            </w:pPr>
            <w:r w:rsidRPr="00B25DFC">
              <w:rPr>
                <w:rFonts w:ascii="Arial" w:hAnsi="Arial" w:cs="Arial"/>
                <w:b/>
                <w:bCs/>
              </w:rPr>
              <w:t>Patient Information or Addressograph</w:t>
            </w:r>
            <w:r>
              <w:rPr>
                <w:rFonts w:ascii="Arial" w:hAnsi="Arial" w:cs="Arial"/>
                <w:b/>
                <w:bCs/>
              </w:rPr>
              <w:t xml:space="preserve"> label</w:t>
            </w:r>
          </w:p>
        </w:tc>
        <w:tc>
          <w:tcPr>
            <w:tcW w:w="6595" w:type="dxa"/>
            <w:gridSpan w:val="2"/>
            <w:tcBorders>
              <w:right w:val="single" w:sz="4" w:space="0" w:color="auto"/>
            </w:tcBorders>
          </w:tcPr>
          <w:p w14:paraId="5EAF2CCA" w14:textId="77777777" w:rsidR="000369BB" w:rsidRPr="00131AEC" w:rsidRDefault="000369BB" w:rsidP="009F25F3">
            <w:pPr>
              <w:jc w:val="center"/>
              <w:rPr>
                <w:rFonts w:ascii="Arial" w:hAnsi="Arial" w:cs="Arial"/>
                <w:b/>
                <w:bCs/>
                <w:sz w:val="18"/>
                <w:szCs w:val="18"/>
              </w:rPr>
            </w:pPr>
            <w:r w:rsidRPr="00131AEC">
              <w:rPr>
                <w:rFonts w:ascii="Arial" w:hAnsi="Arial" w:cs="Arial"/>
                <w:b/>
                <w:bCs/>
              </w:rPr>
              <w:t>Drug information</w:t>
            </w:r>
          </w:p>
        </w:tc>
      </w:tr>
      <w:tr w:rsidR="000369BB" w:rsidRPr="002A2513" w14:paraId="6A91A1CE" w14:textId="77777777" w:rsidTr="009F25F3">
        <w:trPr>
          <w:trHeight w:val="510"/>
        </w:trPr>
        <w:tc>
          <w:tcPr>
            <w:tcW w:w="2852" w:type="dxa"/>
            <w:noWrap/>
            <w:hideMark/>
          </w:tcPr>
          <w:p w14:paraId="61EBAE05" w14:textId="77777777" w:rsidR="000369BB" w:rsidRPr="00B654C0" w:rsidRDefault="000369BB" w:rsidP="009F25F3">
            <w:pPr>
              <w:rPr>
                <w:rFonts w:ascii="Arial" w:hAnsi="Arial" w:cs="Arial"/>
              </w:rPr>
            </w:pPr>
            <w:r w:rsidRPr="00B654C0">
              <w:rPr>
                <w:rFonts w:ascii="Arial" w:hAnsi="Arial" w:cs="Arial"/>
                <w:lang w:val="en-US"/>
              </w:rPr>
              <w:t>Patient name</w:t>
            </w:r>
            <w:r>
              <w:rPr>
                <w:rFonts w:ascii="Arial" w:hAnsi="Arial" w:cs="Arial"/>
                <w:lang w:val="en-US"/>
              </w:rPr>
              <w:t>:</w:t>
            </w:r>
          </w:p>
        </w:tc>
        <w:tc>
          <w:tcPr>
            <w:tcW w:w="1963" w:type="dxa"/>
            <w:tcBorders>
              <w:right w:val="single" w:sz="4" w:space="0" w:color="auto"/>
            </w:tcBorders>
            <w:noWrap/>
            <w:hideMark/>
          </w:tcPr>
          <w:p w14:paraId="297FE6D0" w14:textId="77777777" w:rsidR="000369BB" w:rsidRPr="002A2513" w:rsidRDefault="000369BB" w:rsidP="009F25F3">
            <w:pPr>
              <w:rPr>
                <w:rFonts w:ascii="Arial" w:hAnsi="Arial" w:cs="Arial"/>
                <w:b/>
                <w:bCs/>
              </w:rPr>
            </w:pPr>
            <w:r w:rsidRPr="002A2513">
              <w:rPr>
                <w:rFonts w:ascii="Arial" w:hAnsi="Arial" w:cs="Arial"/>
                <w:sz w:val="18"/>
                <w:szCs w:val="18"/>
              </w:rPr>
              <w:fldChar w:fldCharType="begin">
                <w:ffData>
                  <w:name w:val="Text7"/>
                  <w:enabled/>
                  <w:calcOnExit w:val="0"/>
                  <w:textInput/>
                </w:ffData>
              </w:fldChar>
            </w:r>
            <w:r w:rsidRPr="002A2513">
              <w:rPr>
                <w:rFonts w:ascii="Arial" w:hAnsi="Arial" w:cs="Arial"/>
                <w:sz w:val="18"/>
                <w:szCs w:val="18"/>
              </w:rPr>
              <w:instrText xml:space="preserve"> FORMTEXT </w:instrText>
            </w:r>
            <w:r w:rsidRPr="002A2513">
              <w:rPr>
                <w:rFonts w:ascii="Arial" w:hAnsi="Arial" w:cs="Arial"/>
                <w:sz w:val="18"/>
                <w:szCs w:val="18"/>
              </w:rPr>
            </w:r>
            <w:r w:rsidRPr="002A2513">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sidRPr="002A2513">
              <w:rPr>
                <w:rFonts w:ascii="Arial" w:hAnsi="Arial" w:cs="Arial"/>
                <w:sz w:val="18"/>
                <w:szCs w:val="18"/>
              </w:rPr>
              <w:fldChar w:fldCharType="end"/>
            </w:r>
          </w:p>
        </w:tc>
        <w:tc>
          <w:tcPr>
            <w:tcW w:w="3827" w:type="dxa"/>
            <w:tcBorders>
              <w:right w:val="single" w:sz="4" w:space="0" w:color="auto"/>
            </w:tcBorders>
          </w:tcPr>
          <w:p w14:paraId="2AC67535" w14:textId="77777777" w:rsidR="000369BB" w:rsidRPr="00B654C0" w:rsidRDefault="000369BB" w:rsidP="009F25F3">
            <w:pPr>
              <w:spacing w:after="80"/>
              <w:contextualSpacing/>
              <w:rPr>
                <w:rFonts w:ascii="Arial" w:eastAsia="Times New Roman" w:hAnsi="Arial" w:cs="Arial"/>
                <w:lang w:val="en-US"/>
              </w:rPr>
            </w:pPr>
            <w:r w:rsidRPr="00B168C1">
              <w:rPr>
                <w:rFonts w:ascii="Arial" w:eastAsia="Times New Roman" w:hAnsi="Arial" w:cs="Arial"/>
                <w:lang w:val="en-US"/>
              </w:rPr>
              <w:t xml:space="preserve">Drug(s) and Dose at handover: </w:t>
            </w:r>
          </w:p>
        </w:tc>
        <w:tc>
          <w:tcPr>
            <w:tcW w:w="2768" w:type="dxa"/>
            <w:tcBorders>
              <w:right w:val="single" w:sz="4" w:space="0" w:color="auto"/>
            </w:tcBorders>
          </w:tcPr>
          <w:p w14:paraId="1A8B3C36" w14:textId="77777777" w:rsidR="000369BB" w:rsidRPr="002A2513" w:rsidRDefault="000369BB" w:rsidP="009F25F3">
            <w:pPr>
              <w:rPr>
                <w:rFonts w:ascii="Arial" w:hAnsi="Arial" w:cs="Arial"/>
                <w:sz w:val="18"/>
                <w:szCs w:val="18"/>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r>
      <w:tr w:rsidR="000369BB" w:rsidRPr="002A2513" w14:paraId="2C89D5D9" w14:textId="77777777" w:rsidTr="009F25F3">
        <w:trPr>
          <w:trHeight w:val="261"/>
        </w:trPr>
        <w:tc>
          <w:tcPr>
            <w:tcW w:w="2852" w:type="dxa"/>
            <w:noWrap/>
            <w:hideMark/>
          </w:tcPr>
          <w:p w14:paraId="6FF952E5" w14:textId="77777777" w:rsidR="000369BB" w:rsidRPr="00B654C0" w:rsidRDefault="000369BB" w:rsidP="009F25F3">
            <w:pPr>
              <w:rPr>
                <w:rFonts w:ascii="Arial" w:hAnsi="Arial" w:cs="Arial"/>
              </w:rPr>
            </w:pPr>
            <w:r w:rsidRPr="00B654C0">
              <w:rPr>
                <w:rFonts w:ascii="Arial" w:hAnsi="Arial" w:cs="Arial"/>
                <w:lang w:val="en-US"/>
              </w:rPr>
              <w:t>DOB</w:t>
            </w:r>
            <w:r>
              <w:rPr>
                <w:rFonts w:ascii="Arial" w:hAnsi="Arial" w:cs="Arial"/>
                <w:lang w:val="en-US"/>
              </w:rPr>
              <w:t>:</w:t>
            </w:r>
          </w:p>
        </w:tc>
        <w:tc>
          <w:tcPr>
            <w:tcW w:w="1963" w:type="dxa"/>
            <w:tcBorders>
              <w:right w:val="single" w:sz="4" w:space="0" w:color="auto"/>
            </w:tcBorders>
            <w:noWrap/>
            <w:hideMark/>
          </w:tcPr>
          <w:p w14:paraId="4AEE0D15" w14:textId="77777777" w:rsidR="000369BB" w:rsidRPr="002A2513" w:rsidRDefault="000369BB" w:rsidP="009F25F3">
            <w:pPr>
              <w:rPr>
                <w:rFonts w:ascii="Arial" w:hAnsi="Arial" w:cs="Arial"/>
                <w:b/>
                <w:bCs/>
              </w:rPr>
            </w:pPr>
            <w:r w:rsidRPr="002A2513">
              <w:rPr>
                <w:rFonts w:ascii="Arial" w:hAnsi="Arial" w:cs="Arial"/>
                <w:sz w:val="18"/>
                <w:szCs w:val="18"/>
              </w:rPr>
              <w:fldChar w:fldCharType="begin">
                <w:ffData>
                  <w:name w:val="Text7"/>
                  <w:enabled/>
                  <w:calcOnExit w:val="0"/>
                  <w:textInput/>
                </w:ffData>
              </w:fldChar>
            </w:r>
            <w:r w:rsidRPr="002A2513">
              <w:rPr>
                <w:rFonts w:ascii="Arial" w:hAnsi="Arial" w:cs="Arial"/>
                <w:sz w:val="18"/>
                <w:szCs w:val="18"/>
              </w:rPr>
              <w:instrText xml:space="preserve"> FORMTEXT </w:instrText>
            </w:r>
            <w:r w:rsidRPr="002A2513">
              <w:rPr>
                <w:rFonts w:ascii="Arial" w:hAnsi="Arial" w:cs="Arial"/>
                <w:sz w:val="18"/>
                <w:szCs w:val="18"/>
              </w:rPr>
            </w:r>
            <w:r w:rsidRPr="002A2513">
              <w:rPr>
                <w:rFonts w:ascii="Arial" w:hAnsi="Arial" w:cs="Arial"/>
                <w:sz w:val="18"/>
                <w:szCs w:val="18"/>
              </w:rPr>
              <w:fldChar w:fldCharType="separate"/>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fldChar w:fldCharType="end"/>
            </w:r>
          </w:p>
        </w:tc>
        <w:tc>
          <w:tcPr>
            <w:tcW w:w="3827" w:type="dxa"/>
            <w:tcBorders>
              <w:right w:val="single" w:sz="4" w:space="0" w:color="auto"/>
            </w:tcBorders>
          </w:tcPr>
          <w:p w14:paraId="2978BC11" w14:textId="77777777" w:rsidR="000369BB" w:rsidRPr="00B654C0" w:rsidRDefault="000369BB" w:rsidP="009F25F3">
            <w:pPr>
              <w:spacing w:after="80"/>
              <w:contextualSpacing/>
              <w:jc w:val="both"/>
              <w:rPr>
                <w:rFonts w:ascii="Arial" w:eastAsia="Times New Roman" w:hAnsi="Arial" w:cs="Arial"/>
                <w:lang w:val="en-US"/>
              </w:rPr>
            </w:pPr>
            <w:r w:rsidRPr="00B168C1">
              <w:rPr>
                <w:rFonts w:ascii="Arial" w:eastAsia="Times New Roman" w:hAnsi="Arial" w:cs="Arial"/>
                <w:lang w:val="en-US"/>
              </w:rPr>
              <w:t xml:space="preserve">Indication: </w:t>
            </w:r>
          </w:p>
        </w:tc>
        <w:tc>
          <w:tcPr>
            <w:tcW w:w="2768" w:type="dxa"/>
            <w:tcBorders>
              <w:right w:val="single" w:sz="4" w:space="0" w:color="auto"/>
            </w:tcBorders>
          </w:tcPr>
          <w:p w14:paraId="17D39F10" w14:textId="77777777" w:rsidR="000369BB" w:rsidRPr="002A2513" w:rsidRDefault="000369BB" w:rsidP="009F25F3">
            <w:pPr>
              <w:rPr>
                <w:rFonts w:ascii="Arial" w:hAnsi="Arial" w:cs="Arial"/>
                <w:sz w:val="18"/>
                <w:szCs w:val="18"/>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r>
      <w:tr w:rsidR="000369BB" w:rsidRPr="002A2513" w14:paraId="08B4C390" w14:textId="77777777" w:rsidTr="009F25F3">
        <w:trPr>
          <w:trHeight w:val="247"/>
        </w:trPr>
        <w:tc>
          <w:tcPr>
            <w:tcW w:w="2852" w:type="dxa"/>
            <w:noWrap/>
            <w:hideMark/>
          </w:tcPr>
          <w:p w14:paraId="3EDD9FAD" w14:textId="77777777" w:rsidR="000369BB" w:rsidRPr="00B654C0" w:rsidRDefault="000369BB" w:rsidP="009F25F3">
            <w:pPr>
              <w:rPr>
                <w:rFonts w:ascii="Arial" w:hAnsi="Arial" w:cs="Arial"/>
              </w:rPr>
            </w:pPr>
            <w:r w:rsidRPr="00B654C0">
              <w:rPr>
                <w:rFonts w:ascii="Arial" w:hAnsi="Arial" w:cs="Arial"/>
                <w:lang w:val="en-US"/>
              </w:rPr>
              <w:t>NHS number</w:t>
            </w:r>
            <w:r>
              <w:rPr>
                <w:rFonts w:ascii="Arial" w:hAnsi="Arial" w:cs="Arial"/>
                <w:lang w:val="en-US"/>
              </w:rPr>
              <w:t>:</w:t>
            </w:r>
          </w:p>
        </w:tc>
        <w:tc>
          <w:tcPr>
            <w:tcW w:w="1963" w:type="dxa"/>
            <w:tcBorders>
              <w:right w:val="single" w:sz="4" w:space="0" w:color="auto"/>
            </w:tcBorders>
            <w:noWrap/>
            <w:hideMark/>
          </w:tcPr>
          <w:p w14:paraId="57439261" w14:textId="77777777" w:rsidR="000369BB" w:rsidRPr="002A2513" w:rsidRDefault="000369BB" w:rsidP="009F25F3">
            <w:pPr>
              <w:rPr>
                <w:rFonts w:ascii="Arial" w:hAnsi="Arial" w:cs="Arial"/>
                <w:b/>
                <w:bCs/>
              </w:rPr>
            </w:pPr>
            <w:r w:rsidRPr="002A2513">
              <w:rPr>
                <w:rFonts w:ascii="Arial" w:hAnsi="Arial" w:cs="Arial"/>
                <w:sz w:val="18"/>
                <w:szCs w:val="18"/>
              </w:rPr>
              <w:fldChar w:fldCharType="begin">
                <w:ffData>
                  <w:name w:val="Text7"/>
                  <w:enabled/>
                  <w:calcOnExit w:val="0"/>
                  <w:textInput/>
                </w:ffData>
              </w:fldChar>
            </w:r>
            <w:r w:rsidRPr="002A2513">
              <w:rPr>
                <w:rFonts w:ascii="Arial" w:hAnsi="Arial" w:cs="Arial"/>
                <w:sz w:val="18"/>
                <w:szCs w:val="18"/>
              </w:rPr>
              <w:instrText xml:space="preserve"> FORMTEXT </w:instrText>
            </w:r>
            <w:r w:rsidRPr="002A2513">
              <w:rPr>
                <w:rFonts w:ascii="Arial" w:hAnsi="Arial" w:cs="Arial"/>
                <w:sz w:val="18"/>
                <w:szCs w:val="18"/>
              </w:rPr>
            </w:r>
            <w:r w:rsidRPr="002A2513">
              <w:rPr>
                <w:rFonts w:ascii="Arial" w:hAnsi="Arial" w:cs="Arial"/>
                <w:sz w:val="18"/>
                <w:szCs w:val="18"/>
              </w:rPr>
              <w:fldChar w:fldCharType="separate"/>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sz w:val="18"/>
                <w:szCs w:val="18"/>
              </w:rPr>
              <w:fldChar w:fldCharType="end"/>
            </w:r>
          </w:p>
        </w:tc>
        <w:tc>
          <w:tcPr>
            <w:tcW w:w="3827" w:type="dxa"/>
            <w:tcBorders>
              <w:right w:val="single" w:sz="4" w:space="0" w:color="auto"/>
            </w:tcBorders>
          </w:tcPr>
          <w:p w14:paraId="5653679B" w14:textId="77777777" w:rsidR="000369BB" w:rsidRPr="00B654C0" w:rsidRDefault="000369BB" w:rsidP="009F25F3">
            <w:pPr>
              <w:spacing w:after="80"/>
              <w:contextualSpacing/>
              <w:rPr>
                <w:rFonts w:ascii="Arial" w:eastAsia="Times New Roman" w:hAnsi="Arial" w:cs="Arial"/>
                <w:lang w:val="en-US"/>
              </w:rPr>
            </w:pPr>
            <w:r w:rsidRPr="00B168C1">
              <w:rPr>
                <w:rFonts w:ascii="Arial" w:eastAsia="Times New Roman" w:hAnsi="Arial" w:cs="Arial"/>
                <w:lang w:val="en-US"/>
              </w:rPr>
              <w:t xml:space="preserve">Estimated date for prescribing to be continued by the GP: </w:t>
            </w:r>
          </w:p>
        </w:tc>
        <w:tc>
          <w:tcPr>
            <w:tcW w:w="2768" w:type="dxa"/>
            <w:tcBorders>
              <w:right w:val="single" w:sz="4" w:space="0" w:color="auto"/>
            </w:tcBorders>
          </w:tcPr>
          <w:p w14:paraId="58BA9361" w14:textId="77777777" w:rsidR="000369BB" w:rsidRPr="002A2513" w:rsidRDefault="000369BB" w:rsidP="009F25F3">
            <w:pPr>
              <w:rPr>
                <w:rFonts w:ascii="Arial" w:hAnsi="Arial" w:cs="Arial"/>
                <w:sz w:val="18"/>
                <w:szCs w:val="18"/>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r>
      <w:tr w:rsidR="000369BB" w:rsidRPr="002A2513" w14:paraId="03F8FCAA" w14:textId="77777777" w:rsidTr="009F25F3">
        <w:trPr>
          <w:trHeight w:val="50"/>
        </w:trPr>
        <w:tc>
          <w:tcPr>
            <w:tcW w:w="2852" w:type="dxa"/>
            <w:noWrap/>
          </w:tcPr>
          <w:p w14:paraId="19BF1E31" w14:textId="77777777" w:rsidR="000369BB" w:rsidRPr="00B654C0" w:rsidRDefault="000369BB" w:rsidP="009F25F3">
            <w:pPr>
              <w:spacing w:after="80"/>
              <w:contextualSpacing/>
              <w:jc w:val="both"/>
              <w:rPr>
                <w:rFonts w:ascii="Arial" w:eastAsia="Times New Roman" w:hAnsi="Arial" w:cs="Arial"/>
                <w:lang w:val="en-US"/>
              </w:rPr>
            </w:pPr>
            <w:r w:rsidRPr="00B168C1">
              <w:rPr>
                <w:rFonts w:ascii="Arial" w:eastAsia="Times New Roman" w:hAnsi="Arial" w:cs="Arial"/>
                <w:lang w:val="en-US"/>
              </w:rPr>
              <w:t>Patient weight (kg):</w:t>
            </w:r>
          </w:p>
        </w:tc>
        <w:tc>
          <w:tcPr>
            <w:tcW w:w="1963" w:type="dxa"/>
            <w:tcBorders>
              <w:right w:val="single" w:sz="4" w:space="0" w:color="auto"/>
            </w:tcBorders>
            <w:noWrap/>
          </w:tcPr>
          <w:p w14:paraId="53F5FE17" w14:textId="77777777" w:rsidR="000369BB" w:rsidRPr="00B654C0" w:rsidRDefault="000369BB" w:rsidP="009F25F3">
            <w:pPr>
              <w:rPr>
                <w:rFonts w:ascii="Arial" w:eastAsia="Times New Roman" w:hAnsi="Arial" w:cs="Arial"/>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c>
          <w:tcPr>
            <w:tcW w:w="3827" w:type="dxa"/>
            <w:tcBorders>
              <w:right w:val="single" w:sz="4" w:space="0" w:color="auto"/>
            </w:tcBorders>
          </w:tcPr>
          <w:p w14:paraId="1F218C5A" w14:textId="77777777" w:rsidR="000369BB" w:rsidRPr="00B654C0" w:rsidRDefault="000369BB" w:rsidP="009F25F3">
            <w:pPr>
              <w:rPr>
                <w:rFonts w:ascii="Arial" w:hAnsi="Arial" w:cs="Arial"/>
                <w:sz w:val="18"/>
                <w:szCs w:val="18"/>
              </w:rPr>
            </w:pPr>
            <w:r w:rsidRPr="00B168C1">
              <w:rPr>
                <w:rFonts w:ascii="Arial" w:eastAsia="Times New Roman" w:hAnsi="Arial" w:cs="Arial"/>
                <w:lang w:val="en-US"/>
              </w:rPr>
              <w:t>Date of first prescription by specialist</w:t>
            </w:r>
          </w:p>
        </w:tc>
        <w:tc>
          <w:tcPr>
            <w:tcW w:w="2768" w:type="dxa"/>
            <w:tcBorders>
              <w:right w:val="single" w:sz="4" w:space="0" w:color="auto"/>
            </w:tcBorders>
          </w:tcPr>
          <w:p w14:paraId="651223EC" w14:textId="77777777" w:rsidR="000369BB" w:rsidRPr="00B654C0" w:rsidRDefault="000369BB" w:rsidP="009F25F3">
            <w:pPr>
              <w:rPr>
                <w:rFonts w:ascii="Arial" w:hAnsi="Arial" w:cs="Arial"/>
              </w:rPr>
            </w:pPr>
            <w:r w:rsidRPr="002A2513">
              <w:rPr>
                <w:rFonts w:ascii="Arial" w:hAnsi="Arial" w:cs="Arial"/>
              </w:rPr>
              <w:fldChar w:fldCharType="begin">
                <w:ffData>
                  <w:name w:val=""/>
                  <w:enabled/>
                  <w:calcOnExit w:val="0"/>
                  <w:textInput/>
                </w:ffData>
              </w:fldChar>
            </w:r>
            <w:r w:rsidRPr="002A2513">
              <w:rPr>
                <w:rFonts w:ascii="Arial" w:hAnsi="Arial" w:cs="Arial"/>
              </w:rPr>
              <w:instrText xml:space="preserve"> FORMTEXT </w:instrText>
            </w:r>
            <w:r w:rsidRPr="002A2513">
              <w:rPr>
                <w:rFonts w:ascii="Arial" w:hAnsi="Arial" w:cs="Arial"/>
              </w:rPr>
            </w:r>
            <w:r w:rsidRPr="002A2513">
              <w:rPr>
                <w:rFonts w:ascii="Arial" w:hAnsi="Arial" w:cs="Arial"/>
              </w:rPr>
              <w:fldChar w:fldCharType="separate"/>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rPr>
              <w:fldChar w:fldCharType="end"/>
            </w:r>
          </w:p>
        </w:tc>
      </w:tr>
      <w:tr w:rsidR="000369BB" w:rsidRPr="002A2513" w14:paraId="57A0A298" w14:textId="77777777" w:rsidTr="009F25F3">
        <w:trPr>
          <w:trHeight w:val="50"/>
        </w:trPr>
        <w:tc>
          <w:tcPr>
            <w:tcW w:w="4815" w:type="dxa"/>
            <w:gridSpan w:val="2"/>
            <w:tcBorders>
              <w:right w:val="single" w:sz="4" w:space="0" w:color="auto"/>
            </w:tcBorders>
            <w:noWrap/>
          </w:tcPr>
          <w:p w14:paraId="0201B6C4" w14:textId="77777777" w:rsidR="000369BB" w:rsidRPr="00B168C1" w:rsidRDefault="000369BB" w:rsidP="009F25F3">
            <w:pPr>
              <w:rPr>
                <w:rFonts w:ascii="Arial" w:eastAsia="Times New Roman" w:hAnsi="Arial" w:cs="Arial"/>
              </w:rPr>
            </w:pPr>
            <w:r w:rsidRPr="00B654C0">
              <w:rPr>
                <w:rFonts w:ascii="Arial" w:eastAsia="Times New Roman" w:hAnsi="Arial" w:cs="Arial"/>
                <w:lang w:val="en-US"/>
              </w:rPr>
              <w:t xml:space="preserve">Next monitoring tests due and dates: </w:t>
            </w:r>
          </w:p>
        </w:tc>
        <w:tc>
          <w:tcPr>
            <w:tcW w:w="6595" w:type="dxa"/>
            <w:gridSpan w:val="2"/>
            <w:tcBorders>
              <w:right w:val="single" w:sz="4" w:space="0" w:color="auto"/>
            </w:tcBorders>
          </w:tcPr>
          <w:p w14:paraId="16CD28BD" w14:textId="77777777" w:rsidR="000369BB" w:rsidRPr="002A2513" w:rsidRDefault="000369BB" w:rsidP="009F25F3">
            <w:pPr>
              <w:rPr>
                <w:rFonts w:ascii="Arial" w:hAnsi="Arial" w:cs="Arial"/>
              </w:rPr>
            </w:pPr>
            <w:r w:rsidRPr="002A2513">
              <w:rPr>
                <w:rFonts w:ascii="Arial" w:hAnsi="Arial" w:cs="Arial"/>
              </w:rPr>
              <w:fldChar w:fldCharType="begin">
                <w:ffData>
                  <w:name w:val=""/>
                  <w:enabled/>
                  <w:calcOnExit w:val="0"/>
                  <w:textInput/>
                </w:ffData>
              </w:fldChar>
            </w:r>
            <w:r w:rsidRPr="002A2513">
              <w:rPr>
                <w:rFonts w:ascii="Arial" w:hAnsi="Arial" w:cs="Arial"/>
              </w:rPr>
              <w:instrText xml:space="preserve"> FORMTEXT </w:instrText>
            </w:r>
            <w:r w:rsidRPr="002A2513">
              <w:rPr>
                <w:rFonts w:ascii="Arial" w:hAnsi="Arial" w:cs="Arial"/>
              </w:rPr>
            </w:r>
            <w:r w:rsidRPr="002A2513">
              <w:rPr>
                <w:rFonts w:ascii="Arial" w:hAnsi="Arial" w:cs="Arial"/>
              </w:rPr>
              <w:fldChar w:fldCharType="separate"/>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rPr>
              <w:fldChar w:fldCharType="end"/>
            </w:r>
          </w:p>
        </w:tc>
      </w:tr>
      <w:tr w:rsidR="000369BB" w:rsidRPr="002A2513" w14:paraId="0906DE14" w14:textId="77777777" w:rsidTr="009F25F3">
        <w:trPr>
          <w:trHeight w:val="418"/>
        </w:trPr>
        <w:tc>
          <w:tcPr>
            <w:tcW w:w="4815" w:type="dxa"/>
            <w:gridSpan w:val="2"/>
            <w:tcBorders>
              <w:right w:val="single" w:sz="4" w:space="0" w:color="auto"/>
            </w:tcBorders>
            <w:noWrap/>
          </w:tcPr>
          <w:p w14:paraId="488A7A15" w14:textId="77777777" w:rsidR="000369BB" w:rsidRPr="00B168C1" w:rsidRDefault="000369BB" w:rsidP="009F25F3">
            <w:pPr>
              <w:rPr>
                <w:rFonts w:ascii="Arial" w:eastAsia="Times New Roman" w:hAnsi="Arial" w:cs="Arial"/>
              </w:rPr>
            </w:pPr>
            <w:r w:rsidRPr="00B654C0">
              <w:rPr>
                <w:rFonts w:ascii="Arial" w:eastAsia="Times New Roman" w:hAnsi="Arial" w:cs="Arial"/>
                <w:lang w:val="en-US"/>
              </w:rPr>
              <w:t>Specialist additional comments/advice:</w:t>
            </w:r>
          </w:p>
        </w:tc>
        <w:tc>
          <w:tcPr>
            <w:tcW w:w="6595" w:type="dxa"/>
            <w:gridSpan w:val="2"/>
            <w:tcBorders>
              <w:right w:val="single" w:sz="4" w:space="0" w:color="auto"/>
            </w:tcBorders>
          </w:tcPr>
          <w:p w14:paraId="037A61CE" w14:textId="77777777" w:rsidR="000369BB" w:rsidRPr="002A2513" w:rsidRDefault="000369BB" w:rsidP="009F25F3">
            <w:pPr>
              <w:rPr>
                <w:rFonts w:ascii="Arial" w:hAnsi="Arial" w:cs="Arial"/>
                <w:sz w:val="18"/>
                <w:szCs w:val="18"/>
              </w:rPr>
            </w:pPr>
            <w:r w:rsidRPr="002A2513">
              <w:rPr>
                <w:rFonts w:ascii="Arial" w:hAnsi="Arial" w:cs="Arial"/>
              </w:rPr>
              <w:fldChar w:fldCharType="begin">
                <w:ffData>
                  <w:name w:val=""/>
                  <w:enabled/>
                  <w:calcOnExit w:val="0"/>
                  <w:textInput/>
                </w:ffData>
              </w:fldChar>
            </w:r>
            <w:r w:rsidRPr="002A2513">
              <w:rPr>
                <w:rFonts w:ascii="Arial" w:hAnsi="Arial" w:cs="Arial"/>
              </w:rPr>
              <w:instrText xml:space="preserve"> FORMTEXT </w:instrText>
            </w:r>
            <w:r w:rsidRPr="002A2513">
              <w:rPr>
                <w:rFonts w:ascii="Arial" w:hAnsi="Arial" w:cs="Arial"/>
              </w:rPr>
            </w:r>
            <w:r w:rsidRPr="002A2513">
              <w:rPr>
                <w:rFonts w:ascii="Arial" w:hAnsi="Arial" w:cs="Arial"/>
              </w:rPr>
              <w:fldChar w:fldCharType="separate"/>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rPr>
              <w:fldChar w:fldCharType="end"/>
            </w:r>
          </w:p>
        </w:tc>
      </w:tr>
    </w:tbl>
    <w:p w14:paraId="67824841" w14:textId="77777777" w:rsidR="000369BB" w:rsidRPr="00B25DFC" w:rsidRDefault="000369BB" w:rsidP="000369BB">
      <w:pPr>
        <w:spacing w:after="0" w:line="240" w:lineRule="auto"/>
        <w:rPr>
          <w:rFonts w:ascii="Arial" w:eastAsia="Times New Roman" w:hAnsi="Arial" w:cs="Arial"/>
          <w:b/>
          <w:lang w:val="en-US"/>
        </w:rPr>
      </w:pPr>
    </w:p>
    <w:tbl>
      <w:tblPr>
        <w:tblStyle w:val="TableGrid"/>
        <w:tblW w:w="11374" w:type="dxa"/>
        <w:tblInd w:w="-431" w:type="dxa"/>
        <w:tblLook w:val="04A0" w:firstRow="1" w:lastRow="0" w:firstColumn="1" w:lastColumn="0" w:noHBand="0" w:noVBand="1"/>
      </w:tblPr>
      <w:tblGrid>
        <w:gridCol w:w="5375"/>
        <w:gridCol w:w="270"/>
        <w:gridCol w:w="5729"/>
      </w:tblGrid>
      <w:tr w:rsidR="000369BB" w14:paraId="4176257D" w14:textId="77777777" w:rsidTr="009F25F3">
        <w:trPr>
          <w:trHeight w:val="672"/>
        </w:trPr>
        <w:tc>
          <w:tcPr>
            <w:tcW w:w="11374" w:type="dxa"/>
            <w:gridSpan w:val="3"/>
          </w:tcPr>
          <w:p w14:paraId="0C1ADF27" w14:textId="77777777" w:rsidR="000369BB" w:rsidRPr="00131AEC" w:rsidRDefault="000369BB" w:rsidP="009F25F3">
            <w:pPr>
              <w:rPr>
                <w:rFonts w:ascii="Arial" w:hAnsi="Arial" w:cs="Arial"/>
                <w:b/>
                <w:color w:val="000000"/>
                <w:u w:val="single"/>
                <w:lang w:eastAsia="en-GB"/>
              </w:rPr>
            </w:pPr>
            <w:r w:rsidRPr="00131AEC">
              <w:rPr>
                <w:rFonts w:ascii="Arial" w:hAnsi="Arial" w:cs="Arial"/>
                <w:b/>
                <w:color w:val="000000"/>
                <w:u w:val="single"/>
                <w:lang w:eastAsia="en-GB"/>
              </w:rPr>
              <w:t>Specialist and patient agreement</w:t>
            </w:r>
          </w:p>
          <w:p w14:paraId="7DEF801B" w14:textId="77777777" w:rsidR="000369BB" w:rsidRPr="000E0E99" w:rsidRDefault="000369BB" w:rsidP="009F25F3">
            <w:pPr>
              <w:rPr>
                <w:rFonts w:ascii="Arial" w:hAnsi="Arial" w:cs="Arial"/>
                <w:b/>
                <w:color w:val="000000"/>
                <w:lang w:eastAsia="en-GB"/>
              </w:rPr>
            </w:pPr>
            <w:r w:rsidRPr="000E0E99">
              <w:rPr>
                <w:rFonts w:ascii="Arial" w:hAnsi="Arial" w:cs="Arial"/>
                <w:b/>
                <w:color w:val="000000"/>
                <w:lang w:eastAsia="en-GB"/>
              </w:rPr>
              <w:t xml:space="preserve">By signing </w:t>
            </w:r>
            <w:proofErr w:type="gramStart"/>
            <w:r w:rsidRPr="000E0E99">
              <w:rPr>
                <w:rFonts w:ascii="Arial" w:hAnsi="Arial" w:cs="Arial"/>
                <w:b/>
                <w:color w:val="000000"/>
                <w:lang w:eastAsia="en-GB"/>
              </w:rPr>
              <w:t>below</w:t>
            </w:r>
            <w:proofErr w:type="gramEnd"/>
            <w:r w:rsidRPr="000E0E99">
              <w:rPr>
                <w:rFonts w:ascii="Arial" w:hAnsi="Arial" w:cs="Arial"/>
                <w:b/>
                <w:color w:val="000000"/>
                <w:lang w:eastAsia="en-GB"/>
              </w:rPr>
              <w:t xml:space="preserve"> we accept:</w:t>
            </w:r>
          </w:p>
          <w:p w14:paraId="68127AB3" w14:textId="77777777" w:rsidR="000369BB" w:rsidRPr="00B42EA4" w:rsidRDefault="000369BB" w:rsidP="000369BB">
            <w:pPr>
              <w:numPr>
                <w:ilvl w:val="0"/>
                <w:numId w:val="2"/>
              </w:numPr>
              <w:spacing w:after="120"/>
              <w:jc w:val="both"/>
              <w:outlineLvl w:val="0"/>
              <w:rPr>
                <w:rFonts w:ascii="Arial" w:eastAsia="Times New Roman" w:hAnsi="Arial" w:cs="Arial"/>
                <w:lang w:val="en-US"/>
              </w:rPr>
            </w:pPr>
            <w:r>
              <w:rPr>
                <w:rFonts w:ascii="Arial" w:eastAsia="Times New Roman" w:hAnsi="Arial" w:cs="Arial"/>
                <w:lang w:val="en-US"/>
              </w:rPr>
              <w:t>T</w:t>
            </w:r>
            <w:r w:rsidRPr="00B42EA4">
              <w:rPr>
                <w:rFonts w:ascii="Arial" w:eastAsia="Times New Roman" w:hAnsi="Arial" w:cs="Arial"/>
                <w:lang w:val="en-US"/>
              </w:rPr>
              <w:t xml:space="preserve">he </w:t>
            </w:r>
            <w:r w:rsidRPr="00BD2343">
              <w:rPr>
                <w:rFonts w:ascii="Arial" w:eastAsia="Times New Roman" w:hAnsi="Arial" w:cs="Arial"/>
                <w:lang w:val="en-US"/>
              </w:rPr>
              <w:t xml:space="preserve">Herts and West Essex Area Prescribing Committee </w:t>
            </w:r>
            <w:hyperlink r:id="rId8" w:history="1">
              <w:r w:rsidRPr="00BD2343">
                <w:rPr>
                  <w:rStyle w:val="Hyperlink"/>
                  <w:rFonts w:ascii="Arial" w:eastAsia="Times New Roman" w:hAnsi="Arial" w:cs="Arial"/>
                  <w:lang w:val="en-US"/>
                </w:rPr>
                <w:t>shared care principles</w:t>
              </w:r>
            </w:hyperlink>
            <w:r w:rsidRPr="00BD2343">
              <w:rPr>
                <w:rFonts w:ascii="Arial" w:eastAsia="Times New Roman" w:hAnsi="Arial" w:cs="Arial"/>
                <w:lang w:val="en-US"/>
              </w:rPr>
              <w:t xml:space="preserve"> (HWE APC) and</w:t>
            </w:r>
          </w:p>
          <w:p w14:paraId="27FA1EA3" w14:textId="77777777" w:rsidR="000369BB" w:rsidRPr="00131AEC" w:rsidRDefault="000369BB" w:rsidP="000369BB">
            <w:pPr>
              <w:numPr>
                <w:ilvl w:val="0"/>
                <w:numId w:val="2"/>
              </w:numPr>
              <w:spacing w:after="120"/>
              <w:jc w:val="both"/>
              <w:outlineLvl w:val="0"/>
              <w:rPr>
                <w:rFonts w:ascii="Arial" w:eastAsia="Times New Roman" w:hAnsi="Arial" w:cs="Arial"/>
                <w:b/>
                <w:lang w:val="en-US"/>
              </w:rPr>
            </w:pPr>
            <w:r>
              <w:rPr>
                <w:rFonts w:ascii="Arial" w:eastAsia="Times New Roman" w:hAnsi="Arial" w:cs="Arial"/>
                <w:lang w:val="en-US"/>
              </w:rPr>
              <w:t>T</w:t>
            </w:r>
            <w:r w:rsidRPr="00B42EA4">
              <w:rPr>
                <w:rFonts w:ascii="Arial" w:eastAsia="Times New Roman" w:hAnsi="Arial" w:cs="Arial"/>
                <w:lang w:val="en-US"/>
              </w:rPr>
              <w:t>he requirements and responsibilities defined in this drug specific shared care protocol</w:t>
            </w:r>
          </w:p>
        </w:tc>
      </w:tr>
      <w:tr w:rsidR="000369BB" w14:paraId="6E1D6864" w14:textId="77777777" w:rsidTr="009F25F3">
        <w:trPr>
          <w:trHeight w:val="461"/>
        </w:trPr>
        <w:tc>
          <w:tcPr>
            <w:tcW w:w="5375" w:type="dxa"/>
          </w:tcPr>
          <w:p w14:paraId="6C88F0D1" w14:textId="77777777" w:rsidR="000369BB" w:rsidRPr="00B654C0" w:rsidRDefault="000369BB" w:rsidP="009F25F3">
            <w:pPr>
              <w:rPr>
                <w:rFonts w:ascii="Arial" w:hAnsi="Arial" w:cs="Arial"/>
                <w:bCs/>
                <w:color w:val="000000"/>
                <w:lang w:eastAsia="en-GB"/>
              </w:rPr>
            </w:pPr>
            <w:r w:rsidRPr="00B654C0">
              <w:rPr>
                <w:rFonts w:ascii="Arial" w:hAnsi="Arial" w:cs="Arial"/>
                <w:bCs/>
                <w:color w:val="000000"/>
                <w:lang w:eastAsia="en-GB"/>
              </w:rPr>
              <w:t>Specialist name: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tcPr>
          <w:p w14:paraId="5C8B7BE8" w14:textId="77777777" w:rsidR="000369BB" w:rsidRPr="00B654C0" w:rsidRDefault="000369BB" w:rsidP="009F25F3">
            <w:pPr>
              <w:rPr>
                <w:rFonts w:ascii="Arial" w:hAnsi="Arial" w:cs="Arial"/>
                <w:bCs/>
                <w:color w:val="000000"/>
                <w:lang w:eastAsia="en-GB"/>
              </w:rPr>
            </w:pPr>
            <w:r w:rsidRPr="00B654C0">
              <w:rPr>
                <w:rFonts w:ascii="Arial" w:hAnsi="Arial" w:cs="Arial"/>
                <w:bCs/>
                <w:color w:val="000000"/>
                <w:lang w:eastAsia="en-GB"/>
              </w:rPr>
              <w:t xml:space="preserve">Specialist signature: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r w:rsidRPr="00B654C0">
              <w:rPr>
                <w:rFonts w:ascii="Arial" w:hAnsi="Arial" w:cs="Arial"/>
                <w:bCs/>
                <w:color w:val="000000"/>
                <w:lang w:eastAsia="en-GB"/>
              </w:rPr>
              <w:t xml:space="preserve">                                       </w:t>
            </w:r>
          </w:p>
        </w:tc>
      </w:tr>
      <w:tr w:rsidR="000369BB" w14:paraId="1614BED5" w14:textId="77777777" w:rsidTr="009F25F3">
        <w:trPr>
          <w:trHeight w:val="461"/>
        </w:trPr>
        <w:tc>
          <w:tcPr>
            <w:tcW w:w="5375" w:type="dxa"/>
          </w:tcPr>
          <w:p w14:paraId="793AC0DB" w14:textId="77777777" w:rsidR="000369BB" w:rsidRPr="00B654C0" w:rsidRDefault="000369BB" w:rsidP="009F25F3">
            <w:pPr>
              <w:rPr>
                <w:rFonts w:ascii="Arial" w:hAnsi="Arial" w:cs="Arial"/>
                <w:bCs/>
                <w:color w:val="000000"/>
                <w:lang w:eastAsia="en-GB"/>
              </w:rPr>
            </w:pPr>
            <w:r w:rsidRPr="00B654C0">
              <w:rPr>
                <w:rFonts w:ascii="Arial" w:hAnsi="Arial" w:cs="Arial"/>
                <w:bCs/>
                <w:color w:val="000000"/>
                <w:lang w:eastAsia="en-GB"/>
              </w:rPr>
              <w:t>Designation:</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tcPr>
          <w:p w14:paraId="5E058D90" w14:textId="77777777" w:rsidR="000369BB" w:rsidRPr="00B654C0" w:rsidRDefault="000369BB" w:rsidP="009F25F3">
            <w:pPr>
              <w:rPr>
                <w:rFonts w:ascii="Arial" w:hAnsi="Arial" w:cs="Arial"/>
                <w:bCs/>
                <w:color w:val="000000"/>
                <w:lang w:eastAsia="en-GB"/>
              </w:rPr>
            </w:pPr>
            <w:r w:rsidRPr="00B654C0">
              <w:rPr>
                <w:rFonts w:ascii="Arial" w:hAnsi="Arial" w:cs="Arial"/>
                <w:bCs/>
                <w:color w:val="000000"/>
                <w:lang w:eastAsia="en-GB"/>
              </w:rPr>
              <w:t>Date: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r w:rsidR="000369BB" w14:paraId="1282F770" w14:textId="77777777" w:rsidTr="009F25F3">
        <w:trPr>
          <w:trHeight w:val="360"/>
        </w:trPr>
        <w:tc>
          <w:tcPr>
            <w:tcW w:w="5375" w:type="dxa"/>
          </w:tcPr>
          <w:p w14:paraId="34E9ABF9" w14:textId="77777777" w:rsidR="000369BB" w:rsidRPr="00B654C0" w:rsidRDefault="000369BB" w:rsidP="009F25F3">
            <w:pPr>
              <w:rPr>
                <w:rFonts w:ascii="Arial" w:hAnsi="Arial" w:cs="Arial"/>
                <w:bCs/>
                <w:color w:val="000000"/>
                <w:lang w:eastAsia="en-GB"/>
              </w:rPr>
            </w:pPr>
            <w:r w:rsidRPr="00B654C0">
              <w:rPr>
                <w:rFonts w:ascii="Arial" w:hAnsi="Arial" w:cs="Arial"/>
                <w:bCs/>
                <w:color w:val="000000"/>
                <w:lang w:eastAsia="en-GB"/>
              </w:rPr>
              <w:t xml:space="preserve">Direct telephone: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vMerge w:val="restart"/>
          </w:tcPr>
          <w:p w14:paraId="03774AF3" w14:textId="77777777" w:rsidR="000369BB" w:rsidRPr="00B654C0" w:rsidRDefault="000369BB" w:rsidP="009F25F3">
            <w:pPr>
              <w:rPr>
                <w:rFonts w:ascii="Arial" w:hAnsi="Arial" w:cs="Arial"/>
                <w:bCs/>
                <w:color w:val="000000"/>
                <w:lang w:eastAsia="en-GB"/>
              </w:rPr>
            </w:pPr>
            <w:r w:rsidRPr="00B654C0">
              <w:rPr>
                <w:rFonts w:ascii="Arial" w:hAnsi="Arial" w:cs="Arial"/>
                <w:bCs/>
                <w:color w:val="000000"/>
                <w:lang w:eastAsia="en-GB"/>
              </w:rPr>
              <w:t>Patient signature</w:t>
            </w:r>
            <w:r w:rsidRPr="00B654C0">
              <w:rPr>
                <w:rFonts w:ascii="Arial" w:hAnsi="Arial" w:cs="Arial"/>
                <w:bCs/>
              </w:rPr>
              <w:t xml:space="preserve"> or specialist confirmation of patient agreement to shared care arrangement</w:t>
            </w:r>
            <w:r w:rsidRPr="00B654C0">
              <w:rPr>
                <w:rFonts w:ascii="Arial" w:hAnsi="Arial" w:cs="Arial"/>
                <w:bCs/>
                <w:color w:val="000000"/>
                <w:lang w:eastAsia="en-GB"/>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r w:rsidRPr="00B654C0">
              <w:rPr>
                <w:rFonts w:ascii="Arial" w:hAnsi="Arial" w:cs="Arial"/>
                <w:bCs/>
                <w:color w:val="000000"/>
                <w:lang w:eastAsia="en-GB"/>
              </w:rPr>
              <w:t xml:space="preserve">                                           </w:t>
            </w:r>
          </w:p>
        </w:tc>
      </w:tr>
      <w:tr w:rsidR="000369BB" w14:paraId="74873BDC" w14:textId="77777777" w:rsidTr="009F25F3">
        <w:trPr>
          <w:trHeight w:val="360"/>
        </w:trPr>
        <w:tc>
          <w:tcPr>
            <w:tcW w:w="5375" w:type="dxa"/>
          </w:tcPr>
          <w:p w14:paraId="455B4F24" w14:textId="77777777" w:rsidR="000369BB" w:rsidRPr="00B654C0" w:rsidRDefault="000369BB" w:rsidP="009F25F3">
            <w:pPr>
              <w:contextualSpacing/>
              <w:rPr>
                <w:rFonts w:ascii="Arial" w:eastAsia="Times New Roman" w:hAnsi="Arial" w:cs="Arial"/>
                <w:bCs/>
                <w:lang w:val="en-US"/>
              </w:rPr>
            </w:pPr>
            <w:r w:rsidRPr="00B654C0">
              <w:rPr>
                <w:rFonts w:ascii="Arial" w:eastAsia="Times New Roman" w:hAnsi="Arial" w:cs="Arial"/>
                <w:bCs/>
                <w:lang w:val="en-US"/>
              </w:rPr>
              <w:t xml:space="preserve">Provider trust: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vMerge/>
          </w:tcPr>
          <w:p w14:paraId="5AF7EE8B" w14:textId="77777777" w:rsidR="000369BB" w:rsidRPr="00B654C0" w:rsidRDefault="000369BB" w:rsidP="009F25F3">
            <w:pPr>
              <w:rPr>
                <w:rFonts w:ascii="Arial" w:hAnsi="Arial" w:cs="Arial"/>
                <w:bCs/>
                <w:color w:val="000000"/>
                <w:lang w:eastAsia="en-GB"/>
              </w:rPr>
            </w:pPr>
          </w:p>
        </w:tc>
      </w:tr>
      <w:tr w:rsidR="000369BB" w14:paraId="37B080F4" w14:textId="77777777" w:rsidTr="009F25F3">
        <w:trPr>
          <w:trHeight w:val="461"/>
        </w:trPr>
        <w:tc>
          <w:tcPr>
            <w:tcW w:w="5375" w:type="dxa"/>
          </w:tcPr>
          <w:p w14:paraId="0310604F" w14:textId="77777777" w:rsidR="000369BB" w:rsidRPr="00B654C0" w:rsidRDefault="000369BB" w:rsidP="009F25F3">
            <w:pPr>
              <w:rPr>
                <w:rFonts w:ascii="Arial" w:hAnsi="Arial" w:cs="Arial"/>
                <w:bCs/>
                <w:color w:val="000000"/>
                <w:lang w:eastAsia="en-GB"/>
              </w:rPr>
            </w:pPr>
            <w:r w:rsidRPr="00B654C0">
              <w:rPr>
                <w:rFonts w:ascii="Arial" w:hAnsi="Arial" w:cs="Arial"/>
                <w:bCs/>
                <w:color w:val="000000"/>
                <w:lang w:eastAsia="en-GB"/>
              </w:rPr>
              <w:t xml:space="preserve">Email/ Shared care email for use by GP: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tcPr>
          <w:p w14:paraId="264B7411" w14:textId="77777777" w:rsidR="000369BB" w:rsidRPr="00B654C0" w:rsidRDefault="000369BB" w:rsidP="009F25F3">
            <w:pPr>
              <w:rPr>
                <w:rFonts w:ascii="Arial" w:hAnsi="Arial" w:cs="Arial"/>
                <w:bCs/>
                <w:color w:val="000000"/>
                <w:lang w:eastAsia="en-GB"/>
              </w:rPr>
            </w:pPr>
            <w:r w:rsidRPr="00B654C0">
              <w:rPr>
                <w:rFonts w:ascii="Arial" w:hAnsi="Arial" w:cs="Arial"/>
                <w:bCs/>
                <w:color w:val="000000"/>
                <w:lang w:eastAsia="en-GB"/>
              </w:rPr>
              <w:t>Date: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r w:rsidR="000369BB" w14:paraId="5194DE68" w14:textId="77777777" w:rsidTr="009F25F3">
        <w:trPr>
          <w:trHeight w:val="147"/>
        </w:trPr>
        <w:tc>
          <w:tcPr>
            <w:tcW w:w="11374" w:type="dxa"/>
            <w:gridSpan w:val="3"/>
          </w:tcPr>
          <w:p w14:paraId="094FD3C8" w14:textId="77777777" w:rsidR="000369BB" w:rsidRDefault="000369BB" w:rsidP="009F25F3">
            <w:pPr>
              <w:contextualSpacing/>
              <w:jc w:val="both"/>
              <w:rPr>
                <w:rFonts w:ascii="Arial" w:hAnsi="Arial" w:cs="Arial"/>
                <w:b/>
                <w:u w:val="single"/>
              </w:rPr>
            </w:pPr>
            <w:r w:rsidRPr="000E0E99">
              <w:rPr>
                <w:rFonts w:ascii="Arial" w:hAnsi="Arial" w:cs="Arial"/>
                <w:b/>
                <w:u w:val="single"/>
              </w:rPr>
              <w:t>GP response to shared care</w:t>
            </w:r>
          </w:p>
          <w:p w14:paraId="567C498A" w14:textId="77777777" w:rsidR="000369BB" w:rsidRPr="00B654C0" w:rsidRDefault="000369BB" w:rsidP="009F25F3">
            <w:pPr>
              <w:contextualSpacing/>
              <w:jc w:val="both"/>
              <w:rPr>
                <w:rFonts w:ascii="Arial" w:hAnsi="Arial" w:cs="Arial"/>
                <w:b/>
                <w:u w:val="single"/>
              </w:rPr>
            </w:pPr>
          </w:p>
          <w:p w14:paraId="791E2193" w14:textId="77777777" w:rsidR="000369BB" w:rsidRPr="000E0E99" w:rsidRDefault="000369BB" w:rsidP="009F25F3">
            <w:pPr>
              <w:contextualSpacing/>
              <w:rPr>
                <w:rFonts w:ascii="Arial" w:hAnsi="Arial" w:cs="Arial"/>
                <w:b/>
              </w:rPr>
            </w:pPr>
            <w:r w:rsidRPr="000E0E99">
              <w:rPr>
                <w:rFonts w:ascii="Arial" w:hAnsi="Arial" w:cs="Arial"/>
                <w:b/>
              </w:rPr>
              <w:t xml:space="preserve">Please return to specialist </w:t>
            </w:r>
            <w:r w:rsidRPr="000E0E99">
              <w:rPr>
                <w:rFonts w:ascii="Arial" w:hAnsi="Arial" w:cs="Arial"/>
                <w:b/>
                <w:u w:val="single"/>
              </w:rPr>
              <w:t>within two weeks</w:t>
            </w:r>
            <w:r w:rsidRPr="000E0E99">
              <w:rPr>
                <w:rFonts w:ascii="Arial" w:hAnsi="Arial" w:cs="Arial"/>
                <w:b/>
              </w:rPr>
              <w:t xml:space="preserve"> of receipt of request to share care.</w:t>
            </w:r>
          </w:p>
          <w:p w14:paraId="13FAFA91" w14:textId="77777777" w:rsidR="000369BB" w:rsidRPr="00B654C0" w:rsidRDefault="000369BB" w:rsidP="009F25F3">
            <w:pPr>
              <w:spacing w:after="120"/>
              <w:contextualSpacing/>
              <w:rPr>
                <w:rFonts w:ascii="Arial" w:hAnsi="Arial" w:cs="Times New Roman"/>
                <w:b/>
                <w:i/>
              </w:rPr>
            </w:pPr>
            <w:r w:rsidRPr="000E0E99">
              <w:rPr>
                <w:rFonts w:ascii="Arial" w:hAnsi="Arial"/>
                <w:b/>
                <w:i/>
              </w:rPr>
              <w:t>This form is to be completed by the GP who is requested to share care.</w:t>
            </w:r>
          </w:p>
          <w:p w14:paraId="1E6B5163" w14:textId="77777777" w:rsidR="000369BB" w:rsidRPr="000E0E99" w:rsidRDefault="000369BB" w:rsidP="009F25F3">
            <w:pPr>
              <w:contextualSpacing/>
              <w:rPr>
                <w:rFonts w:ascii="Arial" w:hAnsi="Arial" w:cs="Arial"/>
              </w:rPr>
            </w:pPr>
            <w:r w:rsidRPr="000E0E99">
              <w:rPr>
                <w:rFonts w:ascii="Arial" w:hAnsi="Arial" w:cs="Arial"/>
              </w:rPr>
              <w:t xml:space="preserve">I agree to accept shared care for this patient as set out in this shared care protocol and APC </w:t>
            </w:r>
            <w:hyperlink r:id="rId9" w:history="1">
              <w:r w:rsidRPr="00BD2343">
                <w:rPr>
                  <w:rStyle w:val="Hyperlink"/>
                  <w:rFonts w:ascii="Arial" w:hAnsi="Arial" w:cs="Arial"/>
                </w:rPr>
                <w:t>shared care</w:t>
              </w:r>
            </w:hyperlink>
            <w:r w:rsidRPr="00BD2343">
              <w:rPr>
                <w:rFonts w:ascii="Arial" w:hAnsi="Arial" w:cs="Arial"/>
              </w:rPr>
              <w:t xml:space="preserve"> </w:t>
            </w:r>
            <w:r w:rsidRPr="000E0E99">
              <w:rPr>
                <w:rFonts w:ascii="Arial" w:hAnsi="Arial" w:cs="Arial"/>
              </w:rPr>
              <w:t>principles</w:t>
            </w:r>
            <w:r>
              <w:rPr>
                <w:rFonts w:ascii="Arial" w:hAnsi="Arial" w:cs="Arial"/>
              </w:rPr>
              <w:t xml:space="preserve"> </w:t>
            </w:r>
            <w:r w:rsidRPr="000E0E99">
              <w:rPr>
                <w:rFonts w:ascii="Arial" w:hAnsi="Arial" w:cs="Arial"/>
                <w:color w:val="FF0000"/>
              </w:rPr>
              <w:t xml:space="preserve">  </w:t>
            </w:r>
            <w:r w:rsidRPr="000E0E99">
              <w:rPr>
                <w:rFonts w:ascii="Arial" w:hAnsi="Arial" w:cs="Arial"/>
              </w:rPr>
              <w:fldChar w:fldCharType="begin">
                <w:ffData>
                  <w:name w:val="Check12"/>
                  <w:enabled/>
                  <w:calcOnExit w:val="0"/>
                  <w:checkBox>
                    <w:sizeAuto/>
                    <w:default w:val="0"/>
                  </w:checkBox>
                </w:ffData>
              </w:fldChar>
            </w:r>
            <w:r w:rsidRPr="000E0E99">
              <w:rPr>
                <w:rFonts w:ascii="Arial" w:hAnsi="Arial" w:cs="Arial"/>
              </w:rPr>
              <w:instrText xml:space="preserve"> FORMCHECKBOX </w:instrText>
            </w:r>
            <w:r w:rsidR="00452592">
              <w:rPr>
                <w:rFonts w:ascii="Arial" w:hAnsi="Arial" w:cs="Arial"/>
              </w:rPr>
            </w:r>
            <w:r w:rsidR="00452592">
              <w:rPr>
                <w:rFonts w:ascii="Arial" w:hAnsi="Arial" w:cs="Arial"/>
              </w:rPr>
              <w:fldChar w:fldCharType="separate"/>
            </w:r>
            <w:r w:rsidRPr="000E0E99">
              <w:rPr>
                <w:rFonts w:ascii="Arial" w:hAnsi="Arial" w:cs="Arial"/>
              </w:rPr>
              <w:fldChar w:fldCharType="end"/>
            </w:r>
          </w:p>
          <w:p w14:paraId="161E0C19" w14:textId="77777777" w:rsidR="000369BB" w:rsidRPr="000E0E99" w:rsidRDefault="000369BB" w:rsidP="009F25F3">
            <w:pPr>
              <w:spacing w:after="120"/>
              <w:contextualSpacing/>
              <w:rPr>
                <w:rFonts w:ascii="Arial" w:hAnsi="Arial" w:cs="Arial"/>
              </w:rPr>
            </w:pPr>
            <w:r w:rsidRPr="000E0E99">
              <w:rPr>
                <w:rFonts w:ascii="Arial" w:hAnsi="Arial" w:cs="Arial"/>
              </w:rPr>
              <w:t xml:space="preserve">I do not accept shared care for this patient </w:t>
            </w:r>
            <w:r w:rsidRPr="000E0E99">
              <w:rPr>
                <w:rFonts w:ascii="Arial" w:hAnsi="Arial" w:cs="Arial"/>
              </w:rPr>
              <w:fldChar w:fldCharType="begin">
                <w:ffData>
                  <w:name w:val="Check12"/>
                  <w:enabled/>
                  <w:calcOnExit w:val="0"/>
                  <w:checkBox>
                    <w:sizeAuto/>
                    <w:default w:val="0"/>
                  </w:checkBox>
                </w:ffData>
              </w:fldChar>
            </w:r>
            <w:r w:rsidRPr="000E0E99">
              <w:rPr>
                <w:rFonts w:ascii="Arial" w:hAnsi="Arial" w:cs="Arial"/>
              </w:rPr>
              <w:instrText xml:space="preserve"> FORMCHECKBOX </w:instrText>
            </w:r>
            <w:r w:rsidR="00452592">
              <w:rPr>
                <w:rFonts w:ascii="Arial" w:hAnsi="Arial" w:cs="Arial"/>
              </w:rPr>
            </w:r>
            <w:r w:rsidR="00452592">
              <w:rPr>
                <w:rFonts w:ascii="Arial" w:hAnsi="Arial" w:cs="Arial"/>
              </w:rPr>
              <w:fldChar w:fldCharType="separate"/>
            </w:r>
            <w:r w:rsidRPr="000E0E99">
              <w:rPr>
                <w:rFonts w:ascii="Arial" w:hAnsi="Arial" w:cs="Arial"/>
              </w:rPr>
              <w:fldChar w:fldCharType="end"/>
            </w:r>
          </w:p>
          <w:p w14:paraId="19C2D95A" w14:textId="63B550B3" w:rsidR="000369BB" w:rsidRPr="009E68B2" w:rsidRDefault="000369BB" w:rsidP="009F25F3">
            <w:pPr>
              <w:contextualSpacing/>
              <w:rPr>
                <w:rFonts w:ascii="Arial" w:hAnsi="Arial" w:cs="Arial"/>
                <w:b/>
              </w:rPr>
            </w:pPr>
            <w:r w:rsidRPr="000E0E99">
              <w:rPr>
                <w:rFonts w:ascii="Arial" w:hAnsi="Arial" w:cs="Arial"/>
              </w:rPr>
              <w:t>My reason(s) for not prescribing are given below</w:t>
            </w:r>
            <w:r w:rsidR="00452592">
              <w:rPr>
                <w:rFonts w:ascii="Arial" w:hAnsi="Arial" w:cs="Arial"/>
              </w:rPr>
              <w:t xml:space="preserve"> </w:t>
            </w:r>
            <w:r w:rsidR="00452592" w:rsidRPr="00452592">
              <w:rPr>
                <w:rFonts w:ascii="Arial" w:hAnsi="Arial" w:cs="Arial"/>
              </w:rPr>
              <w:t>(refer to GP considerations for shared care at end of protocol)</w:t>
            </w:r>
            <w:r w:rsidRPr="000E0E99">
              <w:rPr>
                <w:rFonts w:ascii="Arial" w:hAnsi="Arial" w:cs="Arial"/>
              </w:rPr>
              <w:t>:</w:t>
            </w:r>
            <w:r w:rsidRPr="00D56106">
              <w:rPr>
                <w:rFonts w:ascii="Arial" w:hAnsi="Arial" w:cs="Arial"/>
                <w:b/>
              </w:rPr>
              <w:t xml:space="preserve"> </w:t>
            </w:r>
            <w:r w:rsidRPr="00D56106">
              <w:rPr>
                <w:rFonts w:ascii="Arial" w:hAnsi="Arial" w:cs="Arial"/>
                <w:b/>
              </w:rPr>
              <w:fldChar w:fldCharType="begin">
                <w:ffData>
                  <w:name w:val="Text7"/>
                  <w:enabled/>
                  <w:calcOnExit w:val="0"/>
                  <w:textInput/>
                </w:ffData>
              </w:fldChar>
            </w:r>
            <w:r w:rsidRPr="00D56106">
              <w:rPr>
                <w:rFonts w:ascii="Arial" w:hAnsi="Arial" w:cs="Arial"/>
                <w:b/>
              </w:rPr>
              <w:instrText xml:space="preserve"> FORMTEXT </w:instrText>
            </w:r>
            <w:r w:rsidRPr="00D56106">
              <w:rPr>
                <w:rFonts w:ascii="Arial" w:hAnsi="Arial" w:cs="Arial"/>
                <w:b/>
              </w:rPr>
            </w:r>
            <w:r w:rsidRPr="00D56106">
              <w:rPr>
                <w:rFonts w:ascii="Arial" w:hAnsi="Arial" w:cs="Arial"/>
                <w:b/>
              </w:rPr>
              <w:fldChar w:fldCharType="separate"/>
            </w:r>
            <w:r w:rsidRPr="00D56106">
              <w:rPr>
                <w:rFonts w:ascii="Arial" w:hAnsi="Arial" w:cs="Arial"/>
                <w:b/>
              </w:rPr>
              <w:t> </w:t>
            </w:r>
            <w:r w:rsidRPr="00D56106">
              <w:rPr>
                <w:rFonts w:ascii="Arial" w:hAnsi="Arial" w:cs="Arial"/>
                <w:b/>
              </w:rPr>
              <w:t> </w:t>
            </w:r>
            <w:r w:rsidRPr="00D56106">
              <w:rPr>
                <w:rFonts w:ascii="Arial" w:hAnsi="Arial" w:cs="Arial"/>
                <w:b/>
              </w:rPr>
              <w:t> </w:t>
            </w:r>
            <w:r w:rsidRPr="00D56106">
              <w:rPr>
                <w:rFonts w:ascii="Arial" w:hAnsi="Arial" w:cs="Arial"/>
                <w:b/>
              </w:rPr>
              <w:t> </w:t>
            </w:r>
            <w:r w:rsidRPr="00D56106">
              <w:rPr>
                <w:rFonts w:ascii="Arial" w:hAnsi="Arial" w:cs="Arial"/>
                <w:b/>
              </w:rPr>
              <w:t> </w:t>
            </w:r>
            <w:r w:rsidRPr="00D56106">
              <w:rPr>
                <w:rFonts w:ascii="Arial" w:hAnsi="Arial" w:cs="Arial"/>
                <w:b/>
              </w:rPr>
              <w:fldChar w:fldCharType="end"/>
            </w:r>
          </w:p>
          <w:p w14:paraId="631902FF" w14:textId="3761E524" w:rsidR="000369BB" w:rsidRPr="000E0E99" w:rsidRDefault="000369BB" w:rsidP="009F25F3">
            <w:pPr>
              <w:contextualSpacing/>
              <w:rPr>
                <w:rFonts w:ascii="Arial" w:hAnsi="Arial" w:cs="Arial"/>
              </w:rPr>
            </w:pPr>
          </w:p>
        </w:tc>
      </w:tr>
      <w:tr w:rsidR="000369BB" w14:paraId="77A47A73" w14:textId="77777777" w:rsidTr="009F25F3">
        <w:trPr>
          <w:trHeight w:val="462"/>
        </w:trPr>
        <w:tc>
          <w:tcPr>
            <w:tcW w:w="5645" w:type="dxa"/>
            <w:gridSpan w:val="2"/>
          </w:tcPr>
          <w:p w14:paraId="57251997" w14:textId="77777777" w:rsidR="000369BB" w:rsidRPr="00B654C0" w:rsidRDefault="000369BB" w:rsidP="009F25F3">
            <w:pPr>
              <w:contextualSpacing/>
              <w:rPr>
                <w:rFonts w:ascii="Arial" w:hAnsi="Arial" w:cs="Arial"/>
                <w:bCs/>
              </w:rPr>
            </w:pPr>
            <w:r w:rsidRPr="00B654C0">
              <w:rPr>
                <w:rFonts w:ascii="Arial" w:hAnsi="Arial" w:cs="Arial"/>
                <w:bCs/>
              </w:rPr>
              <w:t>GP name: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vMerge w:val="restart"/>
          </w:tcPr>
          <w:p w14:paraId="45539F94" w14:textId="77777777" w:rsidR="000369BB" w:rsidRDefault="000369BB" w:rsidP="009F25F3">
            <w:pPr>
              <w:contextualSpacing/>
              <w:jc w:val="both"/>
              <w:rPr>
                <w:rFonts w:ascii="Arial" w:hAnsi="Arial" w:cs="Arial"/>
                <w:bCs/>
                <w:u w:val="single"/>
              </w:rPr>
            </w:pPr>
            <w:r w:rsidRPr="00B654C0">
              <w:rPr>
                <w:rFonts w:ascii="Arial" w:hAnsi="Arial" w:cs="Arial"/>
                <w:bCs/>
                <w:u w:val="single"/>
              </w:rPr>
              <w:t xml:space="preserve">Practice Address/Stamp: </w:t>
            </w:r>
          </w:p>
          <w:p w14:paraId="341DD5EB" w14:textId="77777777" w:rsidR="000369BB" w:rsidRPr="00B654C0" w:rsidRDefault="000369BB" w:rsidP="009F25F3">
            <w:pPr>
              <w:contextualSpacing/>
              <w:jc w:val="both"/>
              <w:rPr>
                <w:rFonts w:ascii="Arial" w:hAnsi="Arial" w:cs="Arial"/>
                <w:bCs/>
                <w:sz w:val="24"/>
                <w:szCs w:val="24"/>
                <w:u w:val="single"/>
              </w:rPr>
            </w:pP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r w:rsidR="000369BB" w14:paraId="3AEA1D09" w14:textId="77777777" w:rsidTr="009F25F3">
        <w:trPr>
          <w:trHeight w:val="462"/>
        </w:trPr>
        <w:tc>
          <w:tcPr>
            <w:tcW w:w="5645" w:type="dxa"/>
            <w:gridSpan w:val="2"/>
          </w:tcPr>
          <w:p w14:paraId="7BFA850F" w14:textId="77777777" w:rsidR="000369BB" w:rsidRPr="00B654C0" w:rsidRDefault="000369BB" w:rsidP="009F25F3">
            <w:pPr>
              <w:contextualSpacing/>
              <w:rPr>
                <w:rFonts w:ascii="Arial" w:hAnsi="Arial" w:cs="Arial"/>
                <w:bCs/>
              </w:rPr>
            </w:pPr>
            <w:r w:rsidRPr="00B654C0">
              <w:rPr>
                <w:rFonts w:ascii="Arial" w:hAnsi="Arial" w:cs="Arial"/>
                <w:bCs/>
              </w:rPr>
              <w:t>Direct telephone number:</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vMerge/>
          </w:tcPr>
          <w:p w14:paraId="54CF973F" w14:textId="77777777" w:rsidR="000369BB" w:rsidRPr="00B654C0" w:rsidRDefault="000369BB" w:rsidP="009F25F3">
            <w:pPr>
              <w:contextualSpacing/>
              <w:jc w:val="both"/>
              <w:rPr>
                <w:rFonts w:ascii="Arial" w:hAnsi="Arial" w:cs="Arial"/>
                <w:bCs/>
                <w:sz w:val="24"/>
                <w:szCs w:val="24"/>
                <w:u w:val="single"/>
              </w:rPr>
            </w:pPr>
          </w:p>
        </w:tc>
      </w:tr>
      <w:tr w:rsidR="000369BB" w14:paraId="3BF2F0B6" w14:textId="77777777" w:rsidTr="009F25F3">
        <w:trPr>
          <w:trHeight w:val="462"/>
        </w:trPr>
        <w:tc>
          <w:tcPr>
            <w:tcW w:w="5645" w:type="dxa"/>
            <w:gridSpan w:val="2"/>
          </w:tcPr>
          <w:p w14:paraId="4268B13E" w14:textId="77777777" w:rsidR="000369BB" w:rsidRPr="00B654C0" w:rsidRDefault="000369BB" w:rsidP="009F25F3">
            <w:pPr>
              <w:contextualSpacing/>
              <w:rPr>
                <w:rFonts w:ascii="Arial" w:hAnsi="Arial" w:cs="Arial"/>
                <w:bCs/>
              </w:rPr>
            </w:pPr>
            <w:r w:rsidRPr="00B654C0">
              <w:rPr>
                <w:rFonts w:ascii="Arial" w:hAnsi="Arial" w:cs="Arial"/>
                <w:bCs/>
              </w:rPr>
              <w:t>Email:</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vMerge/>
          </w:tcPr>
          <w:p w14:paraId="45648299" w14:textId="77777777" w:rsidR="000369BB" w:rsidRPr="00B654C0" w:rsidRDefault="000369BB" w:rsidP="009F25F3">
            <w:pPr>
              <w:contextualSpacing/>
              <w:jc w:val="both"/>
              <w:rPr>
                <w:rFonts w:ascii="Arial" w:hAnsi="Arial" w:cs="Arial"/>
                <w:bCs/>
                <w:sz w:val="24"/>
                <w:szCs w:val="24"/>
                <w:u w:val="single"/>
              </w:rPr>
            </w:pPr>
          </w:p>
        </w:tc>
      </w:tr>
      <w:tr w:rsidR="000369BB" w14:paraId="3792C5A5" w14:textId="77777777" w:rsidTr="009F25F3">
        <w:trPr>
          <w:trHeight w:val="462"/>
        </w:trPr>
        <w:tc>
          <w:tcPr>
            <w:tcW w:w="5645" w:type="dxa"/>
            <w:gridSpan w:val="2"/>
          </w:tcPr>
          <w:p w14:paraId="72095ABE" w14:textId="10E744FC" w:rsidR="000369BB" w:rsidRPr="004067FE" w:rsidRDefault="000369BB" w:rsidP="000369BB">
            <w:pPr>
              <w:contextualSpacing/>
              <w:rPr>
                <w:rFonts w:ascii="Arial" w:hAnsi="Arial" w:cs="Arial"/>
                <w:bCs/>
                <w:sz w:val="18"/>
                <w:szCs w:val="18"/>
              </w:rPr>
            </w:pPr>
            <w:r w:rsidRPr="00B654C0">
              <w:rPr>
                <w:rFonts w:ascii="Arial" w:hAnsi="Arial" w:cs="Arial"/>
                <w:bCs/>
              </w:rPr>
              <w:t>Date: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tcPr>
          <w:p w14:paraId="6BEB290D" w14:textId="77777777" w:rsidR="000369BB" w:rsidRPr="00B654C0" w:rsidRDefault="000369BB" w:rsidP="009F25F3">
            <w:pPr>
              <w:contextualSpacing/>
              <w:rPr>
                <w:rFonts w:ascii="Arial" w:hAnsi="Arial" w:cs="Arial"/>
                <w:bCs/>
              </w:rPr>
            </w:pPr>
            <w:r w:rsidRPr="00B654C0">
              <w:rPr>
                <w:rFonts w:ascii="Arial" w:hAnsi="Arial" w:cs="Arial"/>
                <w:bCs/>
              </w:rPr>
              <w:t>GP Signature</w:t>
            </w:r>
            <w:r>
              <w:rPr>
                <w:rFonts w:ascii="Arial" w:hAnsi="Arial" w:cs="Arial"/>
                <w:bCs/>
              </w:rPr>
              <w:t>:</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bl>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627"/>
      </w:tblGrid>
      <w:tr w:rsidR="00E60DF5" w:rsidRPr="00E60DF5" w14:paraId="61541AAC" w14:textId="77777777" w:rsidTr="009235CE">
        <w:trPr>
          <w:trHeight w:val="632"/>
        </w:trPr>
        <w:tc>
          <w:tcPr>
            <w:tcW w:w="10627" w:type="dxa"/>
            <w:shd w:val="clear" w:color="auto" w:fill="auto"/>
          </w:tcPr>
          <w:p w14:paraId="444D51DD" w14:textId="77777777" w:rsidR="00F32762" w:rsidRDefault="00F32762" w:rsidP="00F32762">
            <w:pPr>
              <w:spacing w:after="0" w:line="240" w:lineRule="auto"/>
              <w:contextualSpacing/>
              <w:jc w:val="both"/>
              <w:rPr>
                <w:rFonts w:ascii="Arial" w:eastAsia="Times New Roman" w:hAnsi="Arial" w:cs="Arial"/>
                <w:b/>
                <w:bCs/>
                <w:szCs w:val="24"/>
                <w:lang w:val="en-US"/>
              </w:rPr>
            </w:pPr>
            <w:r w:rsidRPr="007615C2">
              <w:rPr>
                <w:rFonts w:ascii="Arial" w:eastAsia="Times New Roman" w:hAnsi="Arial" w:cs="Arial"/>
                <w:b/>
                <w:bCs/>
                <w:sz w:val="24"/>
                <w:szCs w:val="24"/>
                <w:u w:val="single"/>
                <w:lang w:val="en-US"/>
              </w:rPr>
              <w:lastRenderedPageBreak/>
              <w:t>Key Primary Care Information</w:t>
            </w:r>
            <w:r w:rsidRPr="007615C2">
              <w:rPr>
                <w:rFonts w:ascii="Arial" w:eastAsia="Times New Roman" w:hAnsi="Arial" w:cs="Arial"/>
                <w:b/>
                <w:bCs/>
                <w:sz w:val="24"/>
                <w:szCs w:val="24"/>
                <w:lang w:val="en-US"/>
              </w:rPr>
              <w:t xml:space="preserve"> </w:t>
            </w:r>
            <w:r w:rsidRPr="00C83EBD">
              <w:rPr>
                <w:rFonts w:ascii="Arial" w:eastAsia="Times New Roman" w:hAnsi="Arial" w:cs="Arial"/>
                <w:b/>
                <w:bCs/>
                <w:szCs w:val="24"/>
                <w:lang w:val="en-US"/>
              </w:rPr>
              <w:t>(refer to Full Shared Care Protocol for further information)</w:t>
            </w:r>
          </w:p>
          <w:p w14:paraId="654A6F63" w14:textId="77777777" w:rsidR="00F32762" w:rsidRDefault="00F32762" w:rsidP="00E60DF5">
            <w:pPr>
              <w:spacing w:after="0" w:line="240" w:lineRule="auto"/>
              <w:rPr>
                <w:rFonts w:ascii="Arial" w:eastAsia="Times New Roman" w:hAnsi="Arial" w:cs="Arial"/>
                <w:b/>
                <w:bCs/>
                <w:sz w:val="24"/>
                <w:szCs w:val="24"/>
                <w:lang w:eastAsia="en-GB"/>
              </w:rPr>
            </w:pPr>
          </w:p>
          <w:p w14:paraId="73A01C94" w14:textId="77777777" w:rsidR="00E60DF5" w:rsidRPr="00E60DF5" w:rsidRDefault="00E60DF5" w:rsidP="00E60DF5">
            <w:pPr>
              <w:spacing w:after="0" w:line="240" w:lineRule="auto"/>
              <w:rPr>
                <w:rFonts w:ascii="Arial" w:eastAsia="Times New Roman" w:hAnsi="Arial" w:cs="Arial"/>
                <w:b/>
                <w:bCs/>
                <w:sz w:val="24"/>
                <w:szCs w:val="24"/>
                <w:lang w:eastAsia="en-GB"/>
              </w:rPr>
            </w:pPr>
            <w:r w:rsidRPr="00E60DF5">
              <w:rPr>
                <w:rFonts w:ascii="Arial" w:eastAsia="Times New Roman" w:hAnsi="Arial" w:cs="Arial"/>
                <w:b/>
                <w:bCs/>
                <w:sz w:val="24"/>
                <w:szCs w:val="24"/>
                <w:lang w:eastAsia="en-GB"/>
              </w:rPr>
              <w:t>GP RESPONSIBILITIES</w:t>
            </w:r>
          </w:p>
          <w:p w14:paraId="30281590" w14:textId="77777777" w:rsidR="00DE41DC" w:rsidRPr="000C7F57" w:rsidRDefault="00DE41DC" w:rsidP="00DE41DC">
            <w:pPr>
              <w:numPr>
                <w:ilvl w:val="0"/>
                <w:numId w:val="7"/>
              </w:numPr>
              <w:spacing w:after="0" w:line="240" w:lineRule="auto"/>
              <w:rPr>
                <w:rFonts w:ascii="Arial" w:eastAsia="Times New Roman" w:hAnsi="Arial" w:cs="Arial"/>
                <w:bCs/>
                <w:lang w:eastAsia="en-GB"/>
              </w:rPr>
            </w:pPr>
            <w:r w:rsidRPr="000C7F57">
              <w:rPr>
                <w:rFonts w:ascii="Arial" w:eastAsia="Times New Roman" w:hAnsi="Arial" w:cs="Arial"/>
                <w:bCs/>
                <w:lang w:eastAsia="en-GB"/>
              </w:rPr>
              <w:t>Consider request to shared care arrangements and prompt completion and emailed return of signed response to the specialist using the Shared Care Agreement Form within 14 days of its receipt.</w:t>
            </w:r>
          </w:p>
          <w:p w14:paraId="0CCFFF1F" w14:textId="720BEC8E" w:rsidR="00DE41DC" w:rsidRPr="000C7F57" w:rsidRDefault="00DE41DC" w:rsidP="00DE41DC">
            <w:pPr>
              <w:numPr>
                <w:ilvl w:val="0"/>
                <w:numId w:val="7"/>
              </w:numPr>
              <w:spacing w:after="0" w:line="240" w:lineRule="auto"/>
              <w:rPr>
                <w:rFonts w:ascii="Arial" w:eastAsia="Times New Roman" w:hAnsi="Arial" w:cs="Arial"/>
                <w:bCs/>
                <w:lang w:eastAsia="en-GB"/>
              </w:rPr>
            </w:pPr>
            <w:r w:rsidRPr="000C7F57">
              <w:rPr>
                <w:rFonts w:ascii="Arial" w:eastAsia="Times New Roman" w:hAnsi="Arial" w:cs="Arial"/>
                <w:bCs/>
                <w:lang w:eastAsia="en-GB"/>
              </w:rPr>
              <w:t>If shared care accepted prescribe azathioprine</w:t>
            </w:r>
            <w:r w:rsidR="00754974">
              <w:rPr>
                <w:rFonts w:ascii="Arial" w:eastAsia="Times New Roman" w:hAnsi="Arial" w:cs="Arial"/>
                <w:bCs/>
                <w:lang w:eastAsia="en-GB"/>
              </w:rPr>
              <w:t>/mercaptopurine</w:t>
            </w:r>
            <w:r w:rsidRPr="000C7F57">
              <w:rPr>
                <w:rFonts w:ascii="Arial" w:eastAsia="Times New Roman" w:hAnsi="Arial" w:cs="Arial"/>
                <w:bCs/>
                <w:lang w:eastAsia="en-GB"/>
              </w:rPr>
              <w:t xml:space="preserve"> once patient is clinically stable in line with protocol. </w:t>
            </w:r>
          </w:p>
          <w:p w14:paraId="227AF885" w14:textId="77777777" w:rsidR="00DE41DC" w:rsidRPr="000C7F57" w:rsidRDefault="00DE41DC" w:rsidP="00DE41DC">
            <w:pPr>
              <w:numPr>
                <w:ilvl w:val="0"/>
                <w:numId w:val="7"/>
              </w:numPr>
              <w:spacing w:after="0" w:line="240" w:lineRule="auto"/>
              <w:rPr>
                <w:rFonts w:ascii="Arial" w:eastAsia="Times New Roman" w:hAnsi="Arial" w:cs="Arial"/>
                <w:bCs/>
                <w:lang w:eastAsia="en-GB"/>
              </w:rPr>
            </w:pPr>
            <w:r w:rsidRPr="000C7F57">
              <w:rPr>
                <w:rFonts w:ascii="Arial" w:eastAsia="Times New Roman" w:hAnsi="Arial" w:cs="Arial"/>
                <w:bCs/>
                <w:lang w:eastAsia="en-GB"/>
              </w:rPr>
              <w:t>Arrange, record and share ongoing monitoring and take appropriate action as per protocol and advised by specialist (see monitoring table), ensuring</w:t>
            </w:r>
            <w:r>
              <w:rPr>
                <w:rFonts w:ascii="Arial" w:eastAsia="Times New Roman" w:hAnsi="Arial" w:cs="Arial"/>
                <w:bCs/>
                <w:lang w:eastAsia="en-GB"/>
              </w:rPr>
              <w:t xml:space="preserve"> GP</w:t>
            </w:r>
            <w:r w:rsidRPr="000C7F57">
              <w:rPr>
                <w:rFonts w:ascii="Arial" w:eastAsia="Times New Roman" w:hAnsi="Arial" w:cs="Arial"/>
                <w:bCs/>
                <w:lang w:eastAsia="en-GB"/>
              </w:rPr>
              <w:t xml:space="preserve"> practice systems are in place to recall patients for monitoring blood tests. </w:t>
            </w:r>
          </w:p>
          <w:p w14:paraId="629CB8E4" w14:textId="77777777" w:rsidR="00DE41DC" w:rsidRPr="000C7F57" w:rsidRDefault="00DE41DC" w:rsidP="00DE41DC">
            <w:pPr>
              <w:numPr>
                <w:ilvl w:val="0"/>
                <w:numId w:val="7"/>
              </w:numPr>
              <w:spacing w:after="0" w:line="240" w:lineRule="auto"/>
              <w:rPr>
                <w:rFonts w:ascii="Arial" w:eastAsia="Times New Roman" w:hAnsi="Arial" w:cs="Arial"/>
                <w:bCs/>
                <w:lang w:eastAsia="en-GB"/>
              </w:rPr>
            </w:pPr>
            <w:r w:rsidRPr="000C7F57">
              <w:rPr>
                <w:rFonts w:ascii="Arial" w:eastAsia="Times New Roman" w:hAnsi="Arial" w:cs="Arial"/>
                <w:bCs/>
                <w:lang w:eastAsia="en-GB"/>
              </w:rPr>
              <w:t>Re-iterating with the patient that non-attendance for blood testing may lead to withdrawal of the medication. Further help and advice can be sought from the hospital specialist team.</w:t>
            </w:r>
          </w:p>
          <w:p w14:paraId="316DF3F9" w14:textId="77777777" w:rsidR="00DE41DC" w:rsidRPr="000C7F57" w:rsidRDefault="00DE41DC" w:rsidP="00DE41DC">
            <w:pPr>
              <w:numPr>
                <w:ilvl w:val="0"/>
                <w:numId w:val="7"/>
              </w:numPr>
              <w:spacing w:after="0" w:line="240" w:lineRule="auto"/>
              <w:rPr>
                <w:rFonts w:ascii="Arial" w:eastAsia="Times New Roman" w:hAnsi="Arial" w:cs="Arial"/>
                <w:bCs/>
                <w:lang w:eastAsia="en-GB"/>
              </w:rPr>
            </w:pPr>
            <w:r w:rsidRPr="000C7F57">
              <w:rPr>
                <w:rFonts w:ascii="Arial" w:eastAsia="Times New Roman" w:hAnsi="Arial" w:cs="Arial"/>
                <w:bCs/>
                <w:lang w:eastAsia="en-GB"/>
              </w:rPr>
              <w:t>Ascertaining the reason for non-completion of routine blood testing, if one test is missed.</w:t>
            </w:r>
          </w:p>
          <w:p w14:paraId="62355592" w14:textId="77777777" w:rsidR="00DE41DC" w:rsidRPr="000C7F57" w:rsidRDefault="00DE41DC" w:rsidP="00DE41DC">
            <w:pPr>
              <w:numPr>
                <w:ilvl w:val="0"/>
                <w:numId w:val="7"/>
              </w:numPr>
              <w:spacing w:after="0" w:line="240" w:lineRule="auto"/>
              <w:rPr>
                <w:rFonts w:ascii="Arial" w:eastAsia="Times New Roman" w:hAnsi="Arial" w:cs="Arial"/>
                <w:bCs/>
                <w:lang w:eastAsia="en-GB"/>
              </w:rPr>
            </w:pPr>
            <w:r w:rsidRPr="000C7F57">
              <w:rPr>
                <w:rFonts w:ascii="Arial" w:eastAsia="Times New Roman" w:hAnsi="Arial" w:cs="Arial"/>
                <w:bCs/>
                <w:lang w:eastAsia="en-GB"/>
              </w:rPr>
              <w:t>Appropriately prompt notification to the hospital specialist of any significant and relevant changes in the patient’s condition, medication dose, or of an adverse reaction</w:t>
            </w:r>
            <w:r>
              <w:rPr>
                <w:rFonts w:ascii="Arial" w:eastAsia="Times New Roman" w:hAnsi="Arial" w:cs="Arial"/>
                <w:bCs/>
                <w:lang w:eastAsia="en-GB"/>
              </w:rPr>
              <w:t>,</w:t>
            </w:r>
            <w:r w:rsidRPr="000C7F57">
              <w:rPr>
                <w:rFonts w:ascii="Arial" w:eastAsia="Times New Roman" w:hAnsi="Arial" w:cs="Arial"/>
                <w:bCs/>
                <w:lang w:eastAsia="en-GB"/>
              </w:rPr>
              <w:t xml:space="preserve"> according to the protocol and if the patient fails to attend for blood monitoring. </w:t>
            </w:r>
          </w:p>
          <w:p w14:paraId="3320B222" w14:textId="77777777" w:rsidR="00DE41DC" w:rsidRPr="000C7F57" w:rsidRDefault="00DE41DC" w:rsidP="00DE41DC">
            <w:pPr>
              <w:numPr>
                <w:ilvl w:val="0"/>
                <w:numId w:val="7"/>
              </w:numPr>
              <w:spacing w:after="0" w:line="240" w:lineRule="auto"/>
              <w:rPr>
                <w:rFonts w:ascii="Arial" w:eastAsia="Times New Roman" w:hAnsi="Arial" w:cs="Arial"/>
                <w:bCs/>
                <w:lang w:eastAsia="en-GB"/>
              </w:rPr>
            </w:pPr>
            <w:r w:rsidRPr="000C7F57">
              <w:rPr>
                <w:rFonts w:ascii="Arial" w:eastAsia="Times New Roman" w:hAnsi="Arial" w:cs="Arial"/>
                <w:bCs/>
                <w:lang w:eastAsia="en-GB"/>
              </w:rPr>
              <w:t>Ensure no drug interactions with other medicines.</w:t>
            </w:r>
          </w:p>
          <w:p w14:paraId="085E9201" w14:textId="77777777" w:rsidR="00DE41DC" w:rsidRPr="000C7F57" w:rsidRDefault="00DE41DC" w:rsidP="00DE41DC">
            <w:pPr>
              <w:numPr>
                <w:ilvl w:val="0"/>
                <w:numId w:val="7"/>
              </w:numPr>
              <w:spacing w:after="0" w:line="240" w:lineRule="auto"/>
              <w:rPr>
                <w:rFonts w:ascii="Arial" w:eastAsia="Times New Roman" w:hAnsi="Arial" w:cs="Arial"/>
                <w:bCs/>
                <w:lang w:eastAsia="en-GB"/>
              </w:rPr>
            </w:pPr>
            <w:r w:rsidRPr="000C7F57">
              <w:rPr>
                <w:rFonts w:ascii="Arial" w:eastAsia="Times New Roman" w:hAnsi="Arial" w:cs="Arial"/>
                <w:bCs/>
                <w:lang w:eastAsia="en-GB"/>
              </w:rPr>
              <w:t>Administer inactivated influenza vaccine annually unless otherwise advised by the initiating specialist.</w:t>
            </w:r>
          </w:p>
          <w:p w14:paraId="22CEEF9E" w14:textId="77777777" w:rsidR="002460C8" w:rsidRPr="002460C8" w:rsidRDefault="00DE41DC" w:rsidP="002460C8">
            <w:pPr>
              <w:numPr>
                <w:ilvl w:val="0"/>
                <w:numId w:val="7"/>
              </w:numPr>
              <w:spacing w:after="0" w:line="240" w:lineRule="auto"/>
              <w:rPr>
                <w:rFonts w:ascii="Arial" w:eastAsia="Times New Roman" w:hAnsi="Arial" w:cs="Arial"/>
                <w:bCs/>
                <w:lang w:eastAsia="en-GB"/>
              </w:rPr>
            </w:pPr>
            <w:r w:rsidRPr="000C7F57">
              <w:rPr>
                <w:rFonts w:ascii="Arial" w:eastAsia="Times New Roman" w:hAnsi="Arial" w:cs="Arial"/>
                <w:bCs/>
                <w:lang w:eastAsia="en-GB"/>
              </w:rPr>
              <w:t xml:space="preserve">Check patient has had ONE DOSE of pneumococcal vaccine (revaccination is not recommended except every five </w:t>
            </w:r>
            <w:r w:rsidRPr="000C7F57">
              <w:rPr>
                <w:rFonts w:ascii="Arial" w:eastAsia="Times New Roman" w:hAnsi="Arial" w:cs="Arial"/>
                <w:bCs/>
                <w:lang w:eastAsia="en-GB"/>
              </w:rPr>
              <w:tab/>
              <w:t>years in patients whose antibody levels are likely to have declined more rapidly e</w:t>
            </w:r>
            <w:r w:rsidRPr="00755AEA">
              <w:rPr>
                <w:rFonts w:ascii="Arial" w:eastAsia="Times New Roman" w:hAnsi="Arial" w:cs="Arial"/>
                <w:bCs/>
                <w:lang w:eastAsia="en-GB"/>
              </w:rPr>
              <w:t xml:space="preserve">g. </w:t>
            </w:r>
            <w:r w:rsidRPr="002460C8">
              <w:rPr>
                <w:rFonts w:ascii="Arial" w:eastAsia="Times New Roman" w:hAnsi="Arial" w:cs="Arial"/>
                <w:bCs/>
                <w:lang w:eastAsia="en-GB"/>
              </w:rPr>
              <w:t>asplenia), see BNF or Green Book.</w:t>
            </w:r>
          </w:p>
          <w:p w14:paraId="5F5F8525" w14:textId="401939E5" w:rsidR="002460C8" w:rsidRPr="00754974" w:rsidRDefault="002460C8" w:rsidP="002460C8">
            <w:pPr>
              <w:numPr>
                <w:ilvl w:val="0"/>
                <w:numId w:val="7"/>
              </w:numPr>
              <w:spacing w:after="0" w:line="240" w:lineRule="auto"/>
              <w:rPr>
                <w:rFonts w:ascii="Arial" w:eastAsia="Times New Roman" w:hAnsi="Arial" w:cs="Arial"/>
                <w:bCs/>
                <w:lang w:eastAsia="en-GB"/>
              </w:rPr>
            </w:pPr>
            <w:r w:rsidRPr="00754974">
              <w:rPr>
                <w:rFonts w:ascii="Arial" w:eastAsia="Arial" w:hAnsi="Arial" w:cs="Arial"/>
                <w:color w:val="000000" w:themeColor="text1"/>
              </w:rPr>
              <w:t xml:space="preserve">COVID-19 vaccination is safe and recommended (see </w:t>
            </w:r>
            <w:hyperlink r:id="rId10">
              <w:r w:rsidRPr="00754974">
                <w:rPr>
                  <w:rStyle w:val="Hyperlink"/>
                  <w:rFonts w:ascii="Arial" w:eastAsia="Arial" w:hAnsi="Arial" w:cs="Arial"/>
                </w:rPr>
                <w:t>The Green Book, Chapter 14a</w:t>
              </w:r>
            </w:hyperlink>
            <w:r w:rsidRPr="00754974">
              <w:rPr>
                <w:rFonts w:ascii="Arial" w:eastAsia="Arial" w:hAnsi="Arial" w:cs="Arial"/>
                <w:color w:val="000000" w:themeColor="text1"/>
              </w:rPr>
              <w:t xml:space="preserve">). </w:t>
            </w:r>
          </w:p>
          <w:p w14:paraId="29941B38" w14:textId="584A3ED2" w:rsidR="00DE41DC" w:rsidRPr="00754974" w:rsidRDefault="00DE41DC" w:rsidP="00DE41DC">
            <w:pPr>
              <w:numPr>
                <w:ilvl w:val="0"/>
                <w:numId w:val="7"/>
              </w:numPr>
              <w:spacing w:after="0" w:line="240" w:lineRule="auto"/>
              <w:rPr>
                <w:rFonts w:ascii="Arial" w:eastAsia="Times New Roman" w:hAnsi="Arial" w:cs="Arial"/>
                <w:bCs/>
                <w:lang w:eastAsia="en-GB"/>
              </w:rPr>
            </w:pPr>
            <w:r w:rsidRPr="00754974">
              <w:rPr>
                <w:rFonts w:ascii="Arial" w:eastAsia="Times New Roman" w:hAnsi="Arial" w:cs="Arial"/>
                <w:bCs/>
                <w:lang w:eastAsia="en-GB"/>
              </w:rPr>
              <w:t xml:space="preserve">For susceptible immunosuppressed individuals with significant exposure to chickenpox (varicella) or shingles (zoster), follow latest national guidance on post exposure prophylaxis and use of anti-virals and varicella zoster immunoglobulin (VZIG) </w:t>
            </w:r>
            <w:hyperlink r:id="rId11" w:history="1">
              <w:r w:rsidR="00BB3A0D" w:rsidRPr="00754974">
                <w:rPr>
                  <w:rStyle w:val="Hyperlink"/>
                  <w:rFonts w:ascii="Arial" w:hAnsi="Arial" w:cs="Arial"/>
                </w:rPr>
                <w:t>https://www.gov.uk/government/publications/post-exposure-prophylaxis-for-chickenpox-and-shingles</w:t>
              </w:r>
            </w:hyperlink>
            <w:r w:rsidR="00BB3A0D" w:rsidRPr="00754974">
              <w:rPr>
                <w:rFonts w:ascii="Arial" w:hAnsi="Arial" w:cs="Arial"/>
              </w:rPr>
              <w:t xml:space="preserve"> </w:t>
            </w:r>
          </w:p>
          <w:p w14:paraId="31E4F4FB" w14:textId="77777777" w:rsidR="00DE41DC" w:rsidRPr="000C7F57" w:rsidRDefault="00DE41DC" w:rsidP="00DE41DC">
            <w:pPr>
              <w:numPr>
                <w:ilvl w:val="0"/>
                <w:numId w:val="7"/>
              </w:numPr>
              <w:spacing w:after="0" w:line="240" w:lineRule="auto"/>
              <w:rPr>
                <w:rFonts w:ascii="Arial" w:eastAsia="Times New Roman" w:hAnsi="Arial" w:cs="Arial"/>
                <w:bCs/>
                <w:lang w:eastAsia="en-GB"/>
              </w:rPr>
            </w:pPr>
            <w:r w:rsidRPr="000C7F57">
              <w:rPr>
                <w:rFonts w:ascii="Arial" w:eastAsia="Times New Roman" w:hAnsi="Arial" w:cs="Arial"/>
                <w:bCs/>
                <w:lang w:eastAsia="en-GB"/>
              </w:rPr>
              <w:t>Ask about oral ulceration, sore throat, unexplained rash or unusual bruising</w:t>
            </w:r>
            <w:r>
              <w:rPr>
                <w:rFonts w:ascii="Arial" w:eastAsia="Times New Roman" w:hAnsi="Arial" w:cs="Arial"/>
                <w:bCs/>
                <w:lang w:eastAsia="en-GB"/>
              </w:rPr>
              <w:t>/bleeding at every consultation.</w:t>
            </w:r>
          </w:p>
          <w:p w14:paraId="37971F85" w14:textId="77777777" w:rsidR="00DE41DC" w:rsidRDefault="00DE41DC" w:rsidP="00DE41DC">
            <w:pPr>
              <w:numPr>
                <w:ilvl w:val="0"/>
                <w:numId w:val="7"/>
              </w:numPr>
              <w:spacing w:after="0" w:line="240" w:lineRule="auto"/>
              <w:rPr>
                <w:rFonts w:ascii="Arial" w:eastAsia="Times New Roman" w:hAnsi="Arial" w:cs="Arial"/>
                <w:bCs/>
                <w:lang w:eastAsia="en-GB"/>
              </w:rPr>
            </w:pPr>
            <w:r w:rsidRPr="000C7F57">
              <w:rPr>
                <w:rFonts w:ascii="Arial" w:eastAsia="Times New Roman" w:hAnsi="Arial" w:cs="Arial"/>
                <w:bCs/>
                <w:lang w:eastAsia="en-GB"/>
              </w:rPr>
              <w:t>Change dose or stop treatment in line with protocol and as advised by specialist</w:t>
            </w:r>
            <w:r>
              <w:rPr>
                <w:rFonts w:ascii="Arial" w:eastAsia="Times New Roman" w:hAnsi="Arial" w:cs="Arial"/>
                <w:bCs/>
                <w:lang w:eastAsia="en-GB"/>
              </w:rPr>
              <w:t>.</w:t>
            </w:r>
          </w:p>
          <w:p w14:paraId="3BA0FF18" w14:textId="77777777" w:rsidR="00DE41DC" w:rsidRPr="004E6E87" w:rsidRDefault="00DE41DC" w:rsidP="00DE41DC">
            <w:pPr>
              <w:numPr>
                <w:ilvl w:val="0"/>
                <w:numId w:val="7"/>
              </w:numPr>
              <w:spacing w:after="0" w:line="240" w:lineRule="auto"/>
              <w:rPr>
                <w:rFonts w:ascii="Arial" w:eastAsia="Times New Roman" w:hAnsi="Arial" w:cs="Arial"/>
                <w:bCs/>
                <w:lang w:eastAsia="en-GB"/>
              </w:rPr>
            </w:pPr>
            <w:r w:rsidRPr="004E6E87">
              <w:rPr>
                <w:rFonts w:ascii="Arial" w:eastAsia="Times New Roman" w:hAnsi="Arial" w:cs="Arial"/>
                <w:bCs/>
                <w:lang w:eastAsia="en-GB"/>
              </w:rPr>
              <w:t>Organization of urgent referral to the specialist team or A&amp;E if severe side effects or potential overdose is apparent.</w:t>
            </w:r>
          </w:p>
          <w:p w14:paraId="2A670407" w14:textId="77777777" w:rsidR="00DE41DC" w:rsidRDefault="00DE41DC" w:rsidP="00DE41DC">
            <w:pPr>
              <w:numPr>
                <w:ilvl w:val="0"/>
                <w:numId w:val="7"/>
              </w:numPr>
              <w:spacing w:after="0" w:line="240" w:lineRule="auto"/>
              <w:rPr>
                <w:rFonts w:ascii="Arial" w:eastAsia="Times New Roman" w:hAnsi="Arial" w:cs="Arial"/>
                <w:bCs/>
                <w:lang w:eastAsia="en-GB"/>
              </w:rPr>
            </w:pPr>
            <w:r w:rsidRPr="004E6E87">
              <w:rPr>
                <w:rFonts w:ascii="Arial" w:eastAsia="Times New Roman" w:hAnsi="Arial" w:cs="Arial"/>
                <w:bCs/>
                <w:lang w:eastAsia="en-GB"/>
              </w:rPr>
              <w:t>Liaising with the initiating clinician if the medicine becomes less effective</w:t>
            </w:r>
            <w:r>
              <w:rPr>
                <w:rFonts w:ascii="Arial" w:eastAsia="Times New Roman" w:hAnsi="Arial" w:cs="Arial"/>
                <w:bCs/>
                <w:lang w:eastAsia="en-GB"/>
              </w:rPr>
              <w:t xml:space="preserve"> and patient complains of symptoms</w:t>
            </w:r>
            <w:r w:rsidRPr="004E6E87">
              <w:rPr>
                <w:rFonts w:ascii="Arial" w:eastAsia="Times New Roman" w:hAnsi="Arial" w:cs="Arial"/>
                <w:bCs/>
                <w:lang w:eastAsia="en-GB"/>
              </w:rPr>
              <w:t>.</w:t>
            </w:r>
          </w:p>
          <w:p w14:paraId="48638FA2" w14:textId="77777777" w:rsidR="0015736E" w:rsidRPr="000C7F57" w:rsidRDefault="0015736E" w:rsidP="000C7F57">
            <w:pPr>
              <w:spacing w:after="0" w:line="240" w:lineRule="auto"/>
              <w:rPr>
                <w:rFonts w:ascii="Arial" w:eastAsia="Times New Roman" w:hAnsi="Arial" w:cs="Arial"/>
                <w:bCs/>
                <w:lang w:eastAsia="en-GB"/>
              </w:rPr>
            </w:pPr>
          </w:p>
          <w:tbl>
            <w:tblPr>
              <w:tblStyle w:val="TableGrid"/>
              <w:tblpPr w:leftFromText="180" w:rightFromText="180" w:vertAnchor="text" w:horzAnchor="margin" w:tblpY="6"/>
              <w:tblW w:w="10683" w:type="dxa"/>
              <w:tblLayout w:type="fixed"/>
              <w:tblLook w:val="04A0" w:firstRow="1" w:lastRow="0" w:firstColumn="1" w:lastColumn="0" w:noHBand="0" w:noVBand="1"/>
            </w:tblPr>
            <w:tblGrid>
              <w:gridCol w:w="10683"/>
            </w:tblGrid>
            <w:tr w:rsidR="0015736E" w14:paraId="4CB903B1" w14:textId="77777777" w:rsidTr="00251663">
              <w:trPr>
                <w:trHeight w:val="841"/>
              </w:trPr>
              <w:tc>
                <w:tcPr>
                  <w:tcW w:w="10683" w:type="dxa"/>
                </w:tcPr>
                <w:p w14:paraId="2E8A0D53" w14:textId="77777777" w:rsidR="0015736E" w:rsidRDefault="0015736E" w:rsidP="0015736E">
                  <w:pPr>
                    <w:keepNext/>
                    <w:spacing w:after="120"/>
                    <w:contextualSpacing/>
                    <w:jc w:val="both"/>
                    <w:outlineLvl w:val="0"/>
                    <w:rPr>
                      <w:rFonts w:ascii="Arial" w:eastAsia="Times New Roman" w:hAnsi="Arial" w:cs="Times New Roman"/>
                      <w:b/>
                      <w:bCs/>
                      <w:szCs w:val="24"/>
                    </w:rPr>
                  </w:pPr>
                  <w:r w:rsidRPr="00EE1902">
                    <w:rPr>
                      <w:rFonts w:ascii="Arial" w:hAnsi="Arial" w:cs="Arial"/>
                      <w:b/>
                    </w:rPr>
                    <w:t>MONITORING</w:t>
                  </w:r>
                  <w:r>
                    <w:rPr>
                      <w:rFonts w:ascii="Arial" w:hAnsi="Arial" w:cs="Arial"/>
                      <w:b/>
                    </w:rPr>
                    <w:t xml:space="preserve"> </w:t>
                  </w:r>
                  <w:r w:rsidRPr="004022E9">
                    <w:rPr>
                      <w:rFonts w:ascii="Arial" w:eastAsia="Times New Roman" w:hAnsi="Arial" w:cs="Times New Roman"/>
                      <w:b/>
                      <w:bCs/>
                      <w:szCs w:val="24"/>
                    </w:rPr>
                    <w:t>AND ACTIONS TO BE TAKEN</w:t>
                  </w:r>
                </w:p>
                <w:p w14:paraId="012DE9F8" w14:textId="77777777" w:rsidR="0015736E" w:rsidRPr="00B62EE0" w:rsidRDefault="0015736E" w:rsidP="0015736E">
                  <w:pPr>
                    <w:keepNext/>
                    <w:spacing w:after="120"/>
                    <w:contextualSpacing/>
                    <w:jc w:val="both"/>
                    <w:outlineLvl w:val="0"/>
                    <w:rPr>
                      <w:rFonts w:ascii="Arial" w:eastAsia="Times New Roman" w:hAnsi="Arial" w:cs="Times New Roman"/>
                      <w:b/>
                      <w:bCs/>
                      <w:sz w:val="12"/>
                      <w:szCs w:val="24"/>
                    </w:rPr>
                  </w:pPr>
                </w:p>
                <w:p w14:paraId="59758724" w14:textId="77B44054" w:rsidR="0015736E" w:rsidRDefault="0015736E" w:rsidP="0015736E">
                  <w:pPr>
                    <w:keepNext/>
                    <w:contextualSpacing/>
                    <w:jc w:val="both"/>
                    <w:outlineLvl w:val="0"/>
                    <w:rPr>
                      <w:rFonts w:ascii="Arial" w:eastAsia="Times New Roman" w:hAnsi="Arial" w:cs="Arial"/>
                      <w:b/>
                      <w:bCs/>
                      <w:u w:val="single"/>
                    </w:rPr>
                  </w:pPr>
                  <w:r w:rsidRPr="00843717">
                    <w:rPr>
                      <w:rFonts w:ascii="Arial" w:eastAsia="Times New Roman" w:hAnsi="Arial" w:cs="Arial"/>
                      <w:b/>
                      <w:bCs/>
                      <w:u w:val="single"/>
                    </w:rPr>
                    <w:t>Monitoring Table</w:t>
                  </w:r>
                  <w:r w:rsidR="006832F6" w:rsidRPr="00EA6396">
                    <w:rPr>
                      <w:rFonts w:ascii="Arial" w:eastAsia="Times New Roman" w:hAnsi="Arial" w:cs="Arial"/>
                      <w:b/>
                      <w:u w:val="single"/>
                      <w:lang w:eastAsia="en-GB"/>
                    </w:rPr>
                    <w:t xml:space="preserve"> – see GP monitoring highlighted in grey</w:t>
                  </w:r>
                </w:p>
                <w:p w14:paraId="218D7ECD" w14:textId="77777777" w:rsidR="00D7659F" w:rsidRPr="00843717" w:rsidRDefault="00D7659F" w:rsidP="0015736E">
                  <w:pPr>
                    <w:keepNext/>
                    <w:contextualSpacing/>
                    <w:jc w:val="both"/>
                    <w:outlineLvl w:val="0"/>
                    <w:rPr>
                      <w:rFonts w:ascii="Arial" w:eastAsia="Times New Roman" w:hAnsi="Arial" w:cs="Arial"/>
                      <w:b/>
                      <w:bCs/>
                      <w:u w:val="single"/>
                    </w:rPr>
                  </w:pPr>
                </w:p>
                <w:tbl>
                  <w:tblPr>
                    <w:tblStyle w:val="TableGrid2"/>
                    <w:tblW w:w="10372" w:type="dxa"/>
                    <w:tblLayout w:type="fixed"/>
                    <w:tblLook w:val="04A0" w:firstRow="1" w:lastRow="0" w:firstColumn="1" w:lastColumn="0" w:noHBand="0" w:noVBand="1"/>
                  </w:tblPr>
                  <w:tblGrid>
                    <w:gridCol w:w="1194"/>
                    <w:gridCol w:w="1451"/>
                    <w:gridCol w:w="1219"/>
                    <w:gridCol w:w="1525"/>
                    <w:gridCol w:w="2120"/>
                    <w:gridCol w:w="1451"/>
                    <w:gridCol w:w="1412"/>
                  </w:tblGrid>
                  <w:tr w:rsidR="004E1C35" w:rsidRPr="00843717" w14:paraId="6AE4D9EB" w14:textId="77777777" w:rsidTr="009235CE">
                    <w:tc>
                      <w:tcPr>
                        <w:tcW w:w="2645" w:type="dxa"/>
                        <w:gridSpan w:val="2"/>
                        <w:shd w:val="clear" w:color="auto" w:fill="auto"/>
                      </w:tcPr>
                      <w:p w14:paraId="3E3E5253" w14:textId="77777777" w:rsidR="004E1C35" w:rsidRPr="00843717" w:rsidRDefault="004E1C35" w:rsidP="004E1C35">
                        <w:pPr>
                          <w:rPr>
                            <w:rFonts w:ascii="Arial" w:hAnsi="Arial" w:cs="Arial"/>
                            <w:b/>
                          </w:rPr>
                        </w:pPr>
                        <w:r w:rsidRPr="00843717">
                          <w:rPr>
                            <w:rFonts w:ascii="Arial" w:hAnsi="Arial" w:cs="Arial"/>
                            <w:b/>
                          </w:rPr>
                          <w:t>Monitoring table</w:t>
                        </w:r>
                      </w:p>
                    </w:tc>
                    <w:tc>
                      <w:tcPr>
                        <w:tcW w:w="1219" w:type="dxa"/>
                        <w:shd w:val="clear" w:color="auto" w:fill="auto"/>
                      </w:tcPr>
                      <w:p w14:paraId="77E90EE5" w14:textId="77777777" w:rsidR="004E1C35" w:rsidRPr="00843717" w:rsidRDefault="004E1C35" w:rsidP="004E1C35">
                        <w:pPr>
                          <w:jc w:val="center"/>
                          <w:rPr>
                            <w:rFonts w:ascii="Arial" w:hAnsi="Arial" w:cs="Arial"/>
                            <w:b/>
                          </w:rPr>
                        </w:pPr>
                        <w:r w:rsidRPr="00843717">
                          <w:rPr>
                            <w:rFonts w:ascii="Arial" w:hAnsi="Arial" w:cs="Arial"/>
                            <w:b/>
                          </w:rPr>
                          <w:t>Hospital specialist</w:t>
                        </w:r>
                      </w:p>
                    </w:tc>
                    <w:tc>
                      <w:tcPr>
                        <w:tcW w:w="1525" w:type="dxa"/>
                        <w:shd w:val="clear" w:color="auto" w:fill="auto"/>
                      </w:tcPr>
                      <w:p w14:paraId="42ED51BD" w14:textId="77777777" w:rsidR="004E1C35" w:rsidRPr="004579C4" w:rsidRDefault="004E1C35" w:rsidP="004E1C35">
                        <w:pPr>
                          <w:jc w:val="center"/>
                          <w:rPr>
                            <w:rFonts w:ascii="Arial" w:hAnsi="Arial" w:cs="Arial"/>
                            <w:b/>
                          </w:rPr>
                        </w:pPr>
                        <w:r w:rsidRPr="004579C4">
                          <w:rPr>
                            <w:rFonts w:ascii="Arial" w:hAnsi="Arial" w:cs="Arial"/>
                            <w:b/>
                          </w:rPr>
                          <w:t>Hospital specialist</w:t>
                        </w:r>
                      </w:p>
                    </w:tc>
                    <w:tc>
                      <w:tcPr>
                        <w:tcW w:w="2120" w:type="dxa"/>
                        <w:shd w:val="pct10" w:color="auto" w:fill="auto"/>
                      </w:tcPr>
                      <w:p w14:paraId="2565A4E4" w14:textId="77777777" w:rsidR="004E1C35" w:rsidRPr="004579C4" w:rsidRDefault="004E1C35" w:rsidP="004E1C35">
                        <w:pPr>
                          <w:jc w:val="center"/>
                          <w:rPr>
                            <w:rFonts w:ascii="Arial" w:hAnsi="Arial" w:cs="Arial"/>
                            <w:b/>
                          </w:rPr>
                        </w:pPr>
                        <w:r w:rsidRPr="004579C4">
                          <w:rPr>
                            <w:rFonts w:ascii="Arial" w:hAnsi="Arial" w:cs="Arial"/>
                            <w:b/>
                          </w:rPr>
                          <w:t>Hospital specialist / GP</w:t>
                        </w:r>
                      </w:p>
                    </w:tc>
                    <w:tc>
                      <w:tcPr>
                        <w:tcW w:w="1451" w:type="dxa"/>
                        <w:shd w:val="pct10" w:color="auto" w:fill="auto"/>
                      </w:tcPr>
                      <w:p w14:paraId="47738184" w14:textId="77777777" w:rsidR="004E1C35" w:rsidRPr="004579C4" w:rsidRDefault="004E1C35" w:rsidP="004E1C35">
                        <w:pPr>
                          <w:jc w:val="center"/>
                          <w:rPr>
                            <w:rFonts w:ascii="Arial" w:hAnsi="Arial" w:cs="Arial"/>
                            <w:b/>
                          </w:rPr>
                        </w:pPr>
                        <w:r w:rsidRPr="004579C4">
                          <w:rPr>
                            <w:rFonts w:ascii="Arial" w:hAnsi="Arial" w:cs="Arial"/>
                            <w:b/>
                          </w:rPr>
                          <w:t xml:space="preserve">GP </w:t>
                        </w:r>
                      </w:p>
                    </w:tc>
                    <w:tc>
                      <w:tcPr>
                        <w:tcW w:w="1412" w:type="dxa"/>
                        <w:shd w:val="clear" w:color="auto" w:fill="auto"/>
                      </w:tcPr>
                      <w:p w14:paraId="353C71C1" w14:textId="77777777" w:rsidR="004E1C35" w:rsidRPr="00843717" w:rsidRDefault="004E1C35" w:rsidP="004E1C35">
                        <w:pPr>
                          <w:jc w:val="center"/>
                          <w:rPr>
                            <w:rFonts w:ascii="Arial" w:hAnsi="Arial" w:cs="Arial"/>
                            <w:b/>
                          </w:rPr>
                        </w:pPr>
                        <w:r w:rsidRPr="00843717">
                          <w:rPr>
                            <w:rFonts w:ascii="Arial" w:hAnsi="Arial" w:cs="Arial"/>
                            <w:b/>
                          </w:rPr>
                          <w:t>Hospital specialist</w:t>
                        </w:r>
                      </w:p>
                    </w:tc>
                  </w:tr>
                  <w:tr w:rsidR="004E1C35" w:rsidRPr="00843717" w14:paraId="7D2CDD2F" w14:textId="77777777" w:rsidTr="009235CE">
                    <w:trPr>
                      <w:trHeight w:val="843"/>
                    </w:trPr>
                    <w:tc>
                      <w:tcPr>
                        <w:tcW w:w="1194" w:type="dxa"/>
                        <w:shd w:val="clear" w:color="auto" w:fill="auto"/>
                      </w:tcPr>
                      <w:p w14:paraId="68890048" w14:textId="77777777" w:rsidR="004E1C35" w:rsidRPr="00843717" w:rsidRDefault="004E1C35" w:rsidP="004E1C35">
                        <w:pPr>
                          <w:jc w:val="center"/>
                          <w:rPr>
                            <w:rFonts w:ascii="Arial" w:hAnsi="Arial" w:cs="Arial"/>
                            <w:b/>
                          </w:rPr>
                        </w:pPr>
                      </w:p>
                      <w:p w14:paraId="6ADCCA5B" w14:textId="77777777" w:rsidR="004E1C35" w:rsidRPr="00843717" w:rsidRDefault="004E1C35" w:rsidP="004E1C35">
                        <w:pPr>
                          <w:jc w:val="center"/>
                          <w:rPr>
                            <w:rFonts w:ascii="Arial" w:hAnsi="Arial" w:cs="Arial"/>
                            <w:b/>
                          </w:rPr>
                        </w:pPr>
                        <w:r w:rsidRPr="00843717">
                          <w:rPr>
                            <w:rFonts w:ascii="Arial" w:hAnsi="Arial" w:cs="Arial"/>
                            <w:b/>
                          </w:rPr>
                          <w:t>Test</w:t>
                        </w:r>
                      </w:p>
                    </w:tc>
                    <w:tc>
                      <w:tcPr>
                        <w:tcW w:w="1451" w:type="dxa"/>
                        <w:shd w:val="clear" w:color="auto" w:fill="auto"/>
                      </w:tcPr>
                      <w:p w14:paraId="334BFD18" w14:textId="77777777" w:rsidR="004E1C35" w:rsidRPr="00843717" w:rsidRDefault="004E1C35" w:rsidP="004E1C35">
                        <w:pPr>
                          <w:jc w:val="center"/>
                          <w:rPr>
                            <w:rFonts w:ascii="Arial" w:hAnsi="Arial" w:cs="Arial"/>
                            <w:b/>
                          </w:rPr>
                        </w:pPr>
                      </w:p>
                      <w:p w14:paraId="05395B43" w14:textId="77777777" w:rsidR="004E1C35" w:rsidRPr="00843717" w:rsidRDefault="004E1C35" w:rsidP="004E1C35">
                        <w:pPr>
                          <w:jc w:val="center"/>
                          <w:rPr>
                            <w:rFonts w:ascii="Arial" w:hAnsi="Arial" w:cs="Arial"/>
                            <w:b/>
                          </w:rPr>
                        </w:pPr>
                        <w:r w:rsidRPr="00843717">
                          <w:rPr>
                            <w:rFonts w:ascii="Arial" w:hAnsi="Arial" w:cs="Arial"/>
                            <w:b/>
                          </w:rPr>
                          <w:t>Indication</w:t>
                        </w:r>
                      </w:p>
                    </w:tc>
                    <w:tc>
                      <w:tcPr>
                        <w:tcW w:w="1219" w:type="dxa"/>
                        <w:shd w:val="clear" w:color="auto" w:fill="auto"/>
                      </w:tcPr>
                      <w:p w14:paraId="046ECF24" w14:textId="77777777" w:rsidR="004E1C35" w:rsidRPr="00843717" w:rsidRDefault="004E1C35" w:rsidP="004E1C35">
                        <w:pPr>
                          <w:jc w:val="center"/>
                          <w:rPr>
                            <w:rFonts w:ascii="Arial" w:hAnsi="Arial" w:cs="Arial"/>
                          </w:rPr>
                        </w:pPr>
                        <w:r w:rsidRPr="00843717">
                          <w:rPr>
                            <w:rFonts w:ascii="Arial" w:hAnsi="Arial" w:cs="Arial"/>
                          </w:rPr>
                          <w:t>Pre-treatment baseline</w:t>
                        </w:r>
                      </w:p>
                    </w:tc>
                    <w:tc>
                      <w:tcPr>
                        <w:tcW w:w="1525" w:type="dxa"/>
                        <w:shd w:val="clear" w:color="auto" w:fill="auto"/>
                      </w:tcPr>
                      <w:p w14:paraId="2A0D5B97" w14:textId="77777777" w:rsidR="004E1C35" w:rsidRPr="004579C4" w:rsidRDefault="004E1C35" w:rsidP="004E1C35">
                        <w:pPr>
                          <w:jc w:val="center"/>
                          <w:rPr>
                            <w:rFonts w:ascii="Arial" w:hAnsi="Arial" w:cs="Arial"/>
                          </w:rPr>
                        </w:pPr>
                        <w:r w:rsidRPr="004579C4">
                          <w:rPr>
                            <w:rFonts w:ascii="Arial" w:hAnsi="Arial" w:cs="Arial"/>
                          </w:rPr>
                          <w:t>During Treatment</w:t>
                        </w:r>
                        <w:r w:rsidRPr="004579C4">
                          <w:rPr>
                            <w:rFonts w:ascii="Arial" w:hAnsi="Arial" w:cs="Arial"/>
                            <w:b/>
                          </w:rPr>
                          <w:t xml:space="preserve"> </w:t>
                        </w:r>
                        <w:r w:rsidRPr="004579C4">
                          <w:rPr>
                            <w:rFonts w:ascii="Arial" w:hAnsi="Arial" w:cs="Arial"/>
                          </w:rPr>
                          <w:t>Initiation</w:t>
                        </w:r>
                      </w:p>
                    </w:tc>
                    <w:tc>
                      <w:tcPr>
                        <w:tcW w:w="2120" w:type="dxa"/>
                        <w:shd w:val="pct10" w:color="auto" w:fill="auto"/>
                      </w:tcPr>
                      <w:p w14:paraId="5D7F7C95" w14:textId="77777777" w:rsidR="004E1C35" w:rsidRPr="004579C4" w:rsidRDefault="004E1C35" w:rsidP="004E1C35">
                        <w:pPr>
                          <w:jc w:val="center"/>
                          <w:rPr>
                            <w:rFonts w:ascii="Arial" w:hAnsi="Arial" w:cs="Arial"/>
                          </w:rPr>
                        </w:pPr>
                        <w:r w:rsidRPr="004579C4">
                          <w:rPr>
                            <w:rFonts w:ascii="Arial" w:hAnsi="Arial" w:cs="Arial"/>
                          </w:rPr>
                          <w:t xml:space="preserve">Following Treatment </w:t>
                        </w:r>
                      </w:p>
                      <w:p w14:paraId="7EDB39F7" w14:textId="77777777" w:rsidR="004E1C35" w:rsidRPr="004579C4" w:rsidRDefault="004E1C35" w:rsidP="004E1C35">
                        <w:pPr>
                          <w:jc w:val="center"/>
                          <w:rPr>
                            <w:rFonts w:ascii="Arial" w:hAnsi="Arial" w:cs="Arial"/>
                          </w:rPr>
                        </w:pPr>
                        <w:r w:rsidRPr="004579C4">
                          <w:rPr>
                            <w:rFonts w:ascii="Arial" w:hAnsi="Arial" w:cs="Arial"/>
                          </w:rPr>
                          <w:t>Initiation</w:t>
                        </w:r>
                      </w:p>
                    </w:tc>
                    <w:tc>
                      <w:tcPr>
                        <w:tcW w:w="1451" w:type="dxa"/>
                        <w:shd w:val="pct10" w:color="auto" w:fill="auto"/>
                      </w:tcPr>
                      <w:p w14:paraId="3B4BB0C4" w14:textId="77777777" w:rsidR="004E1C35" w:rsidRPr="004579C4" w:rsidRDefault="004E1C35" w:rsidP="004E1C35">
                        <w:pPr>
                          <w:jc w:val="center"/>
                          <w:rPr>
                            <w:rFonts w:ascii="Arial" w:hAnsi="Arial" w:cs="Arial"/>
                          </w:rPr>
                        </w:pPr>
                        <w:r w:rsidRPr="004579C4">
                          <w:rPr>
                            <w:rFonts w:ascii="Arial" w:hAnsi="Arial" w:cs="Arial"/>
                          </w:rPr>
                          <w:t>Ongoing</w:t>
                        </w:r>
                      </w:p>
                    </w:tc>
                    <w:tc>
                      <w:tcPr>
                        <w:tcW w:w="1412" w:type="dxa"/>
                        <w:shd w:val="clear" w:color="auto" w:fill="auto"/>
                      </w:tcPr>
                      <w:p w14:paraId="61C928BE" w14:textId="77777777" w:rsidR="004E1C35" w:rsidRPr="00843717" w:rsidRDefault="004E1C35" w:rsidP="004E1C35">
                        <w:pPr>
                          <w:rPr>
                            <w:rFonts w:ascii="Arial" w:hAnsi="Arial" w:cs="Arial"/>
                          </w:rPr>
                        </w:pPr>
                        <w:r w:rsidRPr="00843717">
                          <w:rPr>
                            <w:rFonts w:ascii="Arial" w:hAnsi="Arial" w:cs="Arial"/>
                          </w:rPr>
                          <w:t>Annual review</w:t>
                        </w:r>
                      </w:p>
                    </w:tc>
                  </w:tr>
                  <w:tr w:rsidR="004E1C35" w:rsidRPr="00843717" w14:paraId="1DDFB400" w14:textId="77777777" w:rsidTr="009235CE">
                    <w:tc>
                      <w:tcPr>
                        <w:tcW w:w="1194" w:type="dxa"/>
                        <w:shd w:val="clear" w:color="auto" w:fill="auto"/>
                      </w:tcPr>
                      <w:p w14:paraId="3D2E3DF3" w14:textId="77777777" w:rsidR="004E1C35" w:rsidRPr="00843717" w:rsidRDefault="004E1C35" w:rsidP="004E1C35">
                        <w:pPr>
                          <w:rPr>
                            <w:rFonts w:ascii="Arial" w:hAnsi="Arial" w:cs="Arial"/>
                          </w:rPr>
                        </w:pPr>
                        <w:r w:rsidRPr="00843717">
                          <w:rPr>
                            <w:rFonts w:ascii="Arial" w:hAnsi="Arial" w:cs="Arial"/>
                          </w:rPr>
                          <w:t>FBC</w:t>
                        </w:r>
                      </w:p>
                    </w:tc>
                    <w:tc>
                      <w:tcPr>
                        <w:tcW w:w="1451" w:type="dxa"/>
                        <w:vMerge w:val="restart"/>
                        <w:shd w:val="clear" w:color="auto" w:fill="auto"/>
                      </w:tcPr>
                      <w:p w14:paraId="320B6014" w14:textId="77777777" w:rsidR="004E1C35" w:rsidRPr="00843717" w:rsidRDefault="004E1C35" w:rsidP="004E1C35">
                        <w:pPr>
                          <w:rPr>
                            <w:rFonts w:ascii="Arial" w:hAnsi="Arial" w:cs="Arial"/>
                          </w:rPr>
                        </w:pPr>
                        <w:r w:rsidRPr="00843717">
                          <w:rPr>
                            <w:rFonts w:ascii="Arial" w:hAnsi="Arial" w:cs="Arial"/>
                          </w:rPr>
                          <w:t xml:space="preserve">Baseline </w:t>
                        </w:r>
                        <w:r>
                          <w:rPr>
                            <w:rFonts w:ascii="Arial" w:hAnsi="Arial" w:cs="Arial"/>
                          </w:rPr>
                          <w:t xml:space="preserve">and ongoing </w:t>
                        </w:r>
                        <w:r w:rsidRPr="00843717">
                          <w:rPr>
                            <w:rFonts w:ascii="Arial" w:hAnsi="Arial" w:cs="Arial"/>
                          </w:rPr>
                          <w:t>assessment,</w:t>
                        </w:r>
                        <w:r>
                          <w:rPr>
                            <w:rFonts w:ascii="Arial" w:hAnsi="Arial" w:cs="Arial"/>
                          </w:rPr>
                          <w:t xml:space="preserve"> including</w:t>
                        </w:r>
                        <w:r w:rsidRPr="00843717">
                          <w:rPr>
                            <w:rFonts w:ascii="Arial" w:hAnsi="Arial" w:cs="Arial"/>
                          </w:rPr>
                          <w:t xml:space="preserve"> dose adjustment</w:t>
                        </w:r>
                        <w:r>
                          <w:rPr>
                            <w:rFonts w:ascii="Arial" w:hAnsi="Arial" w:cs="Arial"/>
                          </w:rPr>
                          <w:t xml:space="preserve"> to confirm safe to prescribe</w:t>
                        </w:r>
                      </w:p>
                    </w:tc>
                    <w:tc>
                      <w:tcPr>
                        <w:tcW w:w="1219" w:type="dxa"/>
                        <w:vMerge w:val="restart"/>
                        <w:shd w:val="clear" w:color="auto" w:fill="auto"/>
                      </w:tcPr>
                      <w:p w14:paraId="7971C012" w14:textId="77777777" w:rsidR="004E1C35" w:rsidRPr="00843717" w:rsidRDefault="004E1C35" w:rsidP="004E1C35">
                        <w:pPr>
                          <w:jc w:val="center"/>
                          <w:rPr>
                            <w:rFonts w:ascii="Arial" w:hAnsi="Arial" w:cs="Arial"/>
                          </w:rPr>
                        </w:pPr>
                      </w:p>
                      <w:p w14:paraId="1BE26675" w14:textId="77777777" w:rsidR="004E1C35" w:rsidRPr="00843717" w:rsidRDefault="004E1C35" w:rsidP="004E1C35">
                        <w:pPr>
                          <w:jc w:val="center"/>
                          <w:rPr>
                            <w:rFonts w:ascii="Arial" w:hAnsi="Arial" w:cs="Arial"/>
                          </w:rPr>
                        </w:pPr>
                        <w:r w:rsidRPr="00843717">
                          <w:rPr>
                            <w:rFonts w:ascii="Arial" w:hAnsi="Arial" w:cs="Arial"/>
                          </w:rPr>
                          <w:t>√</w:t>
                        </w:r>
                      </w:p>
                    </w:tc>
                    <w:tc>
                      <w:tcPr>
                        <w:tcW w:w="1525" w:type="dxa"/>
                        <w:vMerge w:val="restart"/>
                        <w:shd w:val="clear" w:color="auto" w:fill="auto"/>
                      </w:tcPr>
                      <w:p w14:paraId="578149FB" w14:textId="77777777" w:rsidR="004E1C35" w:rsidRPr="004579C4" w:rsidRDefault="004E1C35" w:rsidP="004E1C35">
                        <w:pPr>
                          <w:rPr>
                            <w:rFonts w:ascii="Arial" w:hAnsi="Arial" w:cs="Arial"/>
                          </w:rPr>
                        </w:pPr>
                        <w:r w:rsidRPr="004579C4">
                          <w:rPr>
                            <w:rFonts w:ascii="Arial" w:hAnsi="Arial" w:cs="Arial"/>
                            <w:b/>
                            <w:u w:val="single"/>
                          </w:rPr>
                          <w:t>Phase I monitoring*</w:t>
                        </w:r>
                        <w:r w:rsidRPr="004579C4">
                          <w:rPr>
                            <w:rFonts w:ascii="Arial" w:hAnsi="Arial" w:cs="Arial"/>
                          </w:rPr>
                          <w:t xml:space="preserve"> Every 2 weeks until stable dose for 6 weeks</w:t>
                        </w:r>
                      </w:p>
                    </w:tc>
                    <w:tc>
                      <w:tcPr>
                        <w:tcW w:w="2120" w:type="dxa"/>
                        <w:vMerge w:val="restart"/>
                        <w:shd w:val="pct10" w:color="auto" w:fill="auto"/>
                      </w:tcPr>
                      <w:p w14:paraId="15FFF3DC" w14:textId="77777777" w:rsidR="004E1C35" w:rsidRPr="004579C4" w:rsidRDefault="004E1C35" w:rsidP="004E1C35">
                        <w:pPr>
                          <w:rPr>
                            <w:rFonts w:ascii="Arial" w:hAnsi="Arial" w:cs="Arial"/>
                            <w:b/>
                            <w:u w:val="single"/>
                          </w:rPr>
                        </w:pPr>
                        <w:r w:rsidRPr="004579C4">
                          <w:rPr>
                            <w:rFonts w:ascii="Arial" w:hAnsi="Arial" w:cs="Arial"/>
                            <w:b/>
                            <w:u w:val="single"/>
                          </w:rPr>
                          <w:t>Phase II monitoring*</w:t>
                        </w:r>
                      </w:p>
                      <w:p w14:paraId="173AF1F3" w14:textId="77777777" w:rsidR="004E1C35" w:rsidRDefault="004E1C35" w:rsidP="004E1C35">
                        <w:pPr>
                          <w:rPr>
                            <w:rFonts w:ascii="Arial" w:hAnsi="Arial" w:cs="Arial"/>
                          </w:rPr>
                        </w:pPr>
                        <w:r w:rsidRPr="004579C4">
                          <w:rPr>
                            <w:rFonts w:ascii="Arial" w:hAnsi="Arial" w:cs="Arial"/>
                          </w:rPr>
                          <w:t>Every 4 weeks for next 12 weeks</w:t>
                        </w:r>
                      </w:p>
                      <w:p w14:paraId="46064A84" w14:textId="77777777" w:rsidR="000D414A" w:rsidRPr="004579C4" w:rsidRDefault="000D414A" w:rsidP="004E1C35">
                        <w:pPr>
                          <w:rPr>
                            <w:rFonts w:ascii="Arial" w:hAnsi="Arial" w:cs="Arial"/>
                          </w:rPr>
                        </w:pPr>
                      </w:p>
                      <w:p w14:paraId="61D26A58" w14:textId="3DF2C22D" w:rsidR="004E1C35" w:rsidRPr="00754974" w:rsidRDefault="004E1C35" w:rsidP="004E1C35">
                        <w:pPr>
                          <w:rPr>
                            <w:rFonts w:ascii="Arial" w:hAnsi="Arial" w:cs="Arial"/>
                            <w:i/>
                          </w:rPr>
                        </w:pPr>
                        <w:r w:rsidRPr="00754974">
                          <w:rPr>
                            <w:rFonts w:ascii="Arial" w:hAnsi="Arial" w:cs="Arial"/>
                            <w:i/>
                          </w:rPr>
                          <w:t xml:space="preserve">Hospital specialist will undertake the first </w:t>
                        </w:r>
                        <w:r w:rsidR="004E6F26" w:rsidRPr="00754974">
                          <w:rPr>
                            <w:rFonts w:ascii="Arial" w:hAnsi="Arial" w:cs="Arial"/>
                            <w:i/>
                          </w:rPr>
                          <w:t>4-week</w:t>
                        </w:r>
                        <w:r w:rsidRPr="00754974">
                          <w:rPr>
                            <w:rFonts w:ascii="Arial" w:hAnsi="Arial" w:cs="Arial"/>
                            <w:i/>
                          </w:rPr>
                          <w:t xml:space="preserve"> test</w:t>
                        </w:r>
                      </w:p>
                      <w:p w14:paraId="0FAD3C02" w14:textId="77777777" w:rsidR="000D414A" w:rsidRPr="00754974" w:rsidRDefault="000D414A" w:rsidP="004E1C35">
                        <w:pPr>
                          <w:rPr>
                            <w:rFonts w:ascii="Arial" w:hAnsi="Arial" w:cs="Arial"/>
                            <w:i/>
                          </w:rPr>
                        </w:pPr>
                      </w:p>
                      <w:p w14:paraId="4B60C581" w14:textId="109FF19B" w:rsidR="000D414A" w:rsidRPr="004579C4" w:rsidRDefault="000D414A" w:rsidP="004E1C35">
                        <w:pPr>
                          <w:rPr>
                            <w:rFonts w:ascii="Arial" w:hAnsi="Arial" w:cs="Arial"/>
                            <w:b/>
                            <w:i/>
                            <w:u w:val="single"/>
                          </w:rPr>
                        </w:pPr>
                        <w:r w:rsidRPr="00754974">
                          <w:rPr>
                            <w:rFonts w:ascii="Arial" w:hAnsi="Arial" w:cs="Arial"/>
                            <w:i/>
                          </w:rPr>
                          <w:t>GP will undertake the second</w:t>
                        </w:r>
                        <w:r w:rsidR="004E6F26" w:rsidRPr="00754974">
                          <w:rPr>
                            <w:rFonts w:ascii="Arial" w:hAnsi="Arial" w:cs="Arial"/>
                            <w:i/>
                          </w:rPr>
                          <w:t xml:space="preserve"> and third 4-week test</w:t>
                        </w:r>
                      </w:p>
                    </w:tc>
                    <w:tc>
                      <w:tcPr>
                        <w:tcW w:w="1451" w:type="dxa"/>
                        <w:vMerge w:val="restart"/>
                        <w:shd w:val="pct10" w:color="auto" w:fill="auto"/>
                      </w:tcPr>
                      <w:p w14:paraId="5A85B19D" w14:textId="77777777" w:rsidR="004E1C35" w:rsidRPr="004579C4" w:rsidRDefault="004E1C35" w:rsidP="004E1C35">
                        <w:pPr>
                          <w:rPr>
                            <w:rFonts w:ascii="Arial" w:hAnsi="Arial" w:cs="Arial"/>
                            <w:b/>
                            <w:u w:val="single"/>
                          </w:rPr>
                        </w:pPr>
                        <w:r w:rsidRPr="004579C4">
                          <w:rPr>
                            <w:rFonts w:ascii="Arial" w:hAnsi="Arial" w:cs="Arial"/>
                            <w:b/>
                            <w:u w:val="single"/>
                          </w:rPr>
                          <w:t>Phase III monitoring*</w:t>
                        </w:r>
                      </w:p>
                      <w:p w14:paraId="55FBC660" w14:textId="77777777" w:rsidR="004E1C35" w:rsidRPr="004579C4" w:rsidRDefault="004E1C35" w:rsidP="004E1C35">
                        <w:pPr>
                          <w:rPr>
                            <w:rFonts w:ascii="Arial" w:hAnsi="Arial" w:cs="Arial"/>
                          </w:rPr>
                        </w:pPr>
                        <w:r w:rsidRPr="004579C4">
                          <w:rPr>
                            <w:rFonts w:ascii="Arial" w:hAnsi="Arial" w:cs="Arial"/>
                          </w:rPr>
                          <w:t>Every 12 weeks</w:t>
                        </w:r>
                      </w:p>
                    </w:tc>
                    <w:tc>
                      <w:tcPr>
                        <w:tcW w:w="1412" w:type="dxa"/>
                        <w:vMerge w:val="restart"/>
                        <w:shd w:val="clear" w:color="auto" w:fill="auto"/>
                      </w:tcPr>
                      <w:p w14:paraId="36F631C2" w14:textId="77777777" w:rsidR="004E1C35" w:rsidRPr="00843717" w:rsidRDefault="004E1C35" w:rsidP="004E1C35">
                        <w:pPr>
                          <w:rPr>
                            <w:rFonts w:ascii="Arial" w:hAnsi="Arial" w:cs="Arial"/>
                          </w:rPr>
                        </w:pPr>
                        <w:r w:rsidRPr="00843717">
                          <w:rPr>
                            <w:rFonts w:ascii="Arial" w:hAnsi="Arial" w:cs="Arial"/>
                          </w:rPr>
                          <w:t>As part of annual review or as clinically indicated</w:t>
                        </w:r>
                      </w:p>
                    </w:tc>
                  </w:tr>
                  <w:tr w:rsidR="004E1C35" w:rsidRPr="00843717" w14:paraId="767FECB8" w14:textId="77777777" w:rsidTr="009235CE">
                    <w:tc>
                      <w:tcPr>
                        <w:tcW w:w="1194" w:type="dxa"/>
                        <w:shd w:val="clear" w:color="auto" w:fill="auto"/>
                      </w:tcPr>
                      <w:p w14:paraId="2A091348" w14:textId="77777777" w:rsidR="004E1C35" w:rsidRPr="00843717" w:rsidRDefault="004E1C35" w:rsidP="004E1C35">
                        <w:pPr>
                          <w:rPr>
                            <w:rFonts w:ascii="Arial" w:hAnsi="Arial" w:cs="Arial"/>
                          </w:rPr>
                        </w:pPr>
                        <w:r w:rsidRPr="00843717">
                          <w:rPr>
                            <w:rFonts w:ascii="Arial" w:hAnsi="Arial" w:cs="Arial"/>
                          </w:rPr>
                          <w:t>LFTs</w:t>
                        </w:r>
                      </w:p>
                    </w:tc>
                    <w:tc>
                      <w:tcPr>
                        <w:tcW w:w="1451" w:type="dxa"/>
                        <w:vMerge/>
                        <w:shd w:val="clear" w:color="auto" w:fill="auto"/>
                      </w:tcPr>
                      <w:p w14:paraId="39357C3C" w14:textId="77777777" w:rsidR="004E1C35" w:rsidRPr="00843717" w:rsidRDefault="004E1C35" w:rsidP="004E1C35">
                        <w:pPr>
                          <w:rPr>
                            <w:rFonts w:ascii="Arial" w:hAnsi="Arial" w:cs="Arial"/>
                          </w:rPr>
                        </w:pPr>
                      </w:p>
                    </w:tc>
                    <w:tc>
                      <w:tcPr>
                        <w:tcW w:w="1219" w:type="dxa"/>
                        <w:vMerge/>
                        <w:shd w:val="clear" w:color="auto" w:fill="auto"/>
                      </w:tcPr>
                      <w:p w14:paraId="53EBE3C9" w14:textId="77777777" w:rsidR="004E1C35" w:rsidRPr="00843717" w:rsidRDefault="004E1C35" w:rsidP="004E1C35">
                        <w:pPr>
                          <w:rPr>
                            <w:rFonts w:ascii="Arial" w:hAnsi="Arial" w:cs="Arial"/>
                          </w:rPr>
                        </w:pPr>
                      </w:p>
                    </w:tc>
                    <w:tc>
                      <w:tcPr>
                        <w:tcW w:w="1525" w:type="dxa"/>
                        <w:vMerge/>
                        <w:shd w:val="clear" w:color="auto" w:fill="auto"/>
                      </w:tcPr>
                      <w:p w14:paraId="1B8E75A1" w14:textId="77777777" w:rsidR="004E1C35" w:rsidRPr="00843717" w:rsidRDefault="004E1C35" w:rsidP="004E1C35">
                        <w:pPr>
                          <w:rPr>
                            <w:rFonts w:ascii="Arial" w:hAnsi="Arial" w:cs="Arial"/>
                          </w:rPr>
                        </w:pPr>
                      </w:p>
                    </w:tc>
                    <w:tc>
                      <w:tcPr>
                        <w:tcW w:w="2120" w:type="dxa"/>
                        <w:vMerge/>
                        <w:shd w:val="pct10" w:color="auto" w:fill="auto"/>
                      </w:tcPr>
                      <w:p w14:paraId="434372A3" w14:textId="77777777" w:rsidR="004E1C35" w:rsidRPr="00843717" w:rsidRDefault="004E1C35" w:rsidP="004E1C35">
                        <w:pPr>
                          <w:rPr>
                            <w:rFonts w:ascii="Arial" w:hAnsi="Arial" w:cs="Arial"/>
                          </w:rPr>
                        </w:pPr>
                      </w:p>
                    </w:tc>
                    <w:tc>
                      <w:tcPr>
                        <w:tcW w:w="1451" w:type="dxa"/>
                        <w:vMerge/>
                        <w:shd w:val="pct10" w:color="auto" w:fill="auto"/>
                      </w:tcPr>
                      <w:p w14:paraId="0D91A631" w14:textId="77777777" w:rsidR="004E1C35" w:rsidRPr="00843717" w:rsidRDefault="004E1C35" w:rsidP="004E1C35">
                        <w:pPr>
                          <w:rPr>
                            <w:rFonts w:ascii="Arial" w:hAnsi="Arial" w:cs="Arial"/>
                          </w:rPr>
                        </w:pPr>
                      </w:p>
                    </w:tc>
                    <w:tc>
                      <w:tcPr>
                        <w:tcW w:w="1412" w:type="dxa"/>
                        <w:vMerge/>
                        <w:shd w:val="clear" w:color="auto" w:fill="auto"/>
                      </w:tcPr>
                      <w:p w14:paraId="27A16A83" w14:textId="77777777" w:rsidR="004E1C35" w:rsidRPr="00843717" w:rsidRDefault="004E1C35" w:rsidP="004E1C35">
                        <w:pPr>
                          <w:rPr>
                            <w:rFonts w:ascii="Arial" w:hAnsi="Arial" w:cs="Arial"/>
                          </w:rPr>
                        </w:pPr>
                      </w:p>
                    </w:tc>
                  </w:tr>
                  <w:tr w:rsidR="004E1C35" w:rsidRPr="00843717" w14:paraId="21C489D8" w14:textId="77777777" w:rsidTr="009235CE">
                    <w:tc>
                      <w:tcPr>
                        <w:tcW w:w="1194" w:type="dxa"/>
                        <w:shd w:val="clear" w:color="auto" w:fill="auto"/>
                      </w:tcPr>
                      <w:p w14:paraId="24A93379" w14:textId="77777777" w:rsidR="004E1C35" w:rsidRPr="00843717" w:rsidRDefault="004E1C35" w:rsidP="004E1C35">
                        <w:pPr>
                          <w:rPr>
                            <w:rFonts w:ascii="Arial" w:hAnsi="Arial" w:cs="Arial"/>
                          </w:rPr>
                        </w:pPr>
                        <w:r w:rsidRPr="00843717">
                          <w:rPr>
                            <w:rFonts w:ascii="Arial" w:hAnsi="Arial" w:cs="Arial"/>
                          </w:rPr>
                          <w:t>U&amp;Es, eGFR</w:t>
                        </w:r>
                      </w:p>
                    </w:tc>
                    <w:tc>
                      <w:tcPr>
                        <w:tcW w:w="1451" w:type="dxa"/>
                        <w:vMerge/>
                        <w:shd w:val="clear" w:color="auto" w:fill="auto"/>
                      </w:tcPr>
                      <w:p w14:paraId="0A2880B4" w14:textId="77777777" w:rsidR="004E1C35" w:rsidRPr="00843717" w:rsidRDefault="004E1C35" w:rsidP="004E1C35">
                        <w:pPr>
                          <w:rPr>
                            <w:rFonts w:ascii="Arial" w:hAnsi="Arial" w:cs="Arial"/>
                          </w:rPr>
                        </w:pPr>
                      </w:p>
                    </w:tc>
                    <w:tc>
                      <w:tcPr>
                        <w:tcW w:w="1219" w:type="dxa"/>
                        <w:vMerge/>
                        <w:shd w:val="clear" w:color="auto" w:fill="auto"/>
                      </w:tcPr>
                      <w:p w14:paraId="4EDE2167" w14:textId="77777777" w:rsidR="004E1C35" w:rsidRPr="00843717" w:rsidRDefault="004E1C35" w:rsidP="004E1C35">
                        <w:pPr>
                          <w:rPr>
                            <w:rFonts w:ascii="Arial" w:hAnsi="Arial" w:cs="Arial"/>
                          </w:rPr>
                        </w:pPr>
                      </w:p>
                    </w:tc>
                    <w:tc>
                      <w:tcPr>
                        <w:tcW w:w="1525" w:type="dxa"/>
                        <w:vMerge/>
                        <w:shd w:val="clear" w:color="auto" w:fill="auto"/>
                      </w:tcPr>
                      <w:p w14:paraId="3AB4461C" w14:textId="77777777" w:rsidR="004E1C35" w:rsidRPr="00843717" w:rsidRDefault="004E1C35" w:rsidP="004E1C35">
                        <w:pPr>
                          <w:rPr>
                            <w:rFonts w:ascii="Arial" w:hAnsi="Arial" w:cs="Arial"/>
                          </w:rPr>
                        </w:pPr>
                      </w:p>
                    </w:tc>
                    <w:tc>
                      <w:tcPr>
                        <w:tcW w:w="2120" w:type="dxa"/>
                        <w:vMerge/>
                        <w:shd w:val="pct10" w:color="auto" w:fill="auto"/>
                      </w:tcPr>
                      <w:p w14:paraId="30F263E9" w14:textId="77777777" w:rsidR="004E1C35" w:rsidRPr="00843717" w:rsidRDefault="004E1C35" w:rsidP="004E1C35">
                        <w:pPr>
                          <w:rPr>
                            <w:rFonts w:ascii="Arial" w:hAnsi="Arial" w:cs="Arial"/>
                          </w:rPr>
                        </w:pPr>
                      </w:p>
                    </w:tc>
                    <w:tc>
                      <w:tcPr>
                        <w:tcW w:w="1451" w:type="dxa"/>
                        <w:vMerge/>
                        <w:shd w:val="pct10" w:color="auto" w:fill="auto"/>
                      </w:tcPr>
                      <w:p w14:paraId="5DEF9CE9" w14:textId="77777777" w:rsidR="004E1C35" w:rsidRPr="00843717" w:rsidRDefault="004E1C35" w:rsidP="004E1C35">
                        <w:pPr>
                          <w:rPr>
                            <w:rFonts w:ascii="Arial" w:hAnsi="Arial" w:cs="Arial"/>
                          </w:rPr>
                        </w:pPr>
                      </w:p>
                    </w:tc>
                    <w:tc>
                      <w:tcPr>
                        <w:tcW w:w="1412" w:type="dxa"/>
                        <w:vMerge/>
                        <w:shd w:val="clear" w:color="auto" w:fill="auto"/>
                      </w:tcPr>
                      <w:p w14:paraId="4C638A7C" w14:textId="77777777" w:rsidR="004E1C35" w:rsidRPr="00843717" w:rsidRDefault="004E1C35" w:rsidP="004E1C35">
                        <w:pPr>
                          <w:rPr>
                            <w:rFonts w:ascii="Arial" w:hAnsi="Arial" w:cs="Arial"/>
                          </w:rPr>
                        </w:pPr>
                      </w:p>
                    </w:tc>
                  </w:tr>
                  <w:tr w:rsidR="00754974" w:rsidRPr="00843717" w14:paraId="39BC7C58" w14:textId="77777777" w:rsidTr="00754974">
                    <w:tc>
                      <w:tcPr>
                        <w:tcW w:w="1194" w:type="dxa"/>
                        <w:shd w:val="clear" w:color="auto" w:fill="auto"/>
                      </w:tcPr>
                      <w:p w14:paraId="0BE8F24C" w14:textId="77777777" w:rsidR="00754974" w:rsidRPr="00843717" w:rsidRDefault="00754974" w:rsidP="004E1C35">
                        <w:pPr>
                          <w:rPr>
                            <w:rFonts w:ascii="Arial" w:hAnsi="Arial" w:cs="Arial"/>
                          </w:rPr>
                        </w:pPr>
                        <w:r w:rsidRPr="00843717">
                          <w:rPr>
                            <w:rFonts w:ascii="Arial" w:hAnsi="Arial" w:cs="Arial"/>
                          </w:rPr>
                          <w:t xml:space="preserve">ESR/CRP </w:t>
                        </w:r>
                      </w:p>
                    </w:tc>
                    <w:tc>
                      <w:tcPr>
                        <w:tcW w:w="1451" w:type="dxa"/>
                        <w:shd w:val="clear" w:color="auto" w:fill="auto"/>
                      </w:tcPr>
                      <w:p w14:paraId="02A40463" w14:textId="77777777" w:rsidR="00754974" w:rsidRPr="00843717" w:rsidRDefault="00754974" w:rsidP="004E1C35">
                        <w:pPr>
                          <w:rPr>
                            <w:rFonts w:ascii="Arial" w:hAnsi="Arial" w:cs="Arial"/>
                          </w:rPr>
                        </w:pPr>
                        <w:r w:rsidRPr="00843717">
                          <w:rPr>
                            <w:rFonts w:ascii="Arial" w:hAnsi="Arial" w:cs="Arial"/>
                          </w:rPr>
                          <w:t>Disease activity scoring</w:t>
                        </w:r>
                      </w:p>
                    </w:tc>
                    <w:tc>
                      <w:tcPr>
                        <w:tcW w:w="1219" w:type="dxa"/>
                        <w:shd w:val="clear" w:color="auto" w:fill="auto"/>
                      </w:tcPr>
                      <w:p w14:paraId="6948F4F9" w14:textId="77777777" w:rsidR="00754974" w:rsidRPr="00843717" w:rsidRDefault="00754974" w:rsidP="004E1C35">
                        <w:pPr>
                          <w:jc w:val="center"/>
                          <w:rPr>
                            <w:rFonts w:ascii="Arial" w:hAnsi="Arial" w:cs="Arial"/>
                          </w:rPr>
                        </w:pPr>
                      </w:p>
                      <w:p w14:paraId="2EEAD857" w14:textId="77777777" w:rsidR="00754974" w:rsidRPr="00843717" w:rsidRDefault="00754974" w:rsidP="004E1C35">
                        <w:pPr>
                          <w:jc w:val="center"/>
                          <w:rPr>
                            <w:rFonts w:ascii="Arial" w:hAnsi="Arial" w:cs="Arial"/>
                          </w:rPr>
                        </w:pPr>
                        <w:r w:rsidRPr="00843717">
                          <w:rPr>
                            <w:rFonts w:ascii="Arial" w:hAnsi="Arial" w:cs="Arial"/>
                          </w:rPr>
                          <w:t>√</w:t>
                        </w:r>
                      </w:p>
                    </w:tc>
                    <w:tc>
                      <w:tcPr>
                        <w:tcW w:w="1525" w:type="dxa"/>
                        <w:shd w:val="clear" w:color="auto" w:fill="auto"/>
                      </w:tcPr>
                      <w:p w14:paraId="027A50F5" w14:textId="77777777" w:rsidR="00754974" w:rsidRPr="00843717" w:rsidRDefault="00754974" w:rsidP="004E1C35">
                        <w:pPr>
                          <w:jc w:val="center"/>
                          <w:rPr>
                            <w:rFonts w:ascii="Arial" w:hAnsi="Arial" w:cs="Arial"/>
                          </w:rPr>
                        </w:pPr>
                        <w:r w:rsidRPr="00843717">
                          <w:rPr>
                            <w:rFonts w:ascii="Arial" w:hAnsi="Arial" w:cs="Arial"/>
                          </w:rPr>
                          <w:t xml:space="preserve">Every </w:t>
                        </w:r>
                        <w:r>
                          <w:rPr>
                            <w:rFonts w:ascii="Arial" w:hAnsi="Arial" w:cs="Arial"/>
                          </w:rPr>
                          <w:t>12 weeks</w:t>
                        </w:r>
                      </w:p>
                    </w:tc>
                    <w:tc>
                      <w:tcPr>
                        <w:tcW w:w="2120" w:type="dxa"/>
                        <w:vMerge w:val="restart"/>
                        <w:vAlign w:val="center"/>
                      </w:tcPr>
                      <w:p w14:paraId="29808831" w14:textId="77777777" w:rsidR="00754974" w:rsidRDefault="00754974" w:rsidP="00754974">
                        <w:pPr>
                          <w:jc w:val="center"/>
                          <w:rPr>
                            <w:rFonts w:ascii="Arial" w:hAnsi="Arial" w:cs="Arial"/>
                          </w:rPr>
                        </w:pPr>
                      </w:p>
                      <w:p w14:paraId="42F59AB1" w14:textId="77777777" w:rsidR="00754974" w:rsidRDefault="00754974" w:rsidP="00754974">
                        <w:pPr>
                          <w:jc w:val="center"/>
                          <w:rPr>
                            <w:rFonts w:ascii="Arial" w:hAnsi="Arial" w:cs="Arial"/>
                          </w:rPr>
                        </w:pPr>
                      </w:p>
                      <w:p w14:paraId="633C4F71" w14:textId="77777777" w:rsidR="00754974" w:rsidRDefault="00754974" w:rsidP="00754974">
                        <w:pPr>
                          <w:jc w:val="center"/>
                          <w:rPr>
                            <w:rFonts w:ascii="Arial" w:hAnsi="Arial" w:cs="Arial"/>
                          </w:rPr>
                        </w:pPr>
                      </w:p>
                      <w:p w14:paraId="1BC08569" w14:textId="77777777" w:rsidR="00754974" w:rsidRDefault="00754974" w:rsidP="00754974">
                        <w:pPr>
                          <w:jc w:val="center"/>
                          <w:rPr>
                            <w:rFonts w:ascii="Arial" w:hAnsi="Arial" w:cs="Arial"/>
                          </w:rPr>
                        </w:pPr>
                      </w:p>
                      <w:p w14:paraId="43CABB13" w14:textId="77777777" w:rsidR="00754974" w:rsidRDefault="00754974" w:rsidP="00754974">
                        <w:pPr>
                          <w:jc w:val="center"/>
                          <w:rPr>
                            <w:rFonts w:ascii="Arial" w:hAnsi="Arial" w:cs="Arial"/>
                          </w:rPr>
                        </w:pPr>
                      </w:p>
                      <w:p w14:paraId="5377AF01" w14:textId="77777777" w:rsidR="00754974" w:rsidRDefault="00754974" w:rsidP="00754974">
                        <w:pPr>
                          <w:jc w:val="center"/>
                          <w:rPr>
                            <w:rFonts w:ascii="Arial" w:hAnsi="Arial" w:cs="Arial"/>
                          </w:rPr>
                        </w:pPr>
                      </w:p>
                      <w:p w14:paraId="318190CE" w14:textId="77777777" w:rsidR="00754974" w:rsidRDefault="00754974" w:rsidP="00754974">
                        <w:pPr>
                          <w:jc w:val="center"/>
                          <w:rPr>
                            <w:rFonts w:ascii="Arial" w:hAnsi="Arial" w:cs="Arial"/>
                          </w:rPr>
                        </w:pPr>
                      </w:p>
                      <w:p w14:paraId="529D07B3" w14:textId="5C41B35F" w:rsidR="00754974" w:rsidRPr="00843717" w:rsidRDefault="00754974" w:rsidP="00754974">
                        <w:pPr>
                          <w:jc w:val="center"/>
                          <w:rPr>
                            <w:rFonts w:ascii="Arial" w:hAnsi="Arial" w:cs="Arial"/>
                          </w:rPr>
                        </w:pPr>
                        <w:r w:rsidRPr="00754974">
                          <w:rPr>
                            <w:rFonts w:ascii="Arial" w:hAnsi="Arial" w:cs="Arial"/>
                          </w:rPr>
                          <w:t>Not routinely required</w:t>
                        </w:r>
                      </w:p>
                    </w:tc>
                    <w:tc>
                      <w:tcPr>
                        <w:tcW w:w="1451" w:type="dxa"/>
                        <w:shd w:val="clear" w:color="auto" w:fill="D9D9D9" w:themeFill="background1" w:themeFillShade="D9"/>
                      </w:tcPr>
                      <w:p w14:paraId="6D3D4833" w14:textId="77777777" w:rsidR="00754974" w:rsidRPr="00843717" w:rsidRDefault="00754974" w:rsidP="004E1C35">
                        <w:pPr>
                          <w:jc w:val="center"/>
                          <w:rPr>
                            <w:rFonts w:ascii="Arial" w:hAnsi="Arial" w:cs="Arial"/>
                          </w:rPr>
                        </w:pPr>
                        <w:r w:rsidRPr="00843717">
                          <w:rPr>
                            <w:rFonts w:ascii="Arial" w:hAnsi="Arial" w:cs="Arial"/>
                          </w:rPr>
                          <w:lastRenderedPageBreak/>
                          <w:t xml:space="preserve">Every </w:t>
                        </w:r>
                        <w:r>
                          <w:rPr>
                            <w:rFonts w:ascii="Arial" w:hAnsi="Arial" w:cs="Arial"/>
                          </w:rPr>
                          <w:t xml:space="preserve">12 weeks on </w:t>
                        </w:r>
                        <w:r>
                          <w:rPr>
                            <w:rFonts w:ascii="Arial" w:hAnsi="Arial" w:cs="Arial"/>
                          </w:rPr>
                          <w:lastRenderedPageBreak/>
                          <w:t>advice of specialist</w:t>
                        </w:r>
                      </w:p>
                    </w:tc>
                    <w:tc>
                      <w:tcPr>
                        <w:tcW w:w="1412" w:type="dxa"/>
                        <w:vMerge/>
                        <w:shd w:val="clear" w:color="auto" w:fill="auto"/>
                      </w:tcPr>
                      <w:p w14:paraId="6307B520" w14:textId="77777777" w:rsidR="00754974" w:rsidRPr="00843717" w:rsidRDefault="00754974" w:rsidP="004E1C35">
                        <w:pPr>
                          <w:rPr>
                            <w:rFonts w:ascii="Arial" w:hAnsi="Arial" w:cs="Arial"/>
                          </w:rPr>
                        </w:pPr>
                      </w:p>
                    </w:tc>
                  </w:tr>
                  <w:tr w:rsidR="00754974" w:rsidRPr="00843717" w14:paraId="201783B0" w14:textId="77777777" w:rsidTr="00754974">
                    <w:tc>
                      <w:tcPr>
                        <w:tcW w:w="1194" w:type="dxa"/>
                        <w:shd w:val="clear" w:color="auto" w:fill="auto"/>
                      </w:tcPr>
                      <w:p w14:paraId="0EFB0F24" w14:textId="77777777" w:rsidR="00754974" w:rsidRPr="00843717" w:rsidRDefault="00754974" w:rsidP="004E1C35">
                        <w:pPr>
                          <w:rPr>
                            <w:rFonts w:ascii="Arial" w:hAnsi="Arial" w:cs="Arial"/>
                          </w:rPr>
                        </w:pPr>
                        <w:r w:rsidRPr="00843717">
                          <w:rPr>
                            <w:rFonts w:ascii="Arial" w:hAnsi="Arial" w:cs="Arial"/>
                          </w:rPr>
                          <w:t>Height &amp; weight</w:t>
                        </w:r>
                      </w:p>
                    </w:tc>
                    <w:tc>
                      <w:tcPr>
                        <w:tcW w:w="1451" w:type="dxa"/>
                        <w:shd w:val="clear" w:color="auto" w:fill="auto"/>
                      </w:tcPr>
                      <w:p w14:paraId="5080A361" w14:textId="77777777" w:rsidR="00754974" w:rsidRPr="00843717" w:rsidRDefault="00754974" w:rsidP="004E1C35">
                        <w:pPr>
                          <w:rPr>
                            <w:rFonts w:ascii="Arial" w:hAnsi="Arial" w:cs="Arial"/>
                          </w:rPr>
                        </w:pPr>
                        <w:r w:rsidRPr="00843717">
                          <w:rPr>
                            <w:rFonts w:ascii="Arial" w:hAnsi="Arial" w:cs="Arial"/>
                          </w:rPr>
                          <w:t>Baseline assessment</w:t>
                        </w:r>
                        <w:r>
                          <w:rPr>
                            <w:rFonts w:ascii="Arial" w:hAnsi="Arial" w:cs="Arial"/>
                          </w:rPr>
                          <w:t xml:space="preserve"> for dose</w:t>
                        </w:r>
                      </w:p>
                    </w:tc>
                    <w:tc>
                      <w:tcPr>
                        <w:tcW w:w="1219" w:type="dxa"/>
                        <w:shd w:val="clear" w:color="auto" w:fill="auto"/>
                      </w:tcPr>
                      <w:p w14:paraId="7208AF21" w14:textId="77777777" w:rsidR="00754974" w:rsidRPr="00843717" w:rsidRDefault="00754974" w:rsidP="004E1C35">
                        <w:pPr>
                          <w:jc w:val="center"/>
                          <w:rPr>
                            <w:rFonts w:ascii="Arial" w:hAnsi="Arial" w:cs="Arial"/>
                          </w:rPr>
                        </w:pPr>
                      </w:p>
                      <w:p w14:paraId="52337E99" w14:textId="77777777" w:rsidR="00754974" w:rsidRPr="00843717" w:rsidRDefault="00754974" w:rsidP="004E1C35">
                        <w:pPr>
                          <w:jc w:val="center"/>
                          <w:rPr>
                            <w:rFonts w:ascii="Arial" w:hAnsi="Arial" w:cs="Arial"/>
                          </w:rPr>
                        </w:pPr>
                        <w:r w:rsidRPr="00843717">
                          <w:rPr>
                            <w:rFonts w:ascii="Arial" w:hAnsi="Arial" w:cs="Arial"/>
                          </w:rPr>
                          <w:t>√</w:t>
                        </w:r>
                      </w:p>
                    </w:tc>
                    <w:tc>
                      <w:tcPr>
                        <w:tcW w:w="1525" w:type="dxa"/>
                        <w:vMerge w:val="restart"/>
                        <w:shd w:val="clear" w:color="auto" w:fill="auto"/>
                        <w:vAlign w:val="center"/>
                      </w:tcPr>
                      <w:p w14:paraId="099D0A70" w14:textId="122ADB8A" w:rsidR="00754974" w:rsidRPr="00843717" w:rsidRDefault="00754974" w:rsidP="00754974">
                        <w:pPr>
                          <w:jc w:val="center"/>
                          <w:rPr>
                            <w:rFonts w:ascii="Arial" w:hAnsi="Arial" w:cs="Arial"/>
                          </w:rPr>
                        </w:pPr>
                        <w:r w:rsidRPr="00843717">
                          <w:rPr>
                            <w:rFonts w:ascii="Arial" w:hAnsi="Arial" w:cs="Arial"/>
                          </w:rPr>
                          <w:t>Not routinely required</w:t>
                        </w:r>
                      </w:p>
                    </w:tc>
                    <w:tc>
                      <w:tcPr>
                        <w:tcW w:w="2120" w:type="dxa"/>
                        <w:vMerge/>
                      </w:tcPr>
                      <w:p w14:paraId="68A616F8" w14:textId="1FA01B3D" w:rsidR="00754974" w:rsidRPr="00843717" w:rsidRDefault="00754974" w:rsidP="004E1C35">
                        <w:pPr>
                          <w:jc w:val="center"/>
                          <w:rPr>
                            <w:rFonts w:ascii="Arial" w:hAnsi="Arial" w:cs="Arial"/>
                          </w:rPr>
                        </w:pPr>
                      </w:p>
                    </w:tc>
                    <w:tc>
                      <w:tcPr>
                        <w:tcW w:w="1451" w:type="dxa"/>
                        <w:vMerge w:val="restart"/>
                        <w:shd w:val="clear" w:color="auto" w:fill="D9D9D9" w:themeFill="background1" w:themeFillShade="D9"/>
                        <w:vAlign w:val="center"/>
                      </w:tcPr>
                      <w:p w14:paraId="34051190" w14:textId="1BAACC6C" w:rsidR="00754974" w:rsidRPr="00843717" w:rsidRDefault="00754974" w:rsidP="00754974">
                        <w:pPr>
                          <w:jc w:val="center"/>
                          <w:rPr>
                            <w:rFonts w:ascii="Arial" w:hAnsi="Arial" w:cs="Arial"/>
                          </w:rPr>
                        </w:pPr>
                        <w:r w:rsidRPr="00754974">
                          <w:rPr>
                            <w:rFonts w:ascii="Arial" w:hAnsi="Arial" w:cs="Arial"/>
                          </w:rPr>
                          <w:t>Not routinely required</w:t>
                        </w:r>
                      </w:p>
                    </w:tc>
                    <w:tc>
                      <w:tcPr>
                        <w:tcW w:w="1412" w:type="dxa"/>
                        <w:vMerge w:val="restart"/>
                        <w:shd w:val="clear" w:color="auto" w:fill="auto"/>
                        <w:vAlign w:val="center"/>
                      </w:tcPr>
                      <w:p w14:paraId="73F52EF6" w14:textId="1E728BC9" w:rsidR="00754974" w:rsidRPr="00843717" w:rsidRDefault="00754974" w:rsidP="00754974">
                        <w:pPr>
                          <w:jc w:val="center"/>
                          <w:rPr>
                            <w:rFonts w:ascii="Arial" w:hAnsi="Arial" w:cs="Arial"/>
                          </w:rPr>
                        </w:pPr>
                        <w:r w:rsidRPr="00754974">
                          <w:rPr>
                            <w:rFonts w:ascii="Arial" w:hAnsi="Arial" w:cs="Arial"/>
                          </w:rPr>
                          <w:t>If clinically indicated</w:t>
                        </w:r>
                      </w:p>
                    </w:tc>
                  </w:tr>
                  <w:tr w:rsidR="00754974" w:rsidRPr="00843717" w14:paraId="465DA3FA" w14:textId="77777777" w:rsidTr="009235CE">
                    <w:tc>
                      <w:tcPr>
                        <w:tcW w:w="1194" w:type="dxa"/>
                        <w:shd w:val="clear" w:color="auto" w:fill="auto"/>
                      </w:tcPr>
                      <w:p w14:paraId="4123B534" w14:textId="77777777" w:rsidR="00754974" w:rsidRPr="00843717" w:rsidRDefault="00754974" w:rsidP="004E1C35">
                        <w:pPr>
                          <w:rPr>
                            <w:rFonts w:ascii="Arial" w:hAnsi="Arial" w:cs="Arial"/>
                          </w:rPr>
                        </w:pPr>
                        <w:r w:rsidRPr="00843717">
                          <w:rPr>
                            <w:rFonts w:ascii="Arial" w:hAnsi="Arial" w:cs="Arial"/>
                          </w:rPr>
                          <w:t>Hep</w:t>
                        </w:r>
                        <w:r>
                          <w:rPr>
                            <w:rFonts w:ascii="Arial" w:hAnsi="Arial" w:cs="Arial"/>
                          </w:rPr>
                          <w:t>atitis</w:t>
                        </w:r>
                        <w:r w:rsidRPr="00843717">
                          <w:rPr>
                            <w:rFonts w:ascii="Arial" w:hAnsi="Arial" w:cs="Arial"/>
                          </w:rPr>
                          <w:t xml:space="preserve"> B, C </w:t>
                        </w:r>
                        <w:r>
                          <w:rPr>
                            <w:rFonts w:ascii="Arial" w:hAnsi="Arial" w:cs="Arial"/>
                          </w:rPr>
                          <w:t>&amp; HIV</w:t>
                        </w:r>
                      </w:p>
                    </w:tc>
                    <w:tc>
                      <w:tcPr>
                        <w:tcW w:w="1451" w:type="dxa"/>
                        <w:vMerge w:val="restart"/>
                        <w:shd w:val="clear" w:color="auto" w:fill="auto"/>
                      </w:tcPr>
                      <w:p w14:paraId="11EB638F" w14:textId="77777777" w:rsidR="00754974" w:rsidRPr="00843717" w:rsidRDefault="00754974" w:rsidP="004E1C35">
                        <w:pPr>
                          <w:rPr>
                            <w:rFonts w:ascii="Arial" w:hAnsi="Arial" w:cs="Arial"/>
                          </w:rPr>
                        </w:pPr>
                        <w:r w:rsidRPr="00843717">
                          <w:rPr>
                            <w:rFonts w:ascii="Arial" w:hAnsi="Arial" w:cs="Arial"/>
                          </w:rPr>
                          <w:t xml:space="preserve">Baseline assessment, </w:t>
                        </w:r>
                        <w:r>
                          <w:rPr>
                            <w:rFonts w:ascii="Arial" w:hAnsi="Arial" w:cs="Arial"/>
                          </w:rPr>
                          <w:t xml:space="preserve">viral, </w:t>
                        </w:r>
                        <w:r w:rsidRPr="00843717">
                          <w:rPr>
                            <w:rFonts w:ascii="Arial" w:hAnsi="Arial" w:cs="Arial"/>
                          </w:rPr>
                          <w:t>respiratory and TB screening</w:t>
                        </w:r>
                      </w:p>
                    </w:tc>
                    <w:tc>
                      <w:tcPr>
                        <w:tcW w:w="1219" w:type="dxa"/>
                        <w:vMerge w:val="restart"/>
                        <w:shd w:val="clear" w:color="auto" w:fill="auto"/>
                      </w:tcPr>
                      <w:p w14:paraId="0E572C5C" w14:textId="77777777" w:rsidR="00754974" w:rsidRPr="00843717" w:rsidRDefault="00754974" w:rsidP="004E1C35">
                        <w:pPr>
                          <w:jc w:val="center"/>
                          <w:rPr>
                            <w:rFonts w:ascii="Arial" w:hAnsi="Arial" w:cs="Arial"/>
                          </w:rPr>
                        </w:pPr>
                      </w:p>
                      <w:p w14:paraId="414D7CDE" w14:textId="77777777" w:rsidR="00754974" w:rsidRPr="00843717" w:rsidRDefault="00754974" w:rsidP="004E1C35">
                        <w:pPr>
                          <w:jc w:val="center"/>
                          <w:rPr>
                            <w:rFonts w:ascii="Arial" w:hAnsi="Arial" w:cs="Arial"/>
                          </w:rPr>
                        </w:pPr>
                        <w:r w:rsidRPr="00843717">
                          <w:rPr>
                            <w:rFonts w:ascii="Arial" w:hAnsi="Arial" w:cs="Arial"/>
                          </w:rPr>
                          <w:t>If clinically indicated</w:t>
                        </w:r>
                      </w:p>
                    </w:tc>
                    <w:tc>
                      <w:tcPr>
                        <w:tcW w:w="1525" w:type="dxa"/>
                        <w:vMerge/>
                        <w:shd w:val="clear" w:color="auto" w:fill="auto"/>
                      </w:tcPr>
                      <w:p w14:paraId="54BC3A5F" w14:textId="1E829214" w:rsidR="00754974" w:rsidRPr="00843717" w:rsidRDefault="00754974" w:rsidP="004E1C35">
                        <w:pPr>
                          <w:rPr>
                            <w:rFonts w:ascii="Arial" w:hAnsi="Arial" w:cs="Arial"/>
                          </w:rPr>
                        </w:pPr>
                      </w:p>
                    </w:tc>
                    <w:tc>
                      <w:tcPr>
                        <w:tcW w:w="2120" w:type="dxa"/>
                        <w:vMerge/>
                      </w:tcPr>
                      <w:p w14:paraId="541833AA" w14:textId="77777777" w:rsidR="00754974" w:rsidRPr="00843717" w:rsidRDefault="00754974" w:rsidP="004E1C35">
                        <w:pPr>
                          <w:rPr>
                            <w:rFonts w:ascii="Arial" w:hAnsi="Arial" w:cs="Arial"/>
                          </w:rPr>
                        </w:pPr>
                      </w:p>
                    </w:tc>
                    <w:tc>
                      <w:tcPr>
                        <w:tcW w:w="1451" w:type="dxa"/>
                        <w:vMerge/>
                        <w:shd w:val="clear" w:color="auto" w:fill="D9D9D9" w:themeFill="background1" w:themeFillShade="D9"/>
                      </w:tcPr>
                      <w:p w14:paraId="3F82E2D7" w14:textId="18CA1596" w:rsidR="00754974" w:rsidRPr="00843717" w:rsidRDefault="00754974" w:rsidP="004E1C35">
                        <w:pPr>
                          <w:rPr>
                            <w:rFonts w:ascii="Arial" w:hAnsi="Arial" w:cs="Arial"/>
                          </w:rPr>
                        </w:pPr>
                      </w:p>
                    </w:tc>
                    <w:tc>
                      <w:tcPr>
                        <w:tcW w:w="1412" w:type="dxa"/>
                        <w:vMerge/>
                        <w:shd w:val="clear" w:color="auto" w:fill="auto"/>
                      </w:tcPr>
                      <w:p w14:paraId="1B452308" w14:textId="73A86689" w:rsidR="00754974" w:rsidRPr="00843717" w:rsidRDefault="00754974" w:rsidP="004E1C35">
                        <w:pPr>
                          <w:rPr>
                            <w:rFonts w:ascii="Arial" w:hAnsi="Arial" w:cs="Arial"/>
                          </w:rPr>
                        </w:pPr>
                      </w:p>
                    </w:tc>
                  </w:tr>
                  <w:tr w:rsidR="00754974" w:rsidRPr="00843717" w14:paraId="20B94D24" w14:textId="77777777" w:rsidTr="009235CE">
                    <w:tc>
                      <w:tcPr>
                        <w:tcW w:w="1194" w:type="dxa"/>
                        <w:shd w:val="clear" w:color="auto" w:fill="auto"/>
                      </w:tcPr>
                      <w:p w14:paraId="11687EE5" w14:textId="77777777" w:rsidR="00754974" w:rsidRPr="00843717" w:rsidRDefault="00754974" w:rsidP="004E1C35">
                        <w:pPr>
                          <w:rPr>
                            <w:rFonts w:ascii="Arial" w:hAnsi="Arial" w:cs="Arial"/>
                          </w:rPr>
                        </w:pPr>
                        <w:r w:rsidRPr="00843717">
                          <w:rPr>
                            <w:rFonts w:ascii="Arial" w:hAnsi="Arial" w:cs="Arial"/>
                          </w:rPr>
                          <w:t>Chest X-ray</w:t>
                        </w:r>
                      </w:p>
                    </w:tc>
                    <w:tc>
                      <w:tcPr>
                        <w:tcW w:w="1451" w:type="dxa"/>
                        <w:vMerge/>
                        <w:shd w:val="clear" w:color="auto" w:fill="auto"/>
                      </w:tcPr>
                      <w:p w14:paraId="70D8DF32" w14:textId="77777777" w:rsidR="00754974" w:rsidRPr="00843717" w:rsidRDefault="00754974" w:rsidP="004E1C35">
                        <w:pPr>
                          <w:rPr>
                            <w:rFonts w:ascii="Arial" w:hAnsi="Arial" w:cs="Arial"/>
                          </w:rPr>
                        </w:pPr>
                      </w:p>
                    </w:tc>
                    <w:tc>
                      <w:tcPr>
                        <w:tcW w:w="1219" w:type="dxa"/>
                        <w:vMerge/>
                        <w:shd w:val="clear" w:color="auto" w:fill="auto"/>
                      </w:tcPr>
                      <w:p w14:paraId="4AF7705B" w14:textId="77777777" w:rsidR="00754974" w:rsidRPr="00843717" w:rsidRDefault="00754974" w:rsidP="004E1C35">
                        <w:pPr>
                          <w:jc w:val="center"/>
                          <w:rPr>
                            <w:rFonts w:ascii="Arial" w:hAnsi="Arial" w:cs="Arial"/>
                          </w:rPr>
                        </w:pPr>
                      </w:p>
                    </w:tc>
                    <w:tc>
                      <w:tcPr>
                        <w:tcW w:w="1525" w:type="dxa"/>
                        <w:vMerge/>
                        <w:shd w:val="clear" w:color="auto" w:fill="auto"/>
                      </w:tcPr>
                      <w:p w14:paraId="119E422E" w14:textId="6C5030F3" w:rsidR="00754974" w:rsidRPr="00843717" w:rsidRDefault="00754974" w:rsidP="004E1C35">
                        <w:pPr>
                          <w:rPr>
                            <w:rFonts w:ascii="Arial" w:hAnsi="Arial" w:cs="Arial"/>
                          </w:rPr>
                        </w:pPr>
                      </w:p>
                    </w:tc>
                    <w:tc>
                      <w:tcPr>
                        <w:tcW w:w="2120" w:type="dxa"/>
                        <w:vMerge/>
                      </w:tcPr>
                      <w:p w14:paraId="7F5DA07F" w14:textId="77777777" w:rsidR="00754974" w:rsidRPr="00843717" w:rsidRDefault="00754974" w:rsidP="004E1C35">
                        <w:pPr>
                          <w:rPr>
                            <w:rFonts w:ascii="Arial" w:hAnsi="Arial" w:cs="Arial"/>
                          </w:rPr>
                        </w:pPr>
                      </w:p>
                    </w:tc>
                    <w:tc>
                      <w:tcPr>
                        <w:tcW w:w="1451" w:type="dxa"/>
                        <w:vMerge/>
                        <w:shd w:val="clear" w:color="auto" w:fill="D9D9D9" w:themeFill="background1" w:themeFillShade="D9"/>
                      </w:tcPr>
                      <w:p w14:paraId="45E31468" w14:textId="79409B1B" w:rsidR="00754974" w:rsidRPr="00843717" w:rsidRDefault="00754974" w:rsidP="004E1C35">
                        <w:pPr>
                          <w:rPr>
                            <w:rFonts w:ascii="Arial" w:hAnsi="Arial" w:cs="Arial"/>
                          </w:rPr>
                        </w:pPr>
                      </w:p>
                    </w:tc>
                    <w:tc>
                      <w:tcPr>
                        <w:tcW w:w="1412" w:type="dxa"/>
                        <w:vMerge/>
                        <w:shd w:val="clear" w:color="auto" w:fill="auto"/>
                      </w:tcPr>
                      <w:p w14:paraId="3392C5C1" w14:textId="0540E6C4" w:rsidR="00754974" w:rsidRPr="00843717" w:rsidRDefault="00754974" w:rsidP="004E1C35">
                        <w:pPr>
                          <w:rPr>
                            <w:rFonts w:ascii="Arial" w:hAnsi="Arial" w:cs="Arial"/>
                          </w:rPr>
                        </w:pPr>
                      </w:p>
                    </w:tc>
                  </w:tr>
                  <w:tr w:rsidR="00754974" w:rsidRPr="00843717" w14:paraId="440F422D" w14:textId="77777777" w:rsidTr="009235CE">
                    <w:tc>
                      <w:tcPr>
                        <w:tcW w:w="1194" w:type="dxa"/>
                        <w:shd w:val="clear" w:color="auto" w:fill="auto"/>
                      </w:tcPr>
                      <w:p w14:paraId="7FD11140" w14:textId="77777777" w:rsidR="00754974" w:rsidRPr="00843717" w:rsidRDefault="00754974" w:rsidP="004E1C35">
                        <w:pPr>
                          <w:rPr>
                            <w:rFonts w:ascii="Arial" w:hAnsi="Arial" w:cs="Arial"/>
                          </w:rPr>
                        </w:pPr>
                        <w:r w:rsidRPr="00843717">
                          <w:rPr>
                            <w:rFonts w:ascii="Arial" w:hAnsi="Arial" w:cs="Arial"/>
                          </w:rPr>
                          <w:t>TB screening if indicated</w:t>
                        </w:r>
                      </w:p>
                    </w:tc>
                    <w:tc>
                      <w:tcPr>
                        <w:tcW w:w="1451" w:type="dxa"/>
                        <w:vMerge/>
                        <w:shd w:val="clear" w:color="auto" w:fill="auto"/>
                      </w:tcPr>
                      <w:p w14:paraId="128FC6C7" w14:textId="77777777" w:rsidR="00754974" w:rsidRPr="00843717" w:rsidRDefault="00754974" w:rsidP="004E1C35">
                        <w:pPr>
                          <w:rPr>
                            <w:rFonts w:ascii="Arial" w:hAnsi="Arial" w:cs="Arial"/>
                          </w:rPr>
                        </w:pPr>
                      </w:p>
                    </w:tc>
                    <w:tc>
                      <w:tcPr>
                        <w:tcW w:w="1219" w:type="dxa"/>
                        <w:vMerge/>
                        <w:shd w:val="clear" w:color="auto" w:fill="auto"/>
                      </w:tcPr>
                      <w:p w14:paraId="30C983F4" w14:textId="77777777" w:rsidR="00754974" w:rsidRPr="00843717" w:rsidRDefault="00754974" w:rsidP="004E1C35">
                        <w:pPr>
                          <w:jc w:val="center"/>
                          <w:rPr>
                            <w:rFonts w:ascii="Arial" w:hAnsi="Arial" w:cs="Arial"/>
                          </w:rPr>
                        </w:pPr>
                      </w:p>
                    </w:tc>
                    <w:tc>
                      <w:tcPr>
                        <w:tcW w:w="1525" w:type="dxa"/>
                        <w:vMerge/>
                        <w:shd w:val="clear" w:color="auto" w:fill="auto"/>
                      </w:tcPr>
                      <w:p w14:paraId="3DD8024E" w14:textId="77777777" w:rsidR="00754974" w:rsidRPr="00843717" w:rsidRDefault="00754974" w:rsidP="004E1C35">
                        <w:pPr>
                          <w:rPr>
                            <w:rFonts w:ascii="Arial" w:hAnsi="Arial" w:cs="Arial"/>
                          </w:rPr>
                        </w:pPr>
                      </w:p>
                    </w:tc>
                    <w:tc>
                      <w:tcPr>
                        <w:tcW w:w="2120" w:type="dxa"/>
                        <w:vMerge/>
                      </w:tcPr>
                      <w:p w14:paraId="22DD3BEF" w14:textId="77777777" w:rsidR="00754974" w:rsidRPr="00843717" w:rsidRDefault="00754974" w:rsidP="004E1C35">
                        <w:pPr>
                          <w:rPr>
                            <w:rFonts w:ascii="Arial" w:hAnsi="Arial" w:cs="Arial"/>
                          </w:rPr>
                        </w:pPr>
                      </w:p>
                    </w:tc>
                    <w:tc>
                      <w:tcPr>
                        <w:tcW w:w="1451" w:type="dxa"/>
                        <w:vMerge/>
                        <w:shd w:val="clear" w:color="auto" w:fill="D9D9D9" w:themeFill="background1" w:themeFillShade="D9"/>
                      </w:tcPr>
                      <w:p w14:paraId="1C51123F" w14:textId="77777777" w:rsidR="00754974" w:rsidRPr="00843717" w:rsidRDefault="00754974" w:rsidP="004E1C35">
                        <w:pPr>
                          <w:rPr>
                            <w:rFonts w:ascii="Arial" w:hAnsi="Arial" w:cs="Arial"/>
                          </w:rPr>
                        </w:pPr>
                      </w:p>
                    </w:tc>
                    <w:tc>
                      <w:tcPr>
                        <w:tcW w:w="1412" w:type="dxa"/>
                        <w:vMerge/>
                        <w:shd w:val="clear" w:color="auto" w:fill="auto"/>
                      </w:tcPr>
                      <w:p w14:paraId="6D35CD3B" w14:textId="77777777" w:rsidR="00754974" w:rsidRPr="00843717" w:rsidRDefault="00754974" w:rsidP="004E1C35">
                        <w:pPr>
                          <w:rPr>
                            <w:rFonts w:ascii="Arial" w:hAnsi="Arial" w:cs="Arial"/>
                          </w:rPr>
                        </w:pPr>
                      </w:p>
                    </w:tc>
                  </w:tr>
                  <w:tr w:rsidR="00754974" w:rsidRPr="00843717" w14:paraId="703F9574" w14:textId="77777777" w:rsidTr="009235CE">
                    <w:tc>
                      <w:tcPr>
                        <w:tcW w:w="1194" w:type="dxa"/>
                        <w:shd w:val="clear" w:color="auto" w:fill="auto"/>
                      </w:tcPr>
                      <w:p w14:paraId="186A8800" w14:textId="77777777" w:rsidR="00754974" w:rsidRPr="00843717" w:rsidRDefault="00754974" w:rsidP="004E1C35">
                        <w:pPr>
                          <w:rPr>
                            <w:rFonts w:ascii="Arial" w:hAnsi="Arial" w:cs="Arial"/>
                          </w:rPr>
                        </w:pPr>
                        <w:r w:rsidRPr="00843717">
                          <w:rPr>
                            <w:rFonts w:ascii="Arial" w:hAnsi="Arial" w:cs="Arial"/>
                          </w:rPr>
                          <w:t>Urinalysis</w:t>
                        </w:r>
                      </w:p>
                    </w:tc>
                    <w:tc>
                      <w:tcPr>
                        <w:tcW w:w="1451" w:type="dxa"/>
                        <w:shd w:val="clear" w:color="auto" w:fill="auto"/>
                      </w:tcPr>
                      <w:p w14:paraId="49F01EB3" w14:textId="77777777" w:rsidR="00754974" w:rsidRPr="00843717" w:rsidRDefault="00754974" w:rsidP="004E1C35">
                        <w:pPr>
                          <w:rPr>
                            <w:rFonts w:ascii="Arial" w:hAnsi="Arial" w:cs="Arial"/>
                          </w:rPr>
                        </w:pPr>
                        <w:r w:rsidRPr="00843717">
                          <w:rPr>
                            <w:rFonts w:ascii="Arial" w:hAnsi="Arial" w:cs="Arial"/>
                          </w:rPr>
                          <w:t>To assess for or monitor renal disease (proteinuria) or infection</w:t>
                        </w:r>
                      </w:p>
                    </w:tc>
                    <w:tc>
                      <w:tcPr>
                        <w:tcW w:w="1219" w:type="dxa"/>
                        <w:shd w:val="clear" w:color="auto" w:fill="auto"/>
                      </w:tcPr>
                      <w:p w14:paraId="1BD6836F" w14:textId="77777777" w:rsidR="00754974" w:rsidRPr="00843717" w:rsidRDefault="00754974" w:rsidP="004E1C35">
                        <w:pPr>
                          <w:jc w:val="center"/>
                          <w:rPr>
                            <w:rFonts w:ascii="Arial" w:hAnsi="Arial" w:cs="Arial"/>
                          </w:rPr>
                        </w:pPr>
                      </w:p>
                      <w:p w14:paraId="0F7CFAF7" w14:textId="77777777" w:rsidR="00754974" w:rsidRPr="00843717" w:rsidRDefault="00754974" w:rsidP="004E1C35">
                        <w:pPr>
                          <w:jc w:val="center"/>
                          <w:rPr>
                            <w:rFonts w:ascii="Arial" w:hAnsi="Arial" w:cs="Arial"/>
                          </w:rPr>
                        </w:pPr>
                      </w:p>
                      <w:p w14:paraId="48B48DB4" w14:textId="77777777" w:rsidR="00754974" w:rsidRPr="00843717" w:rsidRDefault="00754974" w:rsidP="004E1C35">
                        <w:pPr>
                          <w:jc w:val="center"/>
                          <w:rPr>
                            <w:rFonts w:ascii="Arial" w:hAnsi="Arial" w:cs="Arial"/>
                          </w:rPr>
                        </w:pPr>
                        <w:r w:rsidRPr="00843717">
                          <w:rPr>
                            <w:rFonts w:ascii="Arial" w:hAnsi="Arial" w:cs="Arial"/>
                          </w:rPr>
                          <w:t>√</w:t>
                        </w:r>
                      </w:p>
                    </w:tc>
                    <w:tc>
                      <w:tcPr>
                        <w:tcW w:w="1525" w:type="dxa"/>
                        <w:vMerge/>
                        <w:shd w:val="clear" w:color="auto" w:fill="auto"/>
                      </w:tcPr>
                      <w:p w14:paraId="51AD002A" w14:textId="77777777" w:rsidR="00754974" w:rsidRPr="00843717" w:rsidRDefault="00754974" w:rsidP="004E1C35">
                        <w:pPr>
                          <w:rPr>
                            <w:rFonts w:ascii="Arial" w:hAnsi="Arial" w:cs="Arial"/>
                          </w:rPr>
                        </w:pPr>
                      </w:p>
                    </w:tc>
                    <w:tc>
                      <w:tcPr>
                        <w:tcW w:w="2120" w:type="dxa"/>
                        <w:vMerge/>
                      </w:tcPr>
                      <w:p w14:paraId="74EC39ED" w14:textId="77777777" w:rsidR="00754974" w:rsidRPr="00843717" w:rsidRDefault="00754974" w:rsidP="004E1C35">
                        <w:pPr>
                          <w:rPr>
                            <w:rFonts w:ascii="Arial" w:hAnsi="Arial" w:cs="Arial"/>
                          </w:rPr>
                        </w:pPr>
                      </w:p>
                    </w:tc>
                    <w:tc>
                      <w:tcPr>
                        <w:tcW w:w="1451" w:type="dxa"/>
                        <w:vMerge/>
                        <w:shd w:val="clear" w:color="auto" w:fill="D9D9D9" w:themeFill="background1" w:themeFillShade="D9"/>
                      </w:tcPr>
                      <w:p w14:paraId="25771DCE" w14:textId="77777777" w:rsidR="00754974" w:rsidRPr="00843717" w:rsidRDefault="00754974" w:rsidP="004E1C35">
                        <w:pPr>
                          <w:rPr>
                            <w:rFonts w:ascii="Arial" w:hAnsi="Arial" w:cs="Arial"/>
                          </w:rPr>
                        </w:pPr>
                      </w:p>
                    </w:tc>
                    <w:tc>
                      <w:tcPr>
                        <w:tcW w:w="1412" w:type="dxa"/>
                        <w:vMerge/>
                        <w:shd w:val="clear" w:color="auto" w:fill="auto"/>
                      </w:tcPr>
                      <w:p w14:paraId="65BF201B" w14:textId="77777777" w:rsidR="00754974" w:rsidRPr="00843717" w:rsidRDefault="00754974" w:rsidP="004E1C35">
                        <w:pPr>
                          <w:rPr>
                            <w:rFonts w:ascii="Arial" w:hAnsi="Arial" w:cs="Arial"/>
                          </w:rPr>
                        </w:pPr>
                      </w:p>
                    </w:tc>
                  </w:tr>
                  <w:tr w:rsidR="00754974" w:rsidRPr="00843717" w14:paraId="1ECCF005" w14:textId="77777777" w:rsidTr="009235CE">
                    <w:tc>
                      <w:tcPr>
                        <w:tcW w:w="1194" w:type="dxa"/>
                        <w:shd w:val="clear" w:color="auto" w:fill="auto"/>
                      </w:tcPr>
                      <w:p w14:paraId="525587B0" w14:textId="77777777" w:rsidR="00754974" w:rsidRPr="00843717" w:rsidRDefault="00754974" w:rsidP="004E1C35">
                        <w:pPr>
                          <w:rPr>
                            <w:rFonts w:ascii="Arial" w:hAnsi="Arial" w:cs="Arial"/>
                          </w:rPr>
                        </w:pPr>
                        <w:r w:rsidRPr="00843717">
                          <w:rPr>
                            <w:rFonts w:ascii="Arial" w:hAnsi="Arial" w:cs="Arial"/>
                          </w:rPr>
                          <w:t>TPMT</w:t>
                        </w:r>
                      </w:p>
                    </w:tc>
                    <w:tc>
                      <w:tcPr>
                        <w:tcW w:w="1451" w:type="dxa"/>
                        <w:shd w:val="clear" w:color="auto" w:fill="auto"/>
                      </w:tcPr>
                      <w:p w14:paraId="4F8F827F" w14:textId="1A99FC0A" w:rsidR="00754974" w:rsidRPr="00843717" w:rsidRDefault="00754974" w:rsidP="004E1C35">
                        <w:pPr>
                          <w:rPr>
                            <w:rFonts w:ascii="Arial" w:hAnsi="Arial" w:cs="Arial"/>
                          </w:rPr>
                        </w:pPr>
                        <w:r w:rsidRPr="00843717">
                          <w:rPr>
                            <w:rFonts w:ascii="Arial" w:hAnsi="Arial" w:cs="Arial"/>
                          </w:rPr>
                          <w:t>To assess suitability for treatment</w:t>
                        </w:r>
                        <w:r>
                          <w:rPr>
                            <w:rFonts w:ascii="Arial" w:hAnsi="Arial" w:cs="Arial"/>
                          </w:rPr>
                          <w:t xml:space="preserve"> and guide dose</w:t>
                        </w:r>
                      </w:p>
                    </w:tc>
                    <w:tc>
                      <w:tcPr>
                        <w:tcW w:w="1219" w:type="dxa"/>
                        <w:shd w:val="clear" w:color="auto" w:fill="auto"/>
                      </w:tcPr>
                      <w:p w14:paraId="4F8E21F8" w14:textId="77777777" w:rsidR="00754974" w:rsidRPr="00843717" w:rsidRDefault="00754974" w:rsidP="004E1C35">
                        <w:pPr>
                          <w:jc w:val="center"/>
                          <w:rPr>
                            <w:rFonts w:ascii="Arial" w:hAnsi="Arial" w:cs="Arial"/>
                          </w:rPr>
                        </w:pPr>
                      </w:p>
                      <w:p w14:paraId="1ABA0D26" w14:textId="77777777" w:rsidR="00754974" w:rsidRPr="00843717" w:rsidRDefault="00754974" w:rsidP="004E1C35">
                        <w:pPr>
                          <w:jc w:val="center"/>
                          <w:rPr>
                            <w:rFonts w:ascii="Arial" w:hAnsi="Arial" w:cs="Arial"/>
                          </w:rPr>
                        </w:pPr>
                        <w:r w:rsidRPr="00843717">
                          <w:rPr>
                            <w:rFonts w:ascii="Arial" w:hAnsi="Arial" w:cs="Arial"/>
                          </w:rPr>
                          <w:t>√</w:t>
                        </w:r>
                      </w:p>
                    </w:tc>
                    <w:tc>
                      <w:tcPr>
                        <w:tcW w:w="1525" w:type="dxa"/>
                        <w:vMerge/>
                        <w:shd w:val="clear" w:color="auto" w:fill="auto"/>
                      </w:tcPr>
                      <w:p w14:paraId="6E972D6A" w14:textId="77777777" w:rsidR="00754974" w:rsidRPr="00843717" w:rsidRDefault="00754974" w:rsidP="004E1C35">
                        <w:pPr>
                          <w:rPr>
                            <w:rFonts w:ascii="Arial" w:hAnsi="Arial" w:cs="Arial"/>
                          </w:rPr>
                        </w:pPr>
                      </w:p>
                    </w:tc>
                    <w:tc>
                      <w:tcPr>
                        <w:tcW w:w="2120" w:type="dxa"/>
                        <w:vMerge/>
                      </w:tcPr>
                      <w:p w14:paraId="38B627B4" w14:textId="77777777" w:rsidR="00754974" w:rsidRPr="00843717" w:rsidRDefault="00754974" w:rsidP="004E1C35">
                        <w:pPr>
                          <w:rPr>
                            <w:rFonts w:ascii="Arial" w:hAnsi="Arial" w:cs="Arial"/>
                          </w:rPr>
                        </w:pPr>
                      </w:p>
                    </w:tc>
                    <w:tc>
                      <w:tcPr>
                        <w:tcW w:w="1451" w:type="dxa"/>
                        <w:vMerge/>
                        <w:tcBorders>
                          <w:bottom w:val="single" w:sz="4" w:space="0" w:color="auto"/>
                        </w:tcBorders>
                        <w:shd w:val="clear" w:color="auto" w:fill="D9D9D9" w:themeFill="background1" w:themeFillShade="D9"/>
                      </w:tcPr>
                      <w:p w14:paraId="3F1E0952" w14:textId="77777777" w:rsidR="00754974" w:rsidRPr="00843717" w:rsidRDefault="00754974" w:rsidP="004E1C35">
                        <w:pPr>
                          <w:rPr>
                            <w:rFonts w:ascii="Arial" w:hAnsi="Arial" w:cs="Arial"/>
                          </w:rPr>
                        </w:pPr>
                      </w:p>
                    </w:tc>
                    <w:tc>
                      <w:tcPr>
                        <w:tcW w:w="1412" w:type="dxa"/>
                        <w:vMerge/>
                        <w:shd w:val="clear" w:color="auto" w:fill="auto"/>
                      </w:tcPr>
                      <w:p w14:paraId="7E585BF6" w14:textId="77777777" w:rsidR="00754974" w:rsidRPr="00843717" w:rsidRDefault="00754974" w:rsidP="004E1C35">
                        <w:pPr>
                          <w:rPr>
                            <w:rFonts w:ascii="Arial" w:hAnsi="Arial" w:cs="Arial"/>
                          </w:rPr>
                        </w:pPr>
                      </w:p>
                    </w:tc>
                  </w:tr>
                  <w:tr w:rsidR="004E1C35" w:rsidRPr="00843717" w14:paraId="43F885F2" w14:textId="77777777" w:rsidTr="009235CE">
                    <w:tc>
                      <w:tcPr>
                        <w:tcW w:w="2645" w:type="dxa"/>
                        <w:gridSpan w:val="2"/>
                        <w:shd w:val="clear" w:color="auto" w:fill="auto"/>
                      </w:tcPr>
                      <w:p w14:paraId="3720A8D6" w14:textId="77777777" w:rsidR="004E1C35" w:rsidRPr="00843717" w:rsidRDefault="004E1C35" w:rsidP="004E1C35">
                        <w:pPr>
                          <w:rPr>
                            <w:rFonts w:ascii="Arial" w:hAnsi="Arial" w:cs="Arial"/>
                          </w:rPr>
                        </w:pPr>
                        <w:r w:rsidRPr="00843717">
                          <w:rPr>
                            <w:rFonts w:ascii="Arial" w:hAnsi="Arial" w:cs="Arial"/>
                          </w:rPr>
                          <w:t>Ask about oral ulceration, sore throat, unexplained rash or unusual bruising/bleeding</w:t>
                        </w:r>
                      </w:p>
                    </w:tc>
                    <w:tc>
                      <w:tcPr>
                        <w:tcW w:w="1219" w:type="dxa"/>
                        <w:shd w:val="clear" w:color="auto" w:fill="auto"/>
                      </w:tcPr>
                      <w:p w14:paraId="7AF9FC58" w14:textId="77777777" w:rsidR="004E1C35" w:rsidRPr="00843717" w:rsidRDefault="004E1C35" w:rsidP="004E1C35">
                        <w:pPr>
                          <w:jc w:val="center"/>
                          <w:rPr>
                            <w:rFonts w:ascii="Arial" w:hAnsi="Arial" w:cs="Arial"/>
                          </w:rPr>
                        </w:pPr>
                      </w:p>
                      <w:p w14:paraId="6352BDAB" w14:textId="77777777" w:rsidR="004E1C35" w:rsidRPr="00843717" w:rsidRDefault="004E1C35" w:rsidP="004E1C35">
                        <w:pPr>
                          <w:jc w:val="center"/>
                          <w:rPr>
                            <w:rFonts w:ascii="Arial" w:hAnsi="Arial" w:cs="Arial"/>
                          </w:rPr>
                        </w:pPr>
                        <w:r w:rsidRPr="00843717">
                          <w:rPr>
                            <w:rFonts w:ascii="Arial" w:hAnsi="Arial" w:cs="Arial"/>
                          </w:rPr>
                          <w:t>√</w:t>
                        </w:r>
                      </w:p>
                    </w:tc>
                    <w:tc>
                      <w:tcPr>
                        <w:tcW w:w="3645" w:type="dxa"/>
                        <w:gridSpan w:val="2"/>
                        <w:shd w:val="clear" w:color="auto" w:fill="auto"/>
                      </w:tcPr>
                      <w:p w14:paraId="78433324" w14:textId="77777777" w:rsidR="004E1C35" w:rsidRPr="00843717" w:rsidRDefault="004E1C35" w:rsidP="004E1C35">
                        <w:pPr>
                          <w:jc w:val="center"/>
                          <w:rPr>
                            <w:rFonts w:ascii="Arial" w:hAnsi="Arial" w:cs="Arial"/>
                          </w:rPr>
                        </w:pPr>
                        <w:r w:rsidRPr="00843717">
                          <w:rPr>
                            <w:rFonts w:ascii="Arial" w:hAnsi="Arial" w:cs="Arial"/>
                          </w:rPr>
                          <w:t>At every consultation</w:t>
                        </w:r>
                      </w:p>
                    </w:tc>
                    <w:tc>
                      <w:tcPr>
                        <w:tcW w:w="1451" w:type="dxa"/>
                        <w:shd w:val="clear" w:color="auto" w:fill="D9D9D9" w:themeFill="background1" w:themeFillShade="D9"/>
                      </w:tcPr>
                      <w:p w14:paraId="450DED1B" w14:textId="77777777" w:rsidR="004E1C35" w:rsidRPr="00843717" w:rsidRDefault="004E1C35" w:rsidP="004E1C35">
                        <w:pPr>
                          <w:jc w:val="center"/>
                          <w:rPr>
                            <w:rFonts w:ascii="Arial" w:hAnsi="Arial" w:cs="Arial"/>
                          </w:rPr>
                        </w:pPr>
                        <w:r w:rsidRPr="00843717">
                          <w:rPr>
                            <w:rFonts w:ascii="Arial" w:hAnsi="Arial" w:cs="Arial"/>
                          </w:rPr>
                          <w:t>At every consultation</w:t>
                        </w:r>
                      </w:p>
                    </w:tc>
                    <w:tc>
                      <w:tcPr>
                        <w:tcW w:w="1412" w:type="dxa"/>
                        <w:shd w:val="clear" w:color="auto" w:fill="auto"/>
                      </w:tcPr>
                      <w:p w14:paraId="424DF68E" w14:textId="77777777" w:rsidR="004E1C35" w:rsidRPr="00843717" w:rsidRDefault="004E1C35" w:rsidP="004E1C35">
                        <w:pPr>
                          <w:jc w:val="center"/>
                          <w:rPr>
                            <w:rFonts w:ascii="Arial" w:hAnsi="Arial" w:cs="Arial"/>
                          </w:rPr>
                        </w:pPr>
                        <w:r w:rsidRPr="00843717">
                          <w:rPr>
                            <w:rFonts w:ascii="Arial" w:hAnsi="Arial" w:cs="Arial"/>
                          </w:rPr>
                          <w:t>At every consultation</w:t>
                        </w:r>
                      </w:p>
                    </w:tc>
                  </w:tr>
                  <w:tr w:rsidR="00A24681" w:rsidRPr="00843717" w14:paraId="57450EF1" w14:textId="77777777" w:rsidTr="009235CE">
                    <w:tc>
                      <w:tcPr>
                        <w:tcW w:w="10372" w:type="dxa"/>
                        <w:gridSpan w:val="7"/>
                      </w:tcPr>
                      <w:p w14:paraId="30375F05" w14:textId="77777777" w:rsidR="00A24681" w:rsidRPr="00843717" w:rsidRDefault="00A24681" w:rsidP="00A24681">
                        <w:pPr>
                          <w:rPr>
                            <w:rFonts w:ascii="Arial" w:hAnsi="Arial" w:cs="Arial"/>
                          </w:rPr>
                        </w:pPr>
                        <w:r w:rsidRPr="001A6B58">
                          <w:rPr>
                            <w:rFonts w:ascii="Arial" w:hAnsi="Arial" w:cs="Arial"/>
                            <w:b/>
                          </w:rPr>
                          <w:t>*</w:t>
                        </w:r>
                        <w:r w:rsidRPr="001A6B58">
                          <w:rPr>
                            <w:rFonts w:ascii="Arial" w:hAnsi="Arial" w:cs="Arial"/>
                          </w:rPr>
                          <w:t xml:space="preserve">If a further </w:t>
                        </w:r>
                        <w:r w:rsidRPr="00843717">
                          <w:rPr>
                            <w:rFonts w:ascii="Arial" w:hAnsi="Arial" w:cs="Arial"/>
                          </w:rPr>
                          <w:t xml:space="preserve">DMARD is added as combination therapy, or the dose is increased, the initial starting </w:t>
                        </w:r>
                        <w:r>
                          <w:rPr>
                            <w:rFonts w:ascii="Arial" w:hAnsi="Arial" w:cs="Arial"/>
                          </w:rPr>
                          <w:t>schedule should be reinstated</w:t>
                        </w:r>
                        <w:r w:rsidRPr="004579C4">
                          <w:rPr>
                            <w:rFonts w:ascii="Arial" w:hAnsi="Arial" w:cs="Arial"/>
                          </w:rPr>
                          <w:t xml:space="preserve">. </w:t>
                        </w:r>
                        <w:r w:rsidRPr="004579C4">
                          <w:rPr>
                            <w:rFonts w:ascii="Arial" w:hAnsi="Arial" w:cs="Arial"/>
                            <w:b/>
                          </w:rPr>
                          <w:t>For dose increases monitoring should start back with Phase I monitoring and be every 2 weeks until dose is stable for 6 weeks, then revert to previous schedule.</w:t>
                        </w:r>
                        <w:r w:rsidRPr="004579C4">
                          <w:rPr>
                            <w:rFonts w:ascii="Arial" w:hAnsi="Arial" w:cs="Arial"/>
                          </w:rPr>
                          <w:t xml:space="preserve"> Ther</w:t>
                        </w:r>
                        <w:r w:rsidRPr="00843717">
                          <w:rPr>
                            <w:rFonts w:ascii="Arial" w:hAnsi="Arial" w:cs="Arial"/>
                          </w:rPr>
                          <w:t xml:space="preserve">e may be clinical circumstances where the frequency of monitoring may </w:t>
                        </w:r>
                        <w:proofErr w:type="gramStart"/>
                        <w:r w:rsidRPr="00843717">
                          <w:rPr>
                            <w:rFonts w:ascii="Arial" w:hAnsi="Arial" w:cs="Arial"/>
                          </w:rPr>
                          <w:t>vary</w:t>
                        </w:r>
                        <w:proofErr w:type="gramEnd"/>
                        <w:r w:rsidRPr="00843717">
                          <w:rPr>
                            <w:rFonts w:ascii="Arial" w:hAnsi="Arial" w:cs="Arial"/>
                          </w:rPr>
                          <w:t xml:space="preserve"> and this should be specified by the initiating specialist.</w:t>
                        </w:r>
                      </w:p>
                    </w:tc>
                  </w:tr>
                </w:tbl>
                <w:p w14:paraId="774AEC50" w14:textId="77777777" w:rsidR="0015736E" w:rsidRDefault="0015736E" w:rsidP="0015736E">
                  <w:pPr>
                    <w:spacing w:after="40"/>
                  </w:pPr>
                </w:p>
                <w:p w14:paraId="38B4FDE3" w14:textId="77777777" w:rsidR="00413BC8" w:rsidRDefault="00413BC8" w:rsidP="00413BC8">
                  <w:pPr>
                    <w:spacing w:after="40"/>
                    <w:rPr>
                      <w:rFonts w:ascii="Arial" w:hAnsi="Arial" w:cs="Arial"/>
                      <w:b/>
                      <w:u w:val="single"/>
                    </w:rPr>
                  </w:pPr>
                  <w:r w:rsidRPr="00843717">
                    <w:rPr>
                      <w:rFonts w:ascii="Arial" w:hAnsi="Arial" w:cs="Arial"/>
                      <w:b/>
                      <w:u w:val="single"/>
                    </w:rPr>
                    <w:t>Action to be taken if Abnormal Result</w:t>
                  </w:r>
                </w:p>
                <w:p w14:paraId="127CB553" w14:textId="77777777" w:rsidR="00413BC8" w:rsidRPr="00843717" w:rsidRDefault="00413BC8" w:rsidP="00413BC8">
                  <w:pPr>
                    <w:spacing w:after="120"/>
                    <w:rPr>
                      <w:rFonts w:ascii="Arial" w:hAnsi="Arial" w:cs="Arial"/>
                      <w:b/>
                      <w:u w:val="single"/>
                    </w:rPr>
                  </w:pPr>
                  <w:r w:rsidRPr="00843717">
                    <w:rPr>
                      <w:rFonts w:ascii="Arial" w:hAnsi="Arial" w:cs="Arial"/>
                    </w:rPr>
                    <w:t>Normal reference range may vary slightly between labs. Results should be recorded in the patient’s shared care monitoring record booklet (where in use). Please note an unusual fall or rise or a consistent downward or upward trend in any value should prompt review of the patient and extra vigilance. Some patients may have abnormal baseline values, specialist will advise</w:t>
                  </w:r>
                  <w:r>
                    <w:rPr>
                      <w:rFonts w:ascii="Arial" w:hAnsi="Arial" w:cs="Arial"/>
                    </w:rPr>
                    <w:t>.</w:t>
                  </w:r>
                </w:p>
                <w:tbl>
                  <w:tblPr>
                    <w:tblStyle w:val="TableGrid"/>
                    <w:tblW w:w="0" w:type="auto"/>
                    <w:tblLayout w:type="fixed"/>
                    <w:tblLook w:val="04A0" w:firstRow="1" w:lastRow="0" w:firstColumn="1" w:lastColumn="0" w:noHBand="0" w:noVBand="1"/>
                  </w:tblPr>
                  <w:tblGrid>
                    <w:gridCol w:w="4261"/>
                    <w:gridCol w:w="5799"/>
                  </w:tblGrid>
                  <w:tr w:rsidR="00413BC8" w:rsidRPr="00843717" w14:paraId="0410DF77" w14:textId="77777777" w:rsidTr="009235CE">
                    <w:trPr>
                      <w:trHeight w:val="280"/>
                    </w:trPr>
                    <w:tc>
                      <w:tcPr>
                        <w:tcW w:w="4261" w:type="dxa"/>
                      </w:tcPr>
                      <w:p w14:paraId="5544EC0C" w14:textId="77777777" w:rsidR="00413BC8" w:rsidRPr="005E21BE" w:rsidRDefault="00413BC8" w:rsidP="00413BC8">
                        <w:pPr>
                          <w:jc w:val="center"/>
                          <w:rPr>
                            <w:rFonts w:ascii="Arial" w:hAnsi="Arial" w:cs="Arial"/>
                            <w:b/>
                          </w:rPr>
                        </w:pPr>
                        <w:r w:rsidRPr="005E21BE">
                          <w:rPr>
                            <w:rFonts w:ascii="Arial" w:hAnsi="Arial" w:cs="Arial"/>
                            <w:b/>
                          </w:rPr>
                          <w:t>Abnormal Result</w:t>
                        </w:r>
                      </w:p>
                    </w:tc>
                    <w:tc>
                      <w:tcPr>
                        <w:tcW w:w="5799" w:type="dxa"/>
                        <w:shd w:val="pct10" w:color="auto" w:fill="auto"/>
                      </w:tcPr>
                      <w:p w14:paraId="5020595B" w14:textId="77777777" w:rsidR="00413BC8" w:rsidRPr="005E21BE" w:rsidRDefault="00413BC8" w:rsidP="00413BC8">
                        <w:pPr>
                          <w:jc w:val="center"/>
                          <w:rPr>
                            <w:rFonts w:ascii="Arial" w:hAnsi="Arial" w:cs="Arial"/>
                            <w:b/>
                          </w:rPr>
                        </w:pPr>
                        <w:r w:rsidRPr="005E21BE">
                          <w:rPr>
                            <w:rFonts w:ascii="Arial" w:hAnsi="Arial" w:cs="Arial"/>
                            <w:b/>
                          </w:rPr>
                          <w:t>Action to be taken by GP</w:t>
                        </w:r>
                      </w:p>
                    </w:tc>
                  </w:tr>
                  <w:tr w:rsidR="006B319A" w:rsidRPr="00843717" w14:paraId="2C03B9CB" w14:textId="77777777" w:rsidTr="009235CE">
                    <w:trPr>
                      <w:trHeight w:val="724"/>
                    </w:trPr>
                    <w:tc>
                      <w:tcPr>
                        <w:tcW w:w="4261" w:type="dxa"/>
                      </w:tcPr>
                      <w:p w14:paraId="16597ED2" w14:textId="77777777" w:rsidR="006B319A" w:rsidRPr="00843717" w:rsidRDefault="006B319A" w:rsidP="006B319A">
                        <w:pPr>
                          <w:rPr>
                            <w:rFonts w:ascii="Arial" w:hAnsi="Arial" w:cs="Arial"/>
                          </w:rPr>
                        </w:pPr>
                        <w:r w:rsidRPr="00843717">
                          <w:rPr>
                            <w:rFonts w:ascii="Arial" w:hAnsi="Arial" w:cs="Arial"/>
                          </w:rPr>
                          <w:t>Neutrophils: if &lt; 2.0 x 10</w:t>
                        </w:r>
                        <w:r w:rsidRPr="00843717">
                          <w:rPr>
                            <w:rFonts w:ascii="Arial" w:hAnsi="Arial" w:cs="Arial"/>
                            <w:vertAlign w:val="superscript"/>
                          </w:rPr>
                          <w:t>9</w:t>
                        </w:r>
                        <w:r w:rsidRPr="00843717">
                          <w:rPr>
                            <w:rFonts w:ascii="Arial" w:hAnsi="Arial" w:cs="Arial"/>
                          </w:rPr>
                          <w:t>/L</w:t>
                        </w:r>
                      </w:p>
                    </w:tc>
                    <w:tc>
                      <w:tcPr>
                        <w:tcW w:w="5799" w:type="dxa"/>
                        <w:shd w:val="pct10" w:color="auto" w:fill="auto"/>
                      </w:tcPr>
                      <w:p w14:paraId="026306AD" w14:textId="3DF76E58" w:rsidR="006B319A" w:rsidRPr="007A579E" w:rsidRDefault="006B319A" w:rsidP="006B319A">
                        <w:pPr>
                          <w:rPr>
                            <w:rFonts w:ascii="Arial" w:hAnsi="Arial" w:cs="Arial"/>
                            <w:highlight w:val="yellow"/>
                          </w:rPr>
                        </w:pPr>
                        <w:r>
                          <w:rPr>
                            <w:rFonts w:ascii="Arial" w:hAnsi="Arial" w:cs="Arial"/>
                          </w:rPr>
                          <w:t>D</w:t>
                        </w:r>
                        <w:r w:rsidRPr="00843717">
                          <w:rPr>
                            <w:rFonts w:ascii="Arial" w:hAnsi="Arial" w:cs="Arial"/>
                          </w:rPr>
                          <w:t>iscuss with specialist to consider 50% dose reduction, if &lt; 1.6 x 10</w:t>
                        </w:r>
                        <w:r w:rsidRPr="00843717">
                          <w:rPr>
                            <w:rFonts w:ascii="Arial" w:hAnsi="Arial" w:cs="Arial"/>
                            <w:vertAlign w:val="superscript"/>
                          </w:rPr>
                          <w:t>9</w:t>
                        </w:r>
                        <w:r w:rsidRPr="00843717">
                          <w:rPr>
                            <w:rFonts w:ascii="Arial" w:hAnsi="Arial" w:cs="Arial"/>
                          </w:rPr>
                          <w:t>/L stop</w:t>
                        </w:r>
                        <w:r>
                          <w:rPr>
                            <w:rFonts w:ascii="Arial" w:hAnsi="Arial" w:cs="Arial"/>
                          </w:rPr>
                          <w:t>.</w:t>
                        </w:r>
                      </w:p>
                    </w:tc>
                  </w:tr>
                  <w:tr w:rsidR="006B319A" w:rsidRPr="00843717" w14:paraId="799D9EC9" w14:textId="77777777" w:rsidTr="009235CE">
                    <w:trPr>
                      <w:trHeight w:val="737"/>
                    </w:trPr>
                    <w:tc>
                      <w:tcPr>
                        <w:tcW w:w="4261" w:type="dxa"/>
                      </w:tcPr>
                      <w:p w14:paraId="25FB7B44" w14:textId="77777777" w:rsidR="006B319A" w:rsidRPr="00843717" w:rsidRDefault="006B319A" w:rsidP="006B319A">
                        <w:pPr>
                          <w:rPr>
                            <w:rFonts w:ascii="Arial" w:hAnsi="Arial" w:cs="Arial"/>
                          </w:rPr>
                        </w:pPr>
                        <w:r w:rsidRPr="00843717">
                          <w:rPr>
                            <w:rFonts w:ascii="Arial" w:hAnsi="Arial" w:cs="Arial"/>
                          </w:rPr>
                          <w:t>WCC &lt; 3.5 x 10</w:t>
                        </w:r>
                        <w:r w:rsidRPr="00843717">
                          <w:rPr>
                            <w:rFonts w:ascii="Arial" w:hAnsi="Arial" w:cs="Arial"/>
                            <w:vertAlign w:val="superscript"/>
                          </w:rPr>
                          <w:t>9</w:t>
                        </w:r>
                        <w:r w:rsidRPr="00843717">
                          <w:rPr>
                            <w:rFonts w:ascii="Arial" w:hAnsi="Arial" w:cs="Arial"/>
                          </w:rPr>
                          <w:t>/L</w:t>
                        </w:r>
                      </w:p>
                    </w:tc>
                    <w:tc>
                      <w:tcPr>
                        <w:tcW w:w="5799" w:type="dxa"/>
                        <w:shd w:val="pct10" w:color="auto" w:fill="auto"/>
                      </w:tcPr>
                      <w:p w14:paraId="58510367" w14:textId="77777777" w:rsidR="006B319A" w:rsidRPr="00843717" w:rsidRDefault="006B319A" w:rsidP="006B319A">
                        <w:pPr>
                          <w:rPr>
                            <w:rFonts w:ascii="Arial" w:hAnsi="Arial" w:cs="Arial"/>
                          </w:rPr>
                        </w:pPr>
                        <w:r>
                          <w:rPr>
                            <w:rFonts w:ascii="Arial" w:hAnsi="Arial" w:cs="Arial"/>
                          </w:rPr>
                          <w:t>R</w:t>
                        </w:r>
                        <w:r w:rsidRPr="00843717">
                          <w:rPr>
                            <w:rFonts w:ascii="Arial" w:hAnsi="Arial" w:cs="Arial"/>
                          </w:rPr>
                          <w:t>epeat, review dose with specialist if still &lt;3.5, if &lt;3.0 stop and contact specialist</w:t>
                        </w:r>
                        <w:r>
                          <w:rPr>
                            <w:rFonts w:ascii="Arial" w:hAnsi="Arial" w:cs="Arial"/>
                          </w:rPr>
                          <w:t>.</w:t>
                        </w:r>
                      </w:p>
                      <w:p w14:paraId="199EBBF6" w14:textId="36FC73AA" w:rsidR="006B319A" w:rsidRPr="00843717" w:rsidRDefault="006B319A" w:rsidP="006B319A">
                        <w:pPr>
                          <w:rPr>
                            <w:rFonts w:ascii="Arial" w:hAnsi="Arial" w:cs="Arial"/>
                          </w:rPr>
                        </w:pPr>
                        <w:r w:rsidRPr="00843717">
                          <w:rPr>
                            <w:rFonts w:ascii="Arial" w:hAnsi="Arial" w:cs="Arial"/>
                            <w:color w:val="000000"/>
                          </w:rPr>
                          <w:t>NB - It is normal to get a low lymphocyte count, discuss with specialist if any concerns.</w:t>
                        </w:r>
                      </w:p>
                    </w:tc>
                  </w:tr>
                  <w:tr w:rsidR="006B319A" w:rsidRPr="00843717" w14:paraId="0F1B7355" w14:textId="77777777" w:rsidTr="009235CE">
                    <w:tc>
                      <w:tcPr>
                        <w:tcW w:w="4261" w:type="dxa"/>
                      </w:tcPr>
                      <w:p w14:paraId="2EE17DBB" w14:textId="77777777" w:rsidR="006B319A" w:rsidRPr="00843717" w:rsidRDefault="006B319A" w:rsidP="006B319A">
                        <w:pPr>
                          <w:rPr>
                            <w:rFonts w:ascii="Arial" w:hAnsi="Arial" w:cs="Arial"/>
                          </w:rPr>
                        </w:pPr>
                        <w:r w:rsidRPr="00843717">
                          <w:rPr>
                            <w:rFonts w:ascii="Arial" w:hAnsi="Arial" w:cs="Arial"/>
                          </w:rPr>
                          <w:t>Unexplained eosinophilia &gt; 0.5 x 10</w:t>
                        </w:r>
                        <w:r w:rsidRPr="00843717">
                          <w:rPr>
                            <w:rFonts w:ascii="Arial" w:hAnsi="Arial" w:cs="Arial"/>
                            <w:vertAlign w:val="superscript"/>
                          </w:rPr>
                          <w:t>9</w:t>
                        </w:r>
                        <w:r w:rsidRPr="00843717">
                          <w:rPr>
                            <w:rFonts w:ascii="Arial" w:hAnsi="Arial" w:cs="Arial"/>
                          </w:rPr>
                          <w:t xml:space="preserve">/L </w:t>
                        </w:r>
                      </w:p>
                      <w:p w14:paraId="1BA13A64" w14:textId="77777777" w:rsidR="006B319A" w:rsidRPr="00843717" w:rsidRDefault="006B319A" w:rsidP="006B319A">
                        <w:pPr>
                          <w:rPr>
                            <w:rFonts w:ascii="Arial" w:hAnsi="Arial" w:cs="Arial"/>
                          </w:rPr>
                        </w:pPr>
                      </w:p>
                    </w:tc>
                    <w:tc>
                      <w:tcPr>
                        <w:tcW w:w="5799" w:type="dxa"/>
                        <w:shd w:val="pct10" w:color="auto" w:fill="auto"/>
                      </w:tcPr>
                      <w:p w14:paraId="1349BE6F" w14:textId="0DEE1428" w:rsidR="006B319A" w:rsidRPr="00843717" w:rsidRDefault="006B319A" w:rsidP="006B319A">
                        <w:pPr>
                          <w:rPr>
                            <w:rFonts w:ascii="Arial" w:hAnsi="Arial" w:cs="Arial"/>
                          </w:rPr>
                        </w:pPr>
                        <w:r>
                          <w:rPr>
                            <w:rFonts w:ascii="Arial" w:hAnsi="Arial" w:cs="Arial"/>
                          </w:rPr>
                          <w:t>Contact specialist for advice. Withhold azathioprine/</w:t>
                        </w:r>
                        <w:r w:rsidRPr="00843717">
                          <w:rPr>
                            <w:rFonts w:ascii="Arial" w:hAnsi="Arial" w:cs="Arial"/>
                          </w:rPr>
                          <w:t>MP if no response from specialist in 5-7 days</w:t>
                        </w:r>
                        <w:r>
                          <w:rPr>
                            <w:rFonts w:ascii="Arial" w:hAnsi="Arial" w:cs="Arial"/>
                          </w:rPr>
                          <w:t>.</w:t>
                        </w:r>
                      </w:p>
                    </w:tc>
                  </w:tr>
                  <w:tr w:rsidR="00413BC8" w:rsidRPr="00843717" w14:paraId="52FF8E46" w14:textId="77777777" w:rsidTr="009235CE">
                    <w:tc>
                      <w:tcPr>
                        <w:tcW w:w="4261" w:type="dxa"/>
                      </w:tcPr>
                      <w:p w14:paraId="2B24308A" w14:textId="77777777" w:rsidR="00413BC8" w:rsidRPr="00843717" w:rsidRDefault="00413BC8" w:rsidP="00413BC8">
                        <w:pPr>
                          <w:rPr>
                            <w:rFonts w:ascii="Arial" w:hAnsi="Arial" w:cs="Arial"/>
                          </w:rPr>
                        </w:pPr>
                        <w:r w:rsidRPr="00843717">
                          <w:rPr>
                            <w:rFonts w:ascii="Arial" w:hAnsi="Arial" w:cs="Arial"/>
                          </w:rPr>
                          <w:t>Anaemia</w:t>
                        </w:r>
                      </w:p>
                    </w:tc>
                    <w:tc>
                      <w:tcPr>
                        <w:tcW w:w="5799" w:type="dxa"/>
                        <w:shd w:val="pct10" w:color="auto" w:fill="auto"/>
                      </w:tcPr>
                      <w:p w14:paraId="2666DB80" w14:textId="77777777" w:rsidR="00413BC8" w:rsidRPr="00843717" w:rsidRDefault="00413BC8" w:rsidP="00413BC8">
                        <w:pPr>
                          <w:rPr>
                            <w:rFonts w:ascii="Arial" w:hAnsi="Arial" w:cs="Arial"/>
                          </w:rPr>
                        </w:pPr>
                        <w:r>
                          <w:rPr>
                            <w:rFonts w:ascii="Arial" w:hAnsi="Arial" w:cs="Arial"/>
                          </w:rPr>
                          <w:t>I</w:t>
                        </w:r>
                        <w:r w:rsidRPr="00843717">
                          <w:rPr>
                            <w:rFonts w:ascii="Arial" w:hAnsi="Arial" w:cs="Arial"/>
                          </w:rPr>
                          <w:t>f new – investigate in the usual way and monitor weekly, if long standing monitor as schedule</w:t>
                        </w:r>
                        <w:r>
                          <w:t>. I</w:t>
                        </w:r>
                        <w:r w:rsidRPr="00631DFD">
                          <w:rPr>
                            <w:rFonts w:ascii="Arial" w:hAnsi="Arial" w:cs="Arial"/>
                          </w:rPr>
                          <w:t>f cause for concern discuss with specialist</w:t>
                        </w:r>
                        <w:r>
                          <w:rPr>
                            <w:rFonts w:ascii="Arial" w:hAnsi="Arial" w:cs="Arial"/>
                          </w:rPr>
                          <w:t>.</w:t>
                        </w:r>
                        <w:r w:rsidRPr="00631DFD">
                          <w:rPr>
                            <w:rStyle w:val="CommentReference"/>
                            <w:rFonts w:ascii="Arial" w:hAnsi="Arial" w:cs="Arial"/>
                            <w:sz w:val="22"/>
                            <w:szCs w:val="22"/>
                          </w:rPr>
                          <w:t xml:space="preserve"> </w:t>
                        </w:r>
                      </w:p>
                    </w:tc>
                  </w:tr>
                  <w:tr w:rsidR="00413BC8" w:rsidRPr="00843717" w14:paraId="650A3FC3" w14:textId="77777777" w:rsidTr="009235CE">
                    <w:tc>
                      <w:tcPr>
                        <w:tcW w:w="4261" w:type="dxa"/>
                      </w:tcPr>
                      <w:p w14:paraId="3101E5ED" w14:textId="77777777" w:rsidR="00413BC8" w:rsidRPr="00843717" w:rsidRDefault="00413BC8" w:rsidP="00413BC8">
                        <w:pPr>
                          <w:rPr>
                            <w:rFonts w:ascii="Arial" w:hAnsi="Arial" w:cs="Arial"/>
                          </w:rPr>
                        </w:pPr>
                        <w:r w:rsidRPr="00843717">
                          <w:rPr>
                            <w:rFonts w:ascii="Arial" w:hAnsi="Arial" w:cs="Arial"/>
                          </w:rPr>
                          <w:t>Platelets &lt; 140 x 10</w:t>
                        </w:r>
                        <w:r w:rsidRPr="00843717">
                          <w:rPr>
                            <w:rFonts w:ascii="Arial" w:hAnsi="Arial" w:cs="Arial"/>
                            <w:vertAlign w:val="superscript"/>
                          </w:rPr>
                          <w:t>9</w:t>
                        </w:r>
                        <w:r w:rsidRPr="00843717">
                          <w:rPr>
                            <w:rFonts w:ascii="Arial" w:hAnsi="Arial" w:cs="Arial"/>
                          </w:rPr>
                          <w:t xml:space="preserve">/L </w:t>
                        </w:r>
                      </w:p>
                    </w:tc>
                    <w:tc>
                      <w:tcPr>
                        <w:tcW w:w="5799" w:type="dxa"/>
                        <w:shd w:val="pct10" w:color="auto" w:fill="auto"/>
                      </w:tcPr>
                      <w:p w14:paraId="30DE8E6A" w14:textId="77777777" w:rsidR="00413BC8" w:rsidRPr="00843717" w:rsidRDefault="00413BC8" w:rsidP="00413BC8">
                        <w:pPr>
                          <w:rPr>
                            <w:rFonts w:ascii="Arial" w:hAnsi="Arial" w:cs="Arial"/>
                          </w:rPr>
                        </w:pPr>
                        <w:r>
                          <w:rPr>
                            <w:rFonts w:ascii="Arial" w:hAnsi="Arial" w:cs="Arial"/>
                          </w:rPr>
                          <w:t>Contact specialist for advice. Withhold azathioprine/</w:t>
                        </w:r>
                        <w:r w:rsidRPr="00843717">
                          <w:rPr>
                            <w:rFonts w:ascii="Arial" w:hAnsi="Arial" w:cs="Arial"/>
                          </w:rPr>
                          <w:t>MP if no response from specialist in 5-7 days</w:t>
                        </w:r>
                        <w:r>
                          <w:rPr>
                            <w:rFonts w:ascii="Arial" w:hAnsi="Arial" w:cs="Arial"/>
                          </w:rPr>
                          <w:t>.</w:t>
                        </w:r>
                      </w:p>
                    </w:tc>
                  </w:tr>
                  <w:tr w:rsidR="00413BC8" w:rsidRPr="00843717" w14:paraId="3923AD0E" w14:textId="77777777" w:rsidTr="009235CE">
                    <w:tc>
                      <w:tcPr>
                        <w:tcW w:w="4261" w:type="dxa"/>
                      </w:tcPr>
                      <w:p w14:paraId="553D1213" w14:textId="77777777" w:rsidR="00413BC8" w:rsidRPr="00843717" w:rsidRDefault="00413BC8" w:rsidP="00413BC8">
                        <w:pPr>
                          <w:rPr>
                            <w:rFonts w:ascii="Arial" w:hAnsi="Arial" w:cs="Arial"/>
                          </w:rPr>
                        </w:pPr>
                        <w:r w:rsidRPr="00843717">
                          <w:rPr>
                            <w:rFonts w:ascii="Arial" w:hAnsi="Arial" w:cs="Arial"/>
                          </w:rPr>
                          <w:lastRenderedPageBreak/>
                          <w:t>MCV &gt; 105fL</w:t>
                        </w:r>
                      </w:p>
                    </w:tc>
                    <w:tc>
                      <w:tcPr>
                        <w:tcW w:w="5799" w:type="dxa"/>
                        <w:shd w:val="pct10" w:color="auto" w:fill="auto"/>
                      </w:tcPr>
                      <w:p w14:paraId="22EB54DF" w14:textId="724C4B8D" w:rsidR="00413BC8" w:rsidRPr="00843717" w:rsidRDefault="006B319A" w:rsidP="00EC5097">
                        <w:pPr>
                          <w:rPr>
                            <w:rFonts w:ascii="Arial" w:hAnsi="Arial" w:cs="Arial"/>
                          </w:rPr>
                        </w:pPr>
                        <w:r>
                          <w:rPr>
                            <w:rFonts w:ascii="Arial" w:hAnsi="Arial" w:cs="Arial"/>
                          </w:rPr>
                          <w:t>C</w:t>
                        </w:r>
                        <w:r w:rsidRPr="006B319A">
                          <w:rPr>
                            <w:rFonts w:ascii="Arial" w:hAnsi="Arial" w:cs="Arial"/>
                          </w:rPr>
                          <w:t>heck B12 &amp; folate, alcohol history &amp; TFT: if &lt;120fL and folate &amp; B12 are normal continue, if &gt;120fL stop azathioprine/MP and contact specialist.</w:t>
                        </w:r>
                        <w:r>
                          <w:rPr>
                            <w:rFonts w:ascii="Arial" w:hAnsi="Arial" w:cs="Arial"/>
                          </w:rPr>
                          <w:t xml:space="preserve"> </w:t>
                        </w:r>
                      </w:p>
                    </w:tc>
                  </w:tr>
                  <w:tr w:rsidR="00413BC8" w:rsidRPr="00843717" w14:paraId="7CF8E867" w14:textId="77777777" w:rsidTr="009235CE">
                    <w:tc>
                      <w:tcPr>
                        <w:tcW w:w="4261" w:type="dxa"/>
                      </w:tcPr>
                      <w:p w14:paraId="28B2B4D9" w14:textId="77777777" w:rsidR="00413BC8" w:rsidRPr="00843717" w:rsidRDefault="00413BC8" w:rsidP="00413BC8">
                        <w:pPr>
                          <w:rPr>
                            <w:rFonts w:ascii="Arial" w:hAnsi="Arial" w:cs="Arial"/>
                          </w:rPr>
                        </w:pPr>
                        <w:r w:rsidRPr="00843717">
                          <w:rPr>
                            <w:rFonts w:ascii="Arial" w:hAnsi="Arial" w:cs="Arial"/>
                          </w:rPr>
                          <w:t xml:space="preserve">AST/ALT &gt; </w:t>
                        </w:r>
                        <w:r>
                          <w:rPr>
                            <w:rFonts w:ascii="Arial" w:hAnsi="Arial" w:cs="Arial"/>
                          </w:rPr>
                          <w:t>2</w:t>
                        </w:r>
                        <w:r w:rsidRPr="00843717">
                          <w:rPr>
                            <w:rFonts w:ascii="Arial" w:hAnsi="Arial" w:cs="Arial"/>
                          </w:rPr>
                          <w:t xml:space="preserve"> times the upper limit of normal (ULN)</w:t>
                        </w:r>
                      </w:p>
                    </w:tc>
                    <w:tc>
                      <w:tcPr>
                        <w:tcW w:w="5799" w:type="dxa"/>
                        <w:shd w:val="pct10" w:color="auto" w:fill="auto"/>
                      </w:tcPr>
                      <w:p w14:paraId="6AD0BC99" w14:textId="77777777" w:rsidR="00413BC8" w:rsidRDefault="00413BC8" w:rsidP="00413BC8">
                        <w:pPr>
                          <w:rPr>
                            <w:rFonts w:ascii="Arial" w:hAnsi="Arial" w:cs="Arial"/>
                          </w:rPr>
                        </w:pPr>
                        <w:r>
                          <w:rPr>
                            <w:rFonts w:ascii="Arial" w:hAnsi="Arial" w:cs="Arial"/>
                          </w:rPr>
                          <w:t>If &gt;</w:t>
                        </w:r>
                        <w:r w:rsidRPr="00631DFD">
                          <w:rPr>
                            <w:rFonts w:ascii="Arial" w:hAnsi="Arial" w:cs="Arial"/>
                          </w:rPr>
                          <w:t>3</w:t>
                        </w:r>
                        <w:r>
                          <w:rPr>
                            <w:rFonts w:ascii="Arial" w:hAnsi="Arial" w:cs="Arial"/>
                          </w:rPr>
                          <w:t xml:space="preserve"> </w:t>
                        </w:r>
                        <w:r w:rsidRPr="00631DFD">
                          <w:rPr>
                            <w:rFonts w:ascii="Arial" w:hAnsi="Arial" w:cs="Arial"/>
                          </w:rPr>
                          <w:t>x ULN hold azathioprine and seek specialist advice.</w:t>
                        </w:r>
                      </w:p>
                      <w:p w14:paraId="64E03CA1" w14:textId="77777777" w:rsidR="00413BC8" w:rsidRDefault="00413BC8" w:rsidP="00413BC8">
                        <w:pPr>
                          <w:rPr>
                            <w:rFonts w:ascii="Arial" w:hAnsi="Arial" w:cs="Arial"/>
                          </w:rPr>
                        </w:pPr>
                        <w:r>
                          <w:rPr>
                            <w:rFonts w:ascii="Arial" w:hAnsi="Arial" w:cs="Arial"/>
                          </w:rPr>
                          <w:t>F</w:t>
                        </w:r>
                        <w:r w:rsidRPr="00843717">
                          <w:rPr>
                            <w:rFonts w:ascii="Arial" w:hAnsi="Arial" w:cs="Arial"/>
                          </w:rPr>
                          <w:t>or results between 2 - 3 x ULN, continue azathioprine</w:t>
                        </w:r>
                        <w:r>
                          <w:rPr>
                            <w:rFonts w:ascii="Arial" w:hAnsi="Arial" w:cs="Arial"/>
                          </w:rPr>
                          <w:t xml:space="preserve"> / MP</w:t>
                        </w:r>
                        <w:r w:rsidRPr="00843717">
                          <w:rPr>
                            <w:rFonts w:ascii="Arial" w:hAnsi="Arial" w:cs="Arial"/>
                          </w:rPr>
                          <w:t xml:space="preserve">, repeat bloods and seek specialist advice. </w:t>
                        </w:r>
                      </w:p>
                      <w:p w14:paraId="0982E0DB" w14:textId="77777777" w:rsidR="00413BC8" w:rsidRPr="00843717" w:rsidRDefault="00413BC8" w:rsidP="00413BC8">
                        <w:pPr>
                          <w:rPr>
                            <w:rFonts w:ascii="Arial" w:hAnsi="Arial" w:cs="Arial"/>
                          </w:rPr>
                        </w:pPr>
                        <w:r w:rsidRPr="00843717">
                          <w:rPr>
                            <w:rFonts w:ascii="Arial" w:hAnsi="Arial" w:cs="Arial"/>
                          </w:rPr>
                          <w:t>Minor elevations of AST/ALT are common</w:t>
                        </w:r>
                        <w:r>
                          <w:rPr>
                            <w:rFonts w:ascii="Arial" w:hAnsi="Arial" w:cs="Arial"/>
                          </w:rPr>
                          <w:t>.</w:t>
                        </w:r>
                        <w:r w:rsidRPr="00843717">
                          <w:rPr>
                            <w:rFonts w:ascii="Arial" w:hAnsi="Arial" w:cs="Arial"/>
                          </w:rPr>
                          <w:t xml:space="preserve"> </w:t>
                        </w:r>
                      </w:p>
                    </w:tc>
                  </w:tr>
                  <w:tr w:rsidR="00413BC8" w:rsidRPr="00843717" w14:paraId="00D0B5DA" w14:textId="77777777" w:rsidTr="009235CE">
                    <w:tc>
                      <w:tcPr>
                        <w:tcW w:w="4261" w:type="dxa"/>
                      </w:tcPr>
                      <w:p w14:paraId="73F8B61E" w14:textId="77777777" w:rsidR="00413BC8" w:rsidRPr="00843717" w:rsidRDefault="00413BC8" w:rsidP="00413BC8">
                        <w:pPr>
                          <w:rPr>
                            <w:rFonts w:ascii="Arial" w:hAnsi="Arial" w:cs="Arial"/>
                          </w:rPr>
                        </w:pPr>
                        <w:r w:rsidRPr="00843717">
                          <w:rPr>
                            <w:rFonts w:ascii="Arial" w:hAnsi="Arial" w:cs="Arial"/>
                          </w:rPr>
                          <w:t xml:space="preserve">If patient develops pancreatitis </w:t>
                        </w:r>
                      </w:p>
                    </w:tc>
                    <w:tc>
                      <w:tcPr>
                        <w:tcW w:w="5799" w:type="dxa"/>
                        <w:shd w:val="pct10" w:color="auto" w:fill="auto"/>
                      </w:tcPr>
                      <w:p w14:paraId="276FA319" w14:textId="77777777" w:rsidR="00413BC8" w:rsidRPr="00843717" w:rsidRDefault="00413BC8" w:rsidP="00413BC8">
                        <w:pPr>
                          <w:rPr>
                            <w:rFonts w:ascii="Arial" w:hAnsi="Arial" w:cs="Arial"/>
                          </w:rPr>
                        </w:pPr>
                        <w:r>
                          <w:rPr>
                            <w:rFonts w:ascii="Arial" w:hAnsi="Arial" w:cs="Arial"/>
                          </w:rPr>
                          <w:t>D</w:t>
                        </w:r>
                        <w:r w:rsidRPr="00843717">
                          <w:rPr>
                            <w:rFonts w:ascii="Arial" w:hAnsi="Arial" w:cs="Arial"/>
                          </w:rPr>
                          <w:t>iscontinue treatment</w:t>
                        </w:r>
                        <w:r>
                          <w:rPr>
                            <w:rFonts w:ascii="Arial" w:hAnsi="Arial" w:cs="Arial"/>
                          </w:rPr>
                          <w:t xml:space="preserve"> and contact specialist.</w:t>
                        </w:r>
                      </w:p>
                    </w:tc>
                  </w:tr>
                  <w:tr w:rsidR="00413BC8" w:rsidRPr="00843717" w14:paraId="7078B01C" w14:textId="77777777" w:rsidTr="009235CE">
                    <w:tc>
                      <w:tcPr>
                        <w:tcW w:w="4261" w:type="dxa"/>
                      </w:tcPr>
                      <w:p w14:paraId="61DD0F69" w14:textId="77777777" w:rsidR="00413BC8" w:rsidRPr="00843717" w:rsidRDefault="00413BC8" w:rsidP="00413BC8">
                        <w:pPr>
                          <w:rPr>
                            <w:rFonts w:ascii="Arial" w:hAnsi="Arial" w:cs="Arial"/>
                          </w:rPr>
                        </w:pPr>
                        <w:r>
                          <w:rPr>
                            <w:rFonts w:ascii="Arial" w:hAnsi="Arial" w:cs="Arial"/>
                          </w:rPr>
                          <w:t>Rising ESR / CRP</w:t>
                        </w:r>
                      </w:p>
                    </w:tc>
                    <w:tc>
                      <w:tcPr>
                        <w:tcW w:w="5799" w:type="dxa"/>
                        <w:shd w:val="pct10" w:color="auto" w:fill="auto"/>
                      </w:tcPr>
                      <w:p w14:paraId="78A51738" w14:textId="77777777" w:rsidR="00413BC8" w:rsidRPr="00843717" w:rsidRDefault="00413BC8" w:rsidP="00413BC8">
                        <w:pPr>
                          <w:rPr>
                            <w:rFonts w:ascii="Arial" w:hAnsi="Arial" w:cs="Arial"/>
                          </w:rPr>
                        </w:pPr>
                        <w:r>
                          <w:rPr>
                            <w:rFonts w:ascii="Arial" w:hAnsi="Arial" w:cs="Arial"/>
                          </w:rPr>
                          <w:t>Contact specialist for advice.</w:t>
                        </w:r>
                      </w:p>
                    </w:tc>
                  </w:tr>
                  <w:tr w:rsidR="00413BC8" w:rsidRPr="00843717" w14:paraId="7B9F7012" w14:textId="77777777" w:rsidTr="009235CE">
                    <w:tc>
                      <w:tcPr>
                        <w:tcW w:w="4261" w:type="dxa"/>
                      </w:tcPr>
                      <w:p w14:paraId="61090A3F" w14:textId="77777777" w:rsidR="00413BC8" w:rsidRPr="00843717" w:rsidRDefault="00413BC8" w:rsidP="00413BC8">
                        <w:pPr>
                          <w:pStyle w:val="ListParagraph"/>
                          <w:numPr>
                            <w:ilvl w:val="0"/>
                            <w:numId w:val="15"/>
                          </w:numPr>
                          <w:rPr>
                            <w:rFonts w:ascii="Arial" w:hAnsi="Arial" w:cs="Arial"/>
                          </w:rPr>
                        </w:pPr>
                        <w:r w:rsidRPr="00843717">
                          <w:rPr>
                            <w:rFonts w:ascii="Arial" w:hAnsi="Arial" w:cs="Arial"/>
                          </w:rPr>
                          <w:t xml:space="preserve">If renal impairment develops </w:t>
                        </w:r>
                      </w:p>
                      <w:p w14:paraId="32DAF844" w14:textId="77777777" w:rsidR="00413BC8" w:rsidRPr="00E06022" w:rsidRDefault="00413BC8" w:rsidP="00413BC8">
                        <w:pPr>
                          <w:pStyle w:val="ListParagraph"/>
                          <w:numPr>
                            <w:ilvl w:val="0"/>
                            <w:numId w:val="15"/>
                          </w:numPr>
                          <w:rPr>
                            <w:rFonts w:ascii="Arial" w:hAnsi="Arial" w:cs="Arial"/>
                          </w:rPr>
                        </w:pPr>
                        <w:r w:rsidRPr="00843717">
                          <w:rPr>
                            <w:rFonts w:ascii="Arial" w:hAnsi="Arial" w:cs="Arial"/>
                          </w:rPr>
                          <w:t xml:space="preserve">Unexplained fall in serum albumin </w:t>
                        </w:r>
                      </w:p>
                    </w:tc>
                    <w:tc>
                      <w:tcPr>
                        <w:tcW w:w="5799" w:type="dxa"/>
                        <w:shd w:val="pct10" w:color="auto" w:fill="auto"/>
                      </w:tcPr>
                      <w:p w14:paraId="15731954" w14:textId="77777777" w:rsidR="00413BC8" w:rsidRPr="00843717" w:rsidRDefault="00413BC8" w:rsidP="00413BC8">
                        <w:pPr>
                          <w:rPr>
                            <w:rFonts w:ascii="Arial" w:hAnsi="Arial" w:cs="Arial"/>
                          </w:rPr>
                        </w:pPr>
                        <w:r>
                          <w:rPr>
                            <w:rFonts w:ascii="Arial" w:hAnsi="Arial" w:cs="Arial"/>
                          </w:rPr>
                          <w:t>Contact specialist for advice. Withhold azathioprine/</w:t>
                        </w:r>
                        <w:r w:rsidRPr="00843717">
                          <w:rPr>
                            <w:rFonts w:ascii="Arial" w:hAnsi="Arial" w:cs="Arial"/>
                          </w:rPr>
                          <w:t>MP if no response from specialist in 5-7 days</w:t>
                        </w:r>
                        <w:r>
                          <w:rPr>
                            <w:rFonts w:ascii="Arial" w:hAnsi="Arial" w:cs="Arial"/>
                          </w:rPr>
                          <w:t>.</w:t>
                        </w:r>
                      </w:p>
                    </w:tc>
                  </w:tr>
                </w:tbl>
                <w:p w14:paraId="1F0CE4FA" w14:textId="77777777" w:rsidR="0015736E" w:rsidRPr="00F12528" w:rsidRDefault="0015736E" w:rsidP="0015736E">
                  <w:pPr>
                    <w:contextualSpacing/>
                    <w:jc w:val="both"/>
                    <w:rPr>
                      <w:rFonts w:ascii="Arial" w:eastAsia="Times New Roman" w:hAnsi="Arial" w:cs="Arial"/>
                      <w:b/>
                      <w:bCs/>
                      <w:szCs w:val="24"/>
                      <w:lang w:val="en-US"/>
                    </w:rPr>
                  </w:pPr>
                </w:p>
              </w:tc>
            </w:tr>
          </w:tbl>
          <w:p w14:paraId="70CF71F8" w14:textId="77777777" w:rsidR="00E60DF5" w:rsidRPr="00755AEA" w:rsidRDefault="00E60DF5" w:rsidP="00755AEA">
            <w:pPr>
              <w:spacing w:after="0" w:line="240" w:lineRule="auto"/>
              <w:rPr>
                <w:rFonts w:ascii="Arial" w:eastAsia="Times New Roman" w:hAnsi="Arial" w:cs="Arial"/>
                <w:bCs/>
                <w:lang w:eastAsia="en-GB"/>
              </w:rPr>
            </w:pPr>
          </w:p>
        </w:tc>
      </w:tr>
    </w:tbl>
    <w:p w14:paraId="309FF779" w14:textId="77777777" w:rsidR="005430C6" w:rsidRDefault="005430C6" w:rsidP="008522DD">
      <w:pPr>
        <w:spacing w:after="0" w:line="240" w:lineRule="auto"/>
        <w:contextualSpacing/>
        <w:jc w:val="both"/>
        <w:rPr>
          <w:rFonts w:ascii="Arial" w:eastAsia="Times New Roman" w:hAnsi="Arial" w:cs="Arial"/>
          <w:bCs/>
          <w:szCs w:val="24"/>
          <w:lang w:val="en-US"/>
        </w:rPr>
      </w:pPr>
    </w:p>
    <w:p w14:paraId="03E5B693" w14:textId="77777777" w:rsidR="005D1B7A" w:rsidRPr="00CE407B" w:rsidRDefault="005D1B7A" w:rsidP="005D1B7A">
      <w:pPr>
        <w:pStyle w:val="ListParagraph"/>
        <w:numPr>
          <w:ilvl w:val="0"/>
          <w:numId w:val="4"/>
        </w:numPr>
        <w:autoSpaceDE w:val="0"/>
        <w:autoSpaceDN w:val="0"/>
        <w:adjustRightInd w:val="0"/>
        <w:spacing w:after="0" w:line="240" w:lineRule="auto"/>
        <w:jc w:val="both"/>
        <w:rPr>
          <w:rFonts w:ascii="Arial" w:hAnsi="Arial" w:cs="Arial"/>
        </w:rPr>
      </w:pPr>
      <w:r>
        <w:rPr>
          <w:rFonts w:ascii="Arial" w:hAnsi="Arial" w:cs="Arial"/>
        </w:rPr>
        <w:t>The expectation is that thi</w:t>
      </w:r>
      <w:r w:rsidR="00006B2A">
        <w:rPr>
          <w:rFonts w:ascii="Arial" w:hAnsi="Arial" w:cs="Arial"/>
        </w:rPr>
        <w:t xml:space="preserve">s information </w:t>
      </w:r>
      <w:r>
        <w:rPr>
          <w:rFonts w:ascii="Arial" w:hAnsi="Arial" w:cs="Arial"/>
        </w:rPr>
        <w:t>along with the full protocol</w:t>
      </w:r>
      <w:r w:rsidRPr="00CE407B">
        <w:rPr>
          <w:rFonts w:ascii="Arial" w:hAnsi="Arial" w:cs="Arial"/>
        </w:rPr>
        <w:t xml:space="preserve"> provide</w:t>
      </w:r>
      <w:r w:rsidR="003763B3">
        <w:rPr>
          <w:rFonts w:ascii="Arial" w:hAnsi="Arial" w:cs="Arial"/>
        </w:rPr>
        <w:t>s</w:t>
      </w:r>
      <w:r w:rsidRPr="00CE407B">
        <w:rPr>
          <w:rFonts w:ascii="Arial" w:hAnsi="Arial" w:cs="Arial"/>
        </w:rPr>
        <w:t xml:space="preserve"> suff</w:t>
      </w:r>
      <w:r>
        <w:rPr>
          <w:rFonts w:ascii="Arial" w:hAnsi="Arial" w:cs="Arial"/>
        </w:rPr>
        <w:t>icient information to enable GPs</w:t>
      </w:r>
      <w:r w:rsidRPr="00CE407B">
        <w:rPr>
          <w:rFonts w:ascii="Arial" w:hAnsi="Arial" w:cs="Arial"/>
        </w:rPr>
        <w:t xml:space="preserve"> to be confid</w:t>
      </w:r>
      <w:r>
        <w:rPr>
          <w:rFonts w:ascii="Arial" w:hAnsi="Arial" w:cs="Arial"/>
        </w:rPr>
        <w:t xml:space="preserve">ent to take on the clinical &amp; </w:t>
      </w:r>
      <w:r w:rsidRPr="00CE407B">
        <w:rPr>
          <w:rFonts w:ascii="Arial" w:hAnsi="Arial" w:cs="Arial"/>
        </w:rPr>
        <w:t>legal responsibility for prescribing and monitoring.</w:t>
      </w:r>
    </w:p>
    <w:p w14:paraId="1E99E22C" w14:textId="77777777" w:rsidR="005D1B7A" w:rsidRDefault="005D1B7A" w:rsidP="005D1B7A">
      <w:pPr>
        <w:pStyle w:val="ListParagraph"/>
        <w:numPr>
          <w:ilvl w:val="0"/>
          <w:numId w:val="4"/>
        </w:numPr>
        <w:autoSpaceDE w:val="0"/>
        <w:autoSpaceDN w:val="0"/>
        <w:adjustRightInd w:val="0"/>
        <w:spacing w:after="0" w:line="240" w:lineRule="auto"/>
        <w:jc w:val="both"/>
        <w:rPr>
          <w:rFonts w:ascii="Arial" w:hAnsi="Arial" w:cs="Arial"/>
        </w:rPr>
      </w:pPr>
      <w:r w:rsidRPr="00682980">
        <w:rPr>
          <w:rFonts w:ascii="Arial" w:hAnsi="Arial" w:cs="Arial"/>
        </w:rPr>
        <w:t xml:space="preserve">Prescribing and monitoring responsibility will only be transferred </w:t>
      </w:r>
      <w:r>
        <w:rPr>
          <w:rFonts w:ascii="Arial" w:hAnsi="Arial" w:cs="Arial"/>
        </w:rPr>
        <w:t xml:space="preserve">under this shared care protocol </w:t>
      </w:r>
      <w:r w:rsidRPr="00682980">
        <w:rPr>
          <w:rFonts w:ascii="Arial" w:hAnsi="Arial" w:cs="Arial"/>
        </w:rPr>
        <w:t>when</w:t>
      </w:r>
      <w:r>
        <w:rPr>
          <w:rFonts w:ascii="Arial" w:hAnsi="Arial" w:cs="Arial"/>
        </w:rPr>
        <w:t>:</w:t>
      </w:r>
    </w:p>
    <w:p w14:paraId="10867160" w14:textId="77777777" w:rsidR="005D1B7A" w:rsidRDefault="005D1B7A" w:rsidP="005D1B7A">
      <w:pPr>
        <w:pStyle w:val="ListParagraph"/>
        <w:numPr>
          <w:ilvl w:val="0"/>
          <w:numId w:val="5"/>
        </w:numPr>
        <w:autoSpaceDE w:val="0"/>
        <w:autoSpaceDN w:val="0"/>
        <w:adjustRightInd w:val="0"/>
        <w:spacing w:after="0" w:line="240" w:lineRule="auto"/>
        <w:jc w:val="both"/>
        <w:rPr>
          <w:rFonts w:ascii="Arial" w:hAnsi="Arial" w:cs="Arial"/>
        </w:rPr>
      </w:pPr>
      <w:r>
        <w:rPr>
          <w:rFonts w:ascii="Arial" w:hAnsi="Arial" w:cs="Arial"/>
        </w:rPr>
        <w:t xml:space="preserve">Specialist has initiated treatment and prescribed/monitored treatment for </w:t>
      </w:r>
      <w:r w:rsidRPr="00F12528">
        <w:rPr>
          <w:rFonts w:ascii="Arial" w:hAnsi="Arial" w:cs="Arial"/>
        </w:rPr>
        <w:t>initial stabilisation period</w:t>
      </w:r>
      <w:r>
        <w:rPr>
          <w:rFonts w:ascii="Arial" w:hAnsi="Arial" w:cs="Arial"/>
        </w:rPr>
        <w:t>.</w:t>
      </w:r>
    </w:p>
    <w:p w14:paraId="10B83CFB" w14:textId="77777777" w:rsidR="005D1B7A" w:rsidRPr="00CE407B" w:rsidRDefault="005D1B7A" w:rsidP="005D1B7A">
      <w:pPr>
        <w:pStyle w:val="ListParagraph"/>
        <w:numPr>
          <w:ilvl w:val="0"/>
          <w:numId w:val="5"/>
        </w:numPr>
        <w:spacing w:line="240" w:lineRule="auto"/>
        <w:rPr>
          <w:rFonts w:ascii="Arial" w:hAnsi="Arial" w:cs="Arial"/>
        </w:rPr>
      </w:pPr>
      <w:r>
        <w:rPr>
          <w:rFonts w:ascii="Arial" w:hAnsi="Arial" w:cs="Arial"/>
        </w:rPr>
        <w:t xml:space="preserve">Specialist has </w:t>
      </w:r>
      <w:r w:rsidRPr="00CE407B">
        <w:rPr>
          <w:rFonts w:ascii="Arial" w:hAnsi="Arial" w:cs="Arial"/>
        </w:rPr>
        <w:t>provide</w:t>
      </w:r>
      <w:r>
        <w:rPr>
          <w:rFonts w:ascii="Arial" w:hAnsi="Arial" w:cs="Arial"/>
        </w:rPr>
        <w:t>d</w:t>
      </w:r>
      <w:r w:rsidRPr="00CE407B">
        <w:rPr>
          <w:rFonts w:ascii="Arial" w:hAnsi="Arial" w:cs="Arial"/>
        </w:rPr>
        <w:t xml:space="preserve"> pre-treatment counse</w:t>
      </w:r>
      <w:r>
        <w:rPr>
          <w:rFonts w:ascii="Arial" w:hAnsi="Arial" w:cs="Arial"/>
        </w:rPr>
        <w:t>l</w:t>
      </w:r>
      <w:r w:rsidRPr="00CE407B">
        <w:rPr>
          <w:rFonts w:ascii="Arial" w:hAnsi="Arial" w:cs="Arial"/>
        </w:rPr>
        <w:t>ling and discuss</w:t>
      </w:r>
      <w:r>
        <w:rPr>
          <w:rFonts w:ascii="Arial" w:hAnsi="Arial" w:cs="Arial"/>
        </w:rPr>
        <w:t>ed</w:t>
      </w:r>
      <w:r w:rsidRPr="00CE407B">
        <w:rPr>
          <w:rFonts w:ascii="Arial" w:hAnsi="Arial" w:cs="Arial"/>
        </w:rPr>
        <w:t xml:space="preserve"> patient responsibilities, preferences and obtain</w:t>
      </w:r>
      <w:r>
        <w:rPr>
          <w:rFonts w:ascii="Arial" w:hAnsi="Arial" w:cs="Arial"/>
        </w:rPr>
        <w:t>ed</w:t>
      </w:r>
      <w:r w:rsidRPr="00CE407B">
        <w:rPr>
          <w:rFonts w:ascii="Arial" w:hAnsi="Arial" w:cs="Arial"/>
        </w:rPr>
        <w:t xml:space="preserve"> consent to shared care arrangements.</w:t>
      </w:r>
    </w:p>
    <w:p w14:paraId="07081924" w14:textId="25BE16EC" w:rsidR="00E85B9D" w:rsidRPr="00D7659F" w:rsidRDefault="005D1B7A" w:rsidP="00D7659F">
      <w:pPr>
        <w:pStyle w:val="ListParagraph"/>
        <w:numPr>
          <w:ilvl w:val="0"/>
          <w:numId w:val="5"/>
        </w:numPr>
        <w:spacing w:line="240" w:lineRule="auto"/>
        <w:rPr>
          <w:rFonts w:ascii="Arial" w:hAnsi="Arial" w:cs="Arial"/>
        </w:rPr>
      </w:pPr>
      <w:r>
        <w:rPr>
          <w:rFonts w:ascii="Arial" w:hAnsi="Arial" w:cs="Arial"/>
        </w:rPr>
        <w:t xml:space="preserve">Specialist and patient have </w:t>
      </w:r>
      <w:r w:rsidRPr="002E5B12">
        <w:rPr>
          <w:rFonts w:ascii="Arial" w:hAnsi="Arial" w:cs="Arial"/>
        </w:rPr>
        <w:t>comple</w:t>
      </w:r>
      <w:r w:rsidRPr="00D7659F">
        <w:rPr>
          <w:rFonts w:ascii="Arial" w:hAnsi="Arial" w:cs="Arial"/>
        </w:rPr>
        <w:t>ted and signed the shared care agreement form</w:t>
      </w:r>
      <w:r w:rsidR="000678AD" w:rsidRPr="00D7659F">
        <w:rPr>
          <w:rFonts w:ascii="Arial" w:hAnsi="Arial" w:cs="Arial"/>
        </w:rPr>
        <w:t xml:space="preserve"> (page </w:t>
      </w:r>
      <w:r w:rsidR="000369BB">
        <w:rPr>
          <w:rFonts w:ascii="Arial" w:hAnsi="Arial" w:cs="Arial"/>
        </w:rPr>
        <w:t>1</w:t>
      </w:r>
      <w:r w:rsidRPr="00D7659F">
        <w:rPr>
          <w:rFonts w:ascii="Arial" w:hAnsi="Arial" w:cs="Arial"/>
        </w:rPr>
        <w:t xml:space="preserve">). </w:t>
      </w:r>
    </w:p>
    <w:p w14:paraId="0DC690BA" w14:textId="5C9EEAA3" w:rsidR="00D7659F" w:rsidRDefault="00D7659F" w:rsidP="00BE545B">
      <w:pPr>
        <w:spacing w:after="120" w:line="240" w:lineRule="auto"/>
        <w:rPr>
          <w:rFonts w:ascii="Arial" w:eastAsia="Times New Roman" w:hAnsi="Arial" w:cs="Arial"/>
          <w:b/>
          <w:sz w:val="28"/>
          <w:szCs w:val="24"/>
          <w:u w:val="single"/>
          <w:lang w:val="en-US"/>
        </w:rPr>
      </w:pPr>
    </w:p>
    <w:p w14:paraId="579C62AE" w14:textId="25828388" w:rsidR="009E3C54" w:rsidRDefault="009E3C54" w:rsidP="00BE545B">
      <w:pPr>
        <w:spacing w:after="120" w:line="240" w:lineRule="auto"/>
        <w:rPr>
          <w:rFonts w:ascii="Arial" w:eastAsia="Times New Roman" w:hAnsi="Arial" w:cs="Arial"/>
          <w:b/>
          <w:sz w:val="28"/>
          <w:szCs w:val="24"/>
          <w:u w:val="single"/>
          <w:lang w:val="en-US"/>
        </w:rPr>
      </w:pPr>
    </w:p>
    <w:p w14:paraId="1AFCB57A" w14:textId="6BCABE38" w:rsidR="009E3C54" w:rsidRDefault="009E3C54" w:rsidP="00BE545B">
      <w:pPr>
        <w:spacing w:after="120" w:line="240" w:lineRule="auto"/>
        <w:rPr>
          <w:rFonts w:ascii="Arial" w:eastAsia="Times New Roman" w:hAnsi="Arial" w:cs="Arial"/>
          <w:b/>
          <w:sz w:val="28"/>
          <w:szCs w:val="24"/>
          <w:u w:val="single"/>
          <w:lang w:val="en-US"/>
        </w:rPr>
      </w:pPr>
    </w:p>
    <w:p w14:paraId="5BF04D53" w14:textId="2CD3410B" w:rsidR="009E3C54" w:rsidRDefault="009E3C54" w:rsidP="00BE545B">
      <w:pPr>
        <w:spacing w:after="120" w:line="240" w:lineRule="auto"/>
        <w:rPr>
          <w:rFonts w:ascii="Arial" w:eastAsia="Times New Roman" w:hAnsi="Arial" w:cs="Arial"/>
          <w:b/>
          <w:sz w:val="28"/>
          <w:szCs w:val="24"/>
          <w:u w:val="single"/>
          <w:lang w:val="en-US"/>
        </w:rPr>
      </w:pPr>
    </w:p>
    <w:p w14:paraId="3F731F4F" w14:textId="3E84EB26" w:rsidR="009E3C54" w:rsidRDefault="009E3C54" w:rsidP="00BE545B">
      <w:pPr>
        <w:spacing w:after="120" w:line="240" w:lineRule="auto"/>
        <w:rPr>
          <w:rFonts w:ascii="Arial" w:eastAsia="Times New Roman" w:hAnsi="Arial" w:cs="Arial"/>
          <w:b/>
          <w:sz w:val="28"/>
          <w:szCs w:val="24"/>
          <w:u w:val="single"/>
          <w:lang w:val="en-US"/>
        </w:rPr>
      </w:pPr>
    </w:p>
    <w:p w14:paraId="2245DBF7" w14:textId="77777777" w:rsidR="006B319A" w:rsidRDefault="006B319A" w:rsidP="00BE545B">
      <w:pPr>
        <w:spacing w:after="120" w:line="240" w:lineRule="auto"/>
        <w:rPr>
          <w:rFonts w:ascii="Arial" w:eastAsia="Times New Roman" w:hAnsi="Arial" w:cs="Arial"/>
          <w:b/>
          <w:sz w:val="28"/>
          <w:szCs w:val="24"/>
          <w:u w:val="single"/>
          <w:lang w:val="en-US"/>
        </w:rPr>
      </w:pPr>
    </w:p>
    <w:p w14:paraId="42AA3951" w14:textId="77777777" w:rsidR="006B319A" w:rsidRDefault="006B319A" w:rsidP="00BE545B">
      <w:pPr>
        <w:spacing w:after="120" w:line="240" w:lineRule="auto"/>
        <w:rPr>
          <w:rFonts w:ascii="Arial" w:eastAsia="Times New Roman" w:hAnsi="Arial" w:cs="Arial"/>
          <w:b/>
          <w:sz w:val="28"/>
          <w:szCs w:val="24"/>
          <w:u w:val="single"/>
          <w:lang w:val="en-US"/>
        </w:rPr>
      </w:pPr>
    </w:p>
    <w:p w14:paraId="3249B9D3" w14:textId="77777777" w:rsidR="006B319A" w:rsidRDefault="006B319A" w:rsidP="00BE545B">
      <w:pPr>
        <w:spacing w:after="120" w:line="240" w:lineRule="auto"/>
        <w:rPr>
          <w:rFonts w:ascii="Arial" w:eastAsia="Times New Roman" w:hAnsi="Arial" w:cs="Arial"/>
          <w:b/>
          <w:sz w:val="28"/>
          <w:szCs w:val="24"/>
          <w:u w:val="single"/>
          <w:lang w:val="en-US"/>
        </w:rPr>
      </w:pPr>
    </w:p>
    <w:p w14:paraId="057A41D8" w14:textId="77777777" w:rsidR="006B319A" w:rsidRDefault="006B319A" w:rsidP="00BE545B">
      <w:pPr>
        <w:spacing w:after="120" w:line="240" w:lineRule="auto"/>
        <w:rPr>
          <w:rFonts w:ascii="Arial" w:eastAsia="Times New Roman" w:hAnsi="Arial" w:cs="Arial"/>
          <w:b/>
          <w:sz w:val="28"/>
          <w:szCs w:val="24"/>
          <w:u w:val="single"/>
          <w:lang w:val="en-US"/>
        </w:rPr>
      </w:pPr>
    </w:p>
    <w:p w14:paraId="3A18BFB0" w14:textId="77777777" w:rsidR="006B319A" w:rsidRDefault="006B319A" w:rsidP="00BE545B">
      <w:pPr>
        <w:spacing w:after="120" w:line="240" w:lineRule="auto"/>
        <w:rPr>
          <w:rFonts w:ascii="Arial" w:eastAsia="Times New Roman" w:hAnsi="Arial" w:cs="Arial"/>
          <w:b/>
          <w:sz w:val="28"/>
          <w:szCs w:val="24"/>
          <w:u w:val="single"/>
          <w:lang w:val="en-US"/>
        </w:rPr>
      </w:pPr>
    </w:p>
    <w:p w14:paraId="2EEC88FC" w14:textId="77777777" w:rsidR="006B319A" w:rsidRDefault="006B319A" w:rsidP="00BE545B">
      <w:pPr>
        <w:spacing w:after="120" w:line="240" w:lineRule="auto"/>
        <w:rPr>
          <w:rFonts w:ascii="Arial" w:eastAsia="Times New Roman" w:hAnsi="Arial" w:cs="Arial"/>
          <w:b/>
          <w:sz w:val="28"/>
          <w:szCs w:val="24"/>
          <w:u w:val="single"/>
          <w:lang w:val="en-US"/>
        </w:rPr>
      </w:pPr>
    </w:p>
    <w:p w14:paraId="6B3FAE6F" w14:textId="77777777" w:rsidR="006B319A" w:rsidRDefault="006B319A" w:rsidP="00BE545B">
      <w:pPr>
        <w:spacing w:after="120" w:line="240" w:lineRule="auto"/>
        <w:rPr>
          <w:rFonts w:ascii="Arial" w:eastAsia="Times New Roman" w:hAnsi="Arial" w:cs="Arial"/>
          <w:b/>
          <w:sz w:val="28"/>
          <w:szCs w:val="24"/>
          <w:u w:val="single"/>
          <w:lang w:val="en-US"/>
        </w:rPr>
      </w:pPr>
    </w:p>
    <w:p w14:paraId="63895A42" w14:textId="77777777" w:rsidR="006B319A" w:rsidRDefault="006B319A" w:rsidP="00BE545B">
      <w:pPr>
        <w:spacing w:after="120" w:line="240" w:lineRule="auto"/>
        <w:rPr>
          <w:rFonts w:ascii="Arial" w:eastAsia="Times New Roman" w:hAnsi="Arial" w:cs="Arial"/>
          <w:b/>
          <w:sz w:val="28"/>
          <w:szCs w:val="24"/>
          <w:u w:val="single"/>
          <w:lang w:val="en-US"/>
        </w:rPr>
      </w:pPr>
    </w:p>
    <w:p w14:paraId="06C95679" w14:textId="77777777" w:rsidR="006B319A" w:rsidRDefault="006B319A" w:rsidP="00BE545B">
      <w:pPr>
        <w:spacing w:after="120" w:line="240" w:lineRule="auto"/>
        <w:rPr>
          <w:rFonts w:ascii="Arial" w:eastAsia="Times New Roman" w:hAnsi="Arial" w:cs="Arial"/>
          <w:b/>
          <w:sz w:val="28"/>
          <w:szCs w:val="24"/>
          <w:u w:val="single"/>
          <w:lang w:val="en-US"/>
        </w:rPr>
      </w:pPr>
    </w:p>
    <w:p w14:paraId="2AD202E3" w14:textId="77777777" w:rsidR="006B319A" w:rsidRDefault="006B319A" w:rsidP="00BE545B">
      <w:pPr>
        <w:spacing w:after="120" w:line="240" w:lineRule="auto"/>
        <w:rPr>
          <w:rFonts w:ascii="Arial" w:eastAsia="Times New Roman" w:hAnsi="Arial" w:cs="Arial"/>
          <w:b/>
          <w:sz w:val="28"/>
          <w:szCs w:val="24"/>
          <w:u w:val="single"/>
          <w:lang w:val="en-US"/>
        </w:rPr>
      </w:pPr>
    </w:p>
    <w:p w14:paraId="15D01846" w14:textId="77777777" w:rsidR="006B319A" w:rsidRDefault="006B319A" w:rsidP="00BE545B">
      <w:pPr>
        <w:spacing w:after="120" w:line="240" w:lineRule="auto"/>
        <w:rPr>
          <w:rFonts w:ascii="Arial" w:eastAsia="Times New Roman" w:hAnsi="Arial" w:cs="Arial"/>
          <w:b/>
          <w:sz w:val="28"/>
          <w:szCs w:val="24"/>
          <w:u w:val="single"/>
          <w:lang w:val="en-US"/>
        </w:rPr>
      </w:pPr>
    </w:p>
    <w:p w14:paraId="0E8ED5AE" w14:textId="77777777" w:rsidR="006B319A" w:rsidRDefault="006B319A" w:rsidP="00BE545B">
      <w:pPr>
        <w:spacing w:after="120" w:line="240" w:lineRule="auto"/>
        <w:rPr>
          <w:rFonts w:ascii="Arial" w:eastAsia="Times New Roman" w:hAnsi="Arial" w:cs="Arial"/>
          <w:b/>
          <w:sz w:val="28"/>
          <w:szCs w:val="24"/>
          <w:u w:val="single"/>
          <w:lang w:val="en-US"/>
        </w:rPr>
      </w:pPr>
    </w:p>
    <w:p w14:paraId="06B3D4DB" w14:textId="77777777" w:rsidR="006B319A" w:rsidRDefault="006B319A" w:rsidP="00BE545B">
      <w:pPr>
        <w:spacing w:after="120" w:line="240" w:lineRule="auto"/>
        <w:rPr>
          <w:rFonts w:ascii="Arial" w:eastAsia="Times New Roman" w:hAnsi="Arial" w:cs="Arial"/>
          <w:b/>
          <w:sz w:val="28"/>
          <w:szCs w:val="24"/>
          <w:u w:val="single"/>
          <w:lang w:val="en-US"/>
        </w:rPr>
      </w:pPr>
    </w:p>
    <w:p w14:paraId="20BF966B" w14:textId="77777777" w:rsidR="0019345E" w:rsidRDefault="0019345E" w:rsidP="00455A6A">
      <w:pPr>
        <w:spacing w:after="120" w:line="240" w:lineRule="auto"/>
        <w:jc w:val="center"/>
        <w:rPr>
          <w:rFonts w:ascii="Arial" w:eastAsia="Times New Roman" w:hAnsi="Arial" w:cs="Arial"/>
          <w:b/>
          <w:sz w:val="28"/>
          <w:szCs w:val="24"/>
          <w:u w:val="single"/>
          <w:lang w:val="en-US"/>
        </w:rPr>
      </w:pPr>
    </w:p>
    <w:p w14:paraId="4B43F281" w14:textId="77777777" w:rsidR="0019345E" w:rsidRDefault="0019345E" w:rsidP="00455A6A">
      <w:pPr>
        <w:spacing w:after="120" w:line="240" w:lineRule="auto"/>
        <w:jc w:val="center"/>
        <w:rPr>
          <w:rFonts w:ascii="Arial" w:eastAsia="Times New Roman" w:hAnsi="Arial" w:cs="Arial"/>
          <w:b/>
          <w:sz w:val="28"/>
          <w:szCs w:val="24"/>
          <w:u w:val="single"/>
          <w:lang w:val="en-US"/>
        </w:rPr>
      </w:pPr>
    </w:p>
    <w:p w14:paraId="0B4B131A" w14:textId="77777777" w:rsidR="0019345E" w:rsidRDefault="0019345E" w:rsidP="00455A6A">
      <w:pPr>
        <w:spacing w:after="120" w:line="240" w:lineRule="auto"/>
        <w:jc w:val="center"/>
        <w:rPr>
          <w:rFonts w:ascii="Arial" w:eastAsia="Times New Roman" w:hAnsi="Arial" w:cs="Arial"/>
          <w:b/>
          <w:sz w:val="28"/>
          <w:szCs w:val="24"/>
          <w:u w:val="single"/>
          <w:lang w:val="en-US"/>
        </w:rPr>
      </w:pPr>
    </w:p>
    <w:p w14:paraId="60867DF9" w14:textId="77777777" w:rsidR="0019345E" w:rsidRDefault="0019345E" w:rsidP="00455A6A">
      <w:pPr>
        <w:spacing w:after="120" w:line="240" w:lineRule="auto"/>
        <w:jc w:val="center"/>
        <w:rPr>
          <w:rFonts w:ascii="Arial" w:eastAsia="Times New Roman" w:hAnsi="Arial" w:cs="Arial"/>
          <w:b/>
          <w:sz w:val="28"/>
          <w:szCs w:val="24"/>
          <w:u w:val="single"/>
          <w:lang w:val="en-US"/>
        </w:rPr>
      </w:pPr>
    </w:p>
    <w:p w14:paraId="0A9294D0" w14:textId="77777777" w:rsidR="00251663" w:rsidRDefault="00251663" w:rsidP="00455A6A">
      <w:pPr>
        <w:spacing w:after="120" w:line="240" w:lineRule="auto"/>
        <w:jc w:val="center"/>
        <w:rPr>
          <w:rFonts w:ascii="Arial" w:eastAsia="Times New Roman" w:hAnsi="Arial" w:cs="Arial"/>
          <w:b/>
          <w:sz w:val="28"/>
          <w:szCs w:val="24"/>
          <w:u w:val="single"/>
          <w:lang w:val="en-US"/>
        </w:rPr>
      </w:pPr>
    </w:p>
    <w:p w14:paraId="48B534A9" w14:textId="42D1DDC0" w:rsidR="002A009B" w:rsidRPr="002B0C19" w:rsidRDefault="00C83EBD" w:rsidP="002A009B">
      <w:pPr>
        <w:spacing w:after="0" w:line="240" w:lineRule="auto"/>
        <w:jc w:val="center"/>
        <w:rPr>
          <w:rFonts w:ascii="Arial" w:eastAsia="Times New Roman" w:hAnsi="Arial" w:cs="Times New Roman"/>
          <w:b/>
          <w:bCs/>
          <w:sz w:val="28"/>
          <w:szCs w:val="28"/>
          <w:u w:val="single"/>
        </w:rPr>
      </w:pPr>
      <w:r>
        <w:rPr>
          <w:rFonts w:ascii="Arial" w:eastAsia="Times New Roman" w:hAnsi="Arial" w:cs="Times New Roman"/>
          <w:b/>
          <w:bCs/>
          <w:sz w:val="28"/>
          <w:szCs w:val="28"/>
          <w:u w:val="single"/>
        </w:rPr>
        <w:t>Full Shared Care Protocol</w:t>
      </w:r>
    </w:p>
    <w:p w14:paraId="6AB216C7" w14:textId="77777777" w:rsidR="00004CD4" w:rsidRPr="007615C2" w:rsidRDefault="00004CD4" w:rsidP="00004CD4">
      <w:pPr>
        <w:spacing w:after="0" w:line="240" w:lineRule="auto"/>
        <w:jc w:val="center"/>
        <w:rPr>
          <w:rFonts w:ascii="Arial" w:eastAsia="Times New Roman" w:hAnsi="Arial" w:cs="Times New Roman"/>
          <w:b/>
          <w:bCs/>
          <w:sz w:val="12"/>
          <w:szCs w:val="24"/>
        </w:rPr>
      </w:pPr>
    </w:p>
    <w:p w14:paraId="5DF03F9A" w14:textId="77777777" w:rsidR="003D58D2" w:rsidRDefault="003D58D2" w:rsidP="003D58D2">
      <w:pPr>
        <w:pBdr>
          <w:top w:val="double" w:sz="6" w:space="1" w:color="auto"/>
          <w:left w:val="double" w:sz="6" w:space="4" w:color="auto"/>
          <w:bottom w:val="double" w:sz="6" w:space="1" w:color="auto"/>
          <w:right w:val="double" w:sz="6" w:space="4" w:color="auto"/>
        </w:pBdr>
        <w:spacing w:after="40" w:line="240" w:lineRule="auto"/>
        <w:jc w:val="center"/>
        <w:rPr>
          <w:rFonts w:ascii="Arial" w:eastAsia="Times New Roman" w:hAnsi="Arial" w:cs="Times New Roman"/>
          <w:b/>
          <w:szCs w:val="24"/>
          <w:lang w:val="en-US"/>
        </w:rPr>
      </w:pPr>
      <w:r>
        <w:rPr>
          <w:rFonts w:ascii="Arial" w:eastAsia="Times New Roman" w:hAnsi="Arial" w:cs="Times New Roman"/>
          <w:b/>
          <w:szCs w:val="24"/>
          <w:lang w:val="en-US"/>
        </w:rPr>
        <w:t>Azathioprine / Mercaptopurine (MP) use in adults with multisystem autoimmune disease:</w:t>
      </w:r>
    </w:p>
    <w:p w14:paraId="64C4D8CD" w14:textId="77777777" w:rsidR="003D58D2" w:rsidRPr="00406BF2" w:rsidRDefault="003D58D2" w:rsidP="003D58D2">
      <w:pPr>
        <w:pBdr>
          <w:top w:val="double" w:sz="6" w:space="1" w:color="auto"/>
          <w:left w:val="double" w:sz="6" w:space="4" w:color="auto"/>
          <w:bottom w:val="double" w:sz="6" w:space="1" w:color="auto"/>
          <w:right w:val="double" w:sz="6" w:space="4" w:color="auto"/>
        </w:pBdr>
        <w:spacing w:after="40" w:line="240" w:lineRule="auto"/>
        <w:jc w:val="center"/>
        <w:rPr>
          <w:rFonts w:ascii="Arial" w:eastAsia="Times New Roman" w:hAnsi="Arial" w:cs="Arial"/>
          <w:b/>
          <w:lang w:val="en-US"/>
        </w:rPr>
      </w:pPr>
      <w:r w:rsidRPr="00406BF2">
        <w:rPr>
          <w:rFonts w:ascii="Arial" w:hAnsi="Arial" w:cs="Arial"/>
          <w:b/>
        </w:rPr>
        <w:t>Dermatology / Gastroenterology / Haematology / Nephrology</w:t>
      </w:r>
      <w:r>
        <w:rPr>
          <w:rFonts w:ascii="Arial" w:hAnsi="Arial" w:cs="Arial"/>
          <w:b/>
        </w:rPr>
        <w:t xml:space="preserve"> /</w:t>
      </w:r>
      <w:r w:rsidRPr="00406BF2">
        <w:rPr>
          <w:rFonts w:ascii="Arial" w:hAnsi="Arial" w:cs="Arial"/>
          <w:b/>
        </w:rPr>
        <w:t xml:space="preserve"> </w:t>
      </w:r>
      <w:r>
        <w:rPr>
          <w:rFonts w:ascii="Arial" w:hAnsi="Arial" w:cs="Arial"/>
          <w:b/>
        </w:rPr>
        <w:t xml:space="preserve">Neurology </w:t>
      </w:r>
      <w:r w:rsidRPr="00406BF2">
        <w:rPr>
          <w:rFonts w:ascii="Arial" w:hAnsi="Arial" w:cs="Arial"/>
          <w:b/>
        </w:rPr>
        <w:t>/ Ophthalmology / Respiratory / Rheumatology</w:t>
      </w:r>
    </w:p>
    <w:p w14:paraId="6EBE12DA" w14:textId="7D623F28" w:rsidR="003D58D2" w:rsidRPr="006F4129" w:rsidRDefault="003D58D2" w:rsidP="003D58D2">
      <w:pPr>
        <w:pBdr>
          <w:top w:val="double" w:sz="6" w:space="1" w:color="auto"/>
          <w:left w:val="double" w:sz="6" w:space="4" w:color="auto"/>
          <w:bottom w:val="double" w:sz="6" w:space="1" w:color="auto"/>
          <w:right w:val="double" w:sz="6" w:space="4" w:color="auto"/>
        </w:pBdr>
        <w:spacing w:after="40" w:line="240" w:lineRule="auto"/>
        <w:jc w:val="center"/>
        <w:rPr>
          <w:rFonts w:ascii="Arial" w:eastAsia="Times New Roman" w:hAnsi="Arial" w:cs="Times New Roman"/>
          <w:b/>
          <w:szCs w:val="24"/>
          <w:lang w:val="en-US"/>
        </w:rPr>
      </w:pPr>
      <w:r>
        <w:rPr>
          <w:rFonts w:ascii="Arial" w:eastAsia="Times New Roman" w:hAnsi="Arial" w:cs="Times New Roman"/>
          <w:b/>
          <w:szCs w:val="24"/>
          <w:lang w:val="en-US"/>
        </w:rPr>
        <w:t xml:space="preserve">Shared Care Protocol: Guideline No 1; Version </w:t>
      </w:r>
      <w:r w:rsidRPr="00251663">
        <w:rPr>
          <w:rFonts w:ascii="Arial" w:eastAsia="Times New Roman" w:hAnsi="Arial" w:cs="Times New Roman"/>
          <w:b/>
          <w:szCs w:val="24"/>
          <w:lang w:val="en-US"/>
        </w:rPr>
        <w:t>2</w:t>
      </w:r>
      <w:r w:rsidR="00A30130">
        <w:rPr>
          <w:rFonts w:ascii="Arial" w:eastAsia="Times New Roman" w:hAnsi="Arial" w:cs="Times New Roman"/>
          <w:b/>
          <w:szCs w:val="24"/>
          <w:lang w:val="en-US"/>
        </w:rPr>
        <w:t>.</w:t>
      </w:r>
      <w:r w:rsidR="00452592">
        <w:rPr>
          <w:rFonts w:ascii="Arial" w:eastAsia="Times New Roman" w:hAnsi="Arial" w:cs="Times New Roman"/>
          <w:b/>
          <w:szCs w:val="24"/>
          <w:lang w:val="en-US"/>
        </w:rPr>
        <w:t>2</w:t>
      </w:r>
    </w:p>
    <w:p w14:paraId="30A1C624" w14:textId="2B2516C4" w:rsidR="007615C2" w:rsidRPr="002A009B" w:rsidRDefault="00004CD4" w:rsidP="002A009B">
      <w:pPr>
        <w:spacing w:after="120" w:line="240" w:lineRule="auto"/>
        <w:jc w:val="both"/>
        <w:rPr>
          <w:rFonts w:ascii="Arial" w:eastAsia="Times New Roman" w:hAnsi="Arial" w:cs="Arial"/>
          <w:szCs w:val="24"/>
          <w:lang w:val="en-US" w:eastAsia="en-GB"/>
        </w:rPr>
      </w:pPr>
      <w:r w:rsidRPr="006F4129">
        <w:rPr>
          <w:rFonts w:ascii="Arial" w:eastAsia="Times New Roman" w:hAnsi="Arial" w:cs="Times New Roman"/>
          <w:b/>
          <w:lang w:val="en-US" w:eastAsia="en-GB"/>
        </w:rPr>
        <w:t xml:space="preserve">This </w:t>
      </w:r>
      <w:r>
        <w:rPr>
          <w:rFonts w:ascii="Arial" w:eastAsia="Times New Roman" w:hAnsi="Arial" w:cs="Times New Roman"/>
          <w:b/>
          <w:lang w:val="en-US" w:eastAsia="en-GB"/>
        </w:rPr>
        <w:t xml:space="preserve">full </w:t>
      </w:r>
      <w:r w:rsidRPr="006F4129">
        <w:rPr>
          <w:rFonts w:ascii="Arial" w:eastAsia="Times New Roman" w:hAnsi="Arial" w:cs="Times New Roman"/>
          <w:b/>
          <w:lang w:val="en-US" w:eastAsia="en-GB"/>
        </w:rPr>
        <w:t>protocol provides prescrib</w:t>
      </w:r>
      <w:r>
        <w:rPr>
          <w:rFonts w:ascii="Arial" w:eastAsia="Times New Roman" w:hAnsi="Arial" w:cs="Times New Roman"/>
          <w:b/>
          <w:lang w:val="en-US" w:eastAsia="en-GB"/>
        </w:rPr>
        <w:t>ing and monitoring guidance</w:t>
      </w:r>
      <w:r w:rsidRPr="006F4129">
        <w:rPr>
          <w:rFonts w:ascii="Arial" w:eastAsia="Times New Roman" w:hAnsi="Arial" w:cs="Times New Roman"/>
          <w:b/>
          <w:lang w:val="en-US" w:eastAsia="en-GB"/>
        </w:rPr>
        <w:t xml:space="preserve">.  It should </w:t>
      </w:r>
      <w:r w:rsidR="007615C2">
        <w:rPr>
          <w:rFonts w:ascii="Arial" w:eastAsia="Times New Roman" w:hAnsi="Arial" w:cs="Times New Roman"/>
          <w:b/>
          <w:lang w:val="en-US" w:eastAsia="en-GB"/>
        </w:rPr>
        <w:t xml:space="preserve">be read in conjunction with </w:t>
      </w:r>
      <w:r w:rsidR="006F3285">
        <w:rPr>
          <w:rFonts w:ascii="Arial" w:eastAsia="Times New Roman" w:hAnsi="Arial" w:cs="Times New Roman"/>
          <w:b/>
          <w:lang w:val="en-US" w:eastAsia="en-GB"/>
        </w:rPr>
        <w:t>HWE</w:t>
      </w:r>
      <w:r>
        <w:rPr>
          <w:rFonts w:ascii="Arial" w:eastAsia="Times New Roman" w:hAnsi="Arial" w:cs="Times New Roman"/>
          <w:b/>
          <w:lang w:val="en-US" w:eastAsia="en-GB"/>
        </w:rPr>
        <w:t xml:space="preserve"> </w:t>
      </w:r>
      <w:r w:rsidRPr="00C07AEA">
        <w:rPr>
          <w:rFonts w:ascii="Arial" w:eastAsia="Times New Roman" w:hAnsi="Arial" w:cs="Times New Roman"/>
          <w:b/>
          <w:lang w:val="en-US" w:eastAsia="en-GB"/>
        </w:rPr>
        <w:t xml:space="preserve">shared care </w:t>
      </w:r>
      <w:r>
        <w:rPr>
          <w:rFonts w:ascii="Arial" w:eastAsia="Times New Roman" w:hAnsi="Arial" w:cs="Times New Roman"/>
          <w:b/>
          <w:lang w:val="en-US" w:eastAsia="en-GB"/>
        </w:rPr>
        <w:t>principles</w:t>
      </w:r>
      <w:r w:rsidRPr="00F85EC9">
        <w:rPr>
          <w:rFonts w:ascii="Arial" w:eastAsia="Times New Roman" w:hAnsi="Arial" w:cs="Times New Roman"/>
          <w:b/>
          <w:lang w:val="en-US" w:eastAsia="en-GB"/>
        </w:rPr>
        <w:t xml:space="preserve">, </w:t>
      </w:r>
      <w:hyperlink r:id="rId12" w:history="1">
        <w:r w:rsidRPr="00C83EBD">
          <w:rPr>
            <w:rStyle w:val="Hyperlink"/>
            <w:rFonts w:ascii="Arial" w:eastAsia="Times New Roman" w:hAnsi="Arial" w:cs="Times New Roman"/>
            <w:b/>
            <w:lang w:val="en-US" w:eastAsia="en-GB"/>
          </w:rPr>
          <w:t>Summary of Product Characteristics (SPC)</w:t>
        </w:r>
      </w:hyperlink>
      <w:r w:rsidR="00C83EBD">
        <w:rPr>
          <w:rFonts w:ascii="Arial" w:eastAsia="Times New Roman" w:hAnsi="Arial" w:cs="Times New Roman"/>
          <w:b/>
          <w:lang w:val="en-US" w:eastAsia="en-GB"/>
        </w:rPr>
        <w:t xml:space="preserve"> </w:t>
      </w:r>
      <w:r w:rsidRPr="006F4129">
        <w:rPr>
          <w:rFonts w:ascii="Arial" w:eastAsia="Times New Roman" w:hAnsi="Arial" w:cs="Times New Roman"/>
          <w:b/>
          <w:lang w:val="en-US" w:eastAsia="en-GB"/>
        </w:rPr>
        <w:t xml:space="preserve">and the </w:t>
      </w:r>
      <w:hyperlink r:id="rId13" w:history="1">
        <w:r w:rsidRPr="006F4129">
          <w:rPr>
            <w:rFonts w:ascii="Arial" w:eastAsia="Times New Roman" w:hAnsi="Arial" w:cs="Times New Roman"/>
            <w:b/>
            <w:color w:val="0000FF"/>
            <w:u w:val="single"/>
            <w:lang w:val="en-US" w:eastAsia="en-GB"/>
          </w:rPr>
          <w:t>BNF</w:t>
        </w:r>
      </w:hyperlink>
      <w:r w:rsidRPr="006F4129">
        <w:rPr>
          <w:rFonts w:ascii="Arial" w:eastAsia="Times New Roman" w:hAnsi="Arial" w:cs="Times New Roman"/>
          <w:b/>
          <w:lang w:val="en-US" w:eastAsia="en-GB"/>
        </w:rPr>
        <w:t>.</w:t>
      </w:r>
      <w:r>
        <w:rPr>
          <w:rFonts w:ascii="Arial" w:eastAsia="Times New Roman" w:hAnsi="Arial" w:cs="Times New Roman"/>
          <w:b/>
          <w:lang w:val="en-US" w:eastAsia="en-GB"/>
        </w:rPr>
        <w:t xml:space="preserve"> </w:t>
      </w:r>
    </w:p>
    <w:p w14:paraId="493B105F" w14:textId="0A9A0ABA" w:rsidR="00004CD4" w:rsidRDefault="00004CD4" w:rsidP="00004CD4">
      <w:pPr>
        <w:pBdr>
          <w:top w:val="single" w:sz="4" w:space="1" w:color="auto"/>
          <w:left w:val="single" w:sz="4" w:space="4" w:color="auto"/>
          <w:bottom w:val="single" w:sz="4" w:space="1" w:color="auto"/>
          <w:right w:val="single" w:sz="4" w:space="4" w:color="auto"/>
        </w:pBdr>
        <w:spacing w:after="0" w:line="240" w:lineRule="auto"/>
        <w:rPr>
          <w:rFonts w:ascii="Arial" w:hAnsi="Arial" w:cs="Arial"/>
          <w:b/>
        </w:rPr>
      </w:pPr>
      <w:r w:rsidRPr="00004CD4">
        <w:rPr>
          <w:rFonts w:ascii="Arial" w:hAnsi="Arial" w:cs="Arial"/>
          <w:b/>
        </w:rPr>
        <w:t>BACKGROUND AND INDICATION(S) FOR USE</w:t>
      </w:r>
    </w:p>
    <w:p w14:paraId="529A2E14" w14:textId="7FE68B0E" w:rsidR="00B11148" w:rsidRDefault="00B11148" w:rsidP="00004CD4">
      <w:pPr>
        <w:pBdr>
          <w:top w:val="single" w:sz="4" w:space="1" w:color="auto"/>
          <w:left w:val="single" w:sz="4" w:space="4" w:color="auto"/>
          <w:bottom w:val="single" w:sz="4" w:space="1" w:color="auto"/>
          <w:right w:val="single" w:sz="4" w:space="4" w:color="auto"/>
        </w:pBdr>
        <w:spacing w:after="0" w:line="240" w:lineRule="auto"/>
        <w:rPr>
          <w:rFonts w:ascii="Arial" w:hAnsi="Arial" w:cs="Arial"/>
          <w:b/>
        </w:rPr>
      </w:pPr>
    </w:p>
    <w:p w14:paraId="7EB47930" w14:textId="77777777" w:rsidR="00D1294B" w:rsidRDefault="00D1294B" w:rsidP="00D1294B">
      <w:pPr>
        <w:pBdr>
          <w:top w:val="single" w:sz="4" w:space="1" w:color="auto"/>
          <w:left w:val="single" w:sz="4" w:space="4" w:color="auto"/>
          <w:bottom w:val="single" w:sz="4" w:space="1" w:color="auto"/>
          <w:right w:val="single" w:sz="4" w:space="4" w:color="auto"/>
        </w:pBdr>
        <w:spacing w:after="120" w:line="240" w:lineRule="auto"/>
        <w:jc w:val="both"/>
        <w:rPr>
          <w:rFonts w:ascii="Arial" w:hAnsi="Arial" w:cs="Arial"/>
        </w:rPr>
      </w:pPr>
      <w:r w:rsidRPr="000C7F57">
        <w:rPr>
          <w:rFonts w:ascii="Arial" w:hAnsi="Arial" w:cs="Arial"/>
        </w:rPr>
        <w:t>Azathioprine is an immunosuppressant</w:t>
      </w:r>
      <w:r>
        <w:rPr>
          <w:rFonts w:ascii="Arial" w:hAnsi="Arial" w:cs="Arial"/>
        </w:rPr>
        <w:t xml:space="preserve"> considered standard </w:t>
      </w:r>
      <w:r w:rsidRPr="000C7F57">
        <w:rPr>
          <w:rFonts w:ascii="Arial" w:hAnsi="Arial" w:cs="Arial"/>
        </w:rPr>
        <w:t>treat</w:t>
      </w:r>
      <w:r>
        <w:rPr>
          <w:rFonts w:ascii="Arial" w:hAnsi="Arial" w:cs="Arial"/>
        </w:rPr>
        <w:t xml:space="preserve">ment for multiple </w:t>
      </w:r>
      <w:r w:rsidRPr="000C7F57">
        <w:rPr>
          <w:rFonts w:ascii="Arial" w:hAnsi="Arial" w:cs="Arial"/>
        </w:rPr>
        <w:t>auto-immune conditions, usually when corticosteroid therapy alone provides inadequate control. It i</w:t>
      </w:r>
      <w:r w:rsidRPr="00C37C6F">
        <w:rPr>
          <w:rFonts w:ascii="Arial" w:hAnsi="Arial" w:cs="Arial"/>
        </w:rPr>
        <w:t>s metabolised to mercaptopurine</w:t>
      </w:r>
      <w:r>
        <w:rPr>
          <w:rFonts w:ascii="Arial" w:hAnsi="Arial" w:cs="Arial"/>
        </w:rPr>
        <w:t>.</w:t>
      </w:r>
      <w:r>
        <w:t xml:space="preserve"> </w:t>
      </w:r>
      <w:r w:rsidRPr="000C7F57">
        <w:rPr>
          <w:rFonts w:ascii="Arial" w:hAnsi="Arial" w:cs="Arial"/>
        </w:rPr>
        <w:t>P</w:t>
      </w:r>
      <w:r w:rsidRPr="008C60E5">
        <w:rPr>
          <w:rFonts w:ascii="Arial" w:hAnsi="Arial" w:cs="Arial"/>
        </w:rPr>
        <w:t>atients with side effects to azathioprine</w:t>
      </w:r>
      <w:r w:rsidRPr="00E5635C">
        <w:rPr>
          <w:rFonts w:ascii="Arial" w:hAnsi="Arial" w:cs="Arial"/>
        </w:rPr>
        <w:t xml:space="preserve"> sometimes have a trial </w:t>
      </w:r>
      <w:r>
        <w:rPr>
          <w:rFonts w:ascii="Arial" w:hAnsi="Arial" w:cs="Arial"/>
        </w:rPr>
        <w:t xml:space="preserve">switch to </w:t>
      </w:r>
      <w:r w:rsidRPr="00B51190">
        <w:rPr>
          <w:rFonts w:ascii="Arial" w:hAnsi="Arial" w:cs="Arial"/>
        </w:rPr>
        <w:t>mercaptopurine</w:t>
      </w:r>
      <w:r w:rsidRPr="00A14C22">
        <w:rPr>
          <w:rFonts w:ascii="Arial" w:hAnsi="Arial" w:cs="Arial"/>
        </w:rPr>
        <w:t xml:space="preserve"> on advice of specialist</w:t>
      </w:r>
      <w:r>
        <w:rPr>
          <w:rFonts w:ascii="Arial" w:hAnsi="Arial" w:cs="Arial"/>
        </w:rPr>
        <w:t>.</w:t>
      </w:r>
    </w:p>
    <w:p w14:paraId="6C9A2D62" w14:textId="77777777" w:rsidR="00D1294B" w:rsidRPr="000C7F57" w:rsidRDefault="00D1294B" w:rsidP="00D1294B">
      <w:pPr>
        <w:pBdr>
          <w:top w:val="single" w:sz="4" w:space="1" w:color="auto"/>
          <w:left w:val="single" w:sz="4" w:space="4" w:color="auto"/>
          <w:bottom w:val="single" w:sz="4" w:space="1" w:color="auto"/>
          <w:right w:val="single" w:sz="4" w:space="4" w:color="auto"/>
        </w:pBdr>
        <w:spacing w:after="120" w:line="240" w:lineRule="auto"/>
        <w:jc w:val="both"/>
        <w:rPr>
          <w:rFonts w:ascii="Arial" w:hAnsi="Arial" w:cs="Arial"/>
        </w:rPr>
      </w:pPr>
      <w:r>
        <w:rPr>
          <w:rFonts w:ascii="Arial" w:hAnsi="Arial" w:cs="Arial"/>
        </w:rPr>
        <w:t>Transplant and other indications not specified below are not covered by this Shared Care Protocol.</w:t>
      </w:r>
    </w:p>
    <w:p w14:paraId="71CBE7AF" w14:textId="77777777" w:rsidR="00D1294B" w:rsidRPr="003711DA" w:rsidRDefault="00D1294B" w:rsidP="00D1294B">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u w:val="single"/>
        </w:rPr>
      </w:pPr>
      <w:r w:rsidRPr="003711DA">
        <w:rPr>
          <w:rFonts w:ascii="Arial" w:hAnsi="Arial" w:cs="Arial"/>
          <w:u w:val="single"/>
        </w:rPr>
        <w:t>Azathioprine</w:t>
      </w:r>
    </w:p>
    <w:p w14:paraId="368411BF" w14:textId="77777777" w:rsidR="00D1294B" w:rsidRPr="00843717" w:rsidRDefault="00D1294B" w:rsidP="00D1294B">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rPr>
      </w:pPr>
      <w:r w:rsidRPr="00843717">
        <w:rPr>
          <w:rFonts w:ascii="Arial" w:hAnsi="Arial" w:cs="Arial"/>
          <w:b/>
        </w:rPr>
        <w:t xml:space="preserve">Licensed indications:  </w:t>
      </w:r>
    </w:p>
    <w:p w14:paraId="03A998E4" w14:textId="77777777" w:rsidR="00D1294B" w:rsidRPr="00843717" w:rsidRDefault="00D1294B" w:rsidP="00D1294B">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r w:rsidRPr="00843717">
        <w:rPr>
          <w:rFonts w:ascii="Arial" w:hAnsi="Arial" w:cs="Arial"/>
        </w:rPr>
        <w:t xml:space="preserve">Crohn’s disease, ulcerative colitis, systemic lupus erythematosus, dermatomyositis, polymyositis, autoimmune chronic active hepatitis, pemphigus vulgaris, polyarteritis nodosa, auto-immune haemolytic anaemia, chronic refractory idiopathic thrombocytopenic purpura (ITP), severe rheumatoid arthritis. </w:t>
      </w:r>
    </w:p>
    <w:p w14:paraId="1C5B27C4" w14:textId="77777777" w:rsidR="00D1294B" w:rsidRPr="00843717" w:rsidRDefault="00D1294B" w:rsidP="00D1294B">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rPr>
      </w:pPr>
      <w:r w:rsidRPr="00843717">
        <w:rPr>
          <w:rFonts w:ascii="Arial" w:hAnsi="Arial" w:cs="Arial"/>
          <w:b/>
        </w:rPr>
        <w:t xml:space="preserve">Unlicensed indications:  </w:t>
      </w:r>
    </w:p>
    <w:p w14:paraId="701141DF" w14:textId="77777777" w:rsidR="00D1294B" w:rsidRPr="00843717" w:rsidRDefault="00D1294B" w:rsidP="00D1294B">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r w:rsidRPr="00843717">
        <w:rPr>
          <w:rFonts w:ascii="Arial" w:hAnsi="Arial" w:cs="Arial"/>
          <w:b/>
        </w:rPr>
        <w:t>Dermatological indications:</w:t>
      </w:r>
      <w:r w:rsidRPr="00843717">
        <w:rPr>
          <w:rFonts w:ascii="Arial" w:hAnsi="Arial" w:cs="Arial"/>
        </w:rPr>
        <w:t xml:space="preserve"> atopic dermatitis, bullous pemphigoid, chronic actinic dermatitis, pyoderma gangrenosum, </w:t>
      </w:r>
      <w:r>
        <w:rPr>
          <w:rFonts w:ascii="Arial" w:hAnsi="Arial" w:cs="Arial"/>
        </w:rPr>
        <w:t>cutaneous</w:t>
      </w:r>
      <w:r w:rsidRPr="00843717">
        <w:rPr>
          <w:rFonts w:ascii="Arial" w:hAnsi="Arial" w:cs="Arial"/>
        </w:rPr>
        <w:t xml:space="preserve"> vasculitis. </w:t>
      </w:r>
    </w:p>
    <w:p w14:paraId="611906A4" w14:textId="77777777" w:rsidR="00D1294B" w:rsidRPr="00843717" w:rsidRDefault="00D1294B" w:rsidP="00D1294B">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r w:rsidRPr="00843717">
        <w:rPr>
          <w:rFonts w:ascii="Arial" w:hAnsi="Arial" w:cs="Arial"/>
          <w:b/>
        </w:rPr>
        <w:t>Systemic vasculitis:</w:t>
      </w:r>
      <w:r w:rsidRPr="00843717">
        <w:rPr>
          <w:rFonts w:ascii="Arial" w:hAnsi="Arial" w:cs="Arial"/>
        </w:rPr>
        <w:t xml:space="preserve">  eg. granulomatosis with polyangiitis (GPA: formerly Wegener’s granulomatosis), microscopic polyangiitis (MPA), Takayasu’s arteritis, eosinophilic granulomatosis with polyangiitis (formerly Churg–Strauss syndrome).</w:t>
      </w:r>
    </w:p>
    <w:p w14:paraId="18209A85" w14:textId="77777777" w:rsidR="00D1294B" w:rsidRDefault="00D1294B" w:rsidP="00D1294B">
      <w:pPr>
        <w:pBdr>
          <w:top w:val="single" w:sz="4" w:space="1" w:color="auto"/>
          <w:left w:val="single" w:sz="4" w:space="4" w:color="auto"/>
          <w:bottom w:val="single" w:sz="4" w:space="1" w:color="auto"/>
          <w:right w:val="single" w:sz="4" w:space="4" w:color="auto"/>
        </w:pBdr>
        <w:spacing w:after="120" w:line="240" w:lineRule="auto"/>
        <w:jc w:val="both"/>
        <w:rPr>
          <w:rFonts w:ascii="Arial" w:hAnsi="Arial" w:cs="Arial"/>
        </w:rPr>
      </w:pPr>
      <w:r w:rsidRPr="00843717">
        <w:rPr>
          <w:rFonts w:ascii="Arial" w:hAnsi="Arial" w:cs="Arial"/>
          <w:b/>
        </w:rPr>
        <w:t>Other:</w:t>
      </w:r>
      <w:r>
        <w:rPr>
          <w:rFonts w:ascii="Arial" w:hAnsi="Arial" w:cs="Arial"/>
        </w:rPr>
        <w:t xml:space="preserve"> pulmonary sarcoidosis</w:t>
      </w:r>
      <w:r w:rsidRPr="00843717">
        <w:rPr>
          <w:rFonts w:ascii="Arial" w:hAnsi="Arial" w:cs="Arial"/>
        </w:rPr>
        <w:t xml:space="preserve">, myasthenia gravis, </w:t>
      </w:r>
      <w:r>
        <w:rPr>
          <w:rFonts w:ascii="Arial" w:hAnsi="Arial" w:cs="Arial"/>
        </w:rPr>
        <w:t>uveitis</w:t>
      </w:r>
      <w:r w:rsidRPr="00843717">
        <w:rPr>
          <w:rFonts w:ascii="Arial" w:hAnsi="Arial" w:cs="Arial"/>
        </w:rPr>
        <w:t>.</w:t>
      </w:r>
    </w:p>
    <w:p w14:paraId="35D4AB19" w14:textId="77777777" w:rsidR="00D1294B" w:rsidRPr="003711DA" w:rsidRDefault="00D1294B" w:rsidP="00D1294B">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u w:val="single"/>
        </w:rPr>
      </w:pPr>
      <w:r w:rsidRPr="003711DA">
        <w:rPr>
          <w:rFonts w:ascii="Arial" w:hAnsi="Arial" w:cs="Arial"/>
          <w:u w:val="single"/>
        </w:rPr>
        <w:t>Mercaptopurine</w:t>
      </w:r>
    </w:p>
    <w:p w14:paraId="3AB49C33" w14:textId="77777777" w:rsidR="00D1294B" w:rsidRPr="003711DA" w:rsidRDefault="00D1294B" w:rsidP="00D1294B">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r>
        <w:rPr>
          <w:rFonts w:ascii="Arial" w:hAnsi="Arial" w:cs="Arial"/>
          <w:b/>
        </w:rPr>
        <w:t xml:space="preserve">Unlicensed indications: </w:t>
      </w:r>
      <w:r w:rsidRPr="00843717">
        <w:rPr>
          <w:rFonts w:ascii="Arial" w:hAnsi="Arial" w:cs="Arial"/>
        </w:rPr>
        <w:t>Crohn’s disease, ulcerative colitis</w:t>
      </w:r>
    </w:p>
    <w:p w14:paraId="5A776090" w14:textId="77777777" w:rsidR="002A009B" w:rsidRPr="005430C6" w:rsidRDefault="002A009B" w:rsidP="002A009B">
      <w:pPr>
        <w:spacing w:after="0" w:line="240" w:lineRule="auto"/>
        <w:rPr>
          <w:rFonts w:ascii="Arial" w:hAnsi="Arial" w:cs="Arial"/>
          <w:b/>
          <w:sz w:val="18"/>
        </w:rPr>
      </w:pPr>
    </w:p>
    <w:p w14:paraId="30C04829" w14:textId="77777777" w:rsidR="002A009B" w:rsidRDefault="002A009B" w:rsidP="002A009B">
      <w:pPr>
        <w:pBdr>
          <w:top w:val="single" w:sz="4" w:space="1" w:color="auto"/>
          <w:left w:val="single" w:sz="4" w:space="4" w:color="auto"/>
          <w:bottom w:val="single" w:sz="4" w:space="1" w:color="auto"/>
          <w:right w:val="single" w:sz="4" w:space="4" w:color="auto"/>
        </w:pBdr>
        <w:spacing w:after="0" w:line="240" w:lineRule="auto"/>
      </w:pPr>
      <w:r w:rsidRPr="00004CD4">
        <w:rPr>
          <w:rFonts w:ascii="Arial" w:hAnsi="Arial" w:cs="Arial"/>
          <w:b/>
        </w:rPr>
        <w:t xml:space="preserve">DOSAGE, ROUTE OF ADMINISTRATION AND </w:t>
      </w:r>
      <w:r>
        <w:rPr>
          <w:rFonts w:ascii="Arial" w:hAnsi="Arial" w:cs="Arial"/>
          <w:b/>
        </w:rPr>
        <w:t>DURATION OF TREATMENT</w:t>
      </w:r>
      <w:r w:rsidRPr="00672B57">
        <w:t xml:space="preserve"> </w:t>
      </w:r>
    </w:p>
    <w:p w14:paraId="3B8340CD" w14:textId="010178B7" w:rsidR="00307B2B" w:rsidRDefault="00307B2B" w:rsidP="002A009B">
      <w:pPr>
        <w:pBdr>
          <w:top w:val="single" w:sz="4" w:space="1" w:color="auto"/>
          <w:left w:val="single" w:sz="4" w:space="4" w:color="auto"/>
          <w:bottom w:val="single" w:sz="4" w:space="1" w:color="auto"/>
          <w:right w:val="single" w:sz="4" w:space="4" w:color="auto"/>
        </w:pBdr>
        <w:spacing w:after="0" w:line="240" w:lineRule="auto"/>
        <w:rPr>
          <w:rFonts w:ascii="Arial" w:hAnsi="Arial" w:cs="Arial"/>
          <w:b/>
        </w:rPr>
      </w:pPr>
    </w:p>
    <w:p w14:paraId="3080BDCD" w14:textId="0BFB9E40" w:rsidR="00D1294B" w:rsidRDefault="00D1294B" w:rsidP="002A009B">
      <w:pPr>
        <w:pBdr>
          <w:top w:val="single" w:sz="4" w:space="1" w:color="auto"/>
          <w:left w:val="single" w:sz="4" w:space="4" w:color="auto"/>
          <w:bottom w:val="single" w:sz="4" w:space="1" w:color="auto"/>
          <w:right w:val="single" w:sz="4" w:space="4" w:color="auto"/>
        </w:pBdr>
        <w:spacing w:after="0" w:line="240" w:lineRule="auto"/>
        <w:rPr>
          <w:rFonts w:ascii="Arial" w:hAnsi="Arial" w:cs="Arial"/>
          <w:b/>
        </w:rPr>
      </w:pPr>
      <w:r w:rsidRPr="00843717">
        <w:rPr>
          <w:rFonts w:ascii="Arial" w:hAnsi="Arial" w:cs="Arial"/>
          <w:b/>
        </w:rPr>
        <w:t>Adult dosage and administration</w:t>
      </w:r>
    </w:p>
    <w:p w14:paraId="38195CC7" w14:textId="313C27A5" w:rsidR="00D1294B" w:rsidRPr="00843717" w:rsidRDefault="00D1294B" w:rsidP="00D1294B">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r w:rsidRPr="00843717">
        <w:rPr>
          <w:rFonts w:ascii="Arial" w:hAnsi="Arial" w:cs="Arial"/>
        </w:rPr>
        <w:t xml:space="preserve">Dosage regimens </w:t>
      </w:r>
      <w:r>
        <w:rPr>
          <w:rFonts w:ascii="Arial" w:hAnsi="Arial" w:cs="Arial"/>
        </w:rPr>
        <w:t xml:space="preserve">by mouth </w:t>
      </w:r>
      <w:r w:rsidRPr="00843717">
        <w:rPr>
          <w:rFonts w:ascii="Arial" w:hAnsi="Arial" w:cs="Arial"/>
        </w:rPr>
        <w:t>may vary between 0</w:t>
      </w:r>
      <w:r w:rsidRPr="00B711C3">
        <w:rPr>
          <w:rFonts w:ascii="Arial" w:hAnsi="Arial" w:cs="Arial"/>
          <w:b/>
          <w:bCs/>
          <w:sz w:val="32"/>
          <w:szCs w:val="32"/>
        </w:rPr>
        <w:t>.</w:t>
      </w:r>
      <w:r w:rsidRPr="00843717">
        <w:rPr>
          <w:rFonts w:ascii="Arial" w:hAnsi="Arial" w:cs="Arial"/>
        </w:rPr>
        <w:t xml:space="preserve">5 </w:t>
      </w:r>
      <w:r w:rsidR="00B711C3">
        <w:rPr>
          <w:rFonts w:ascii="Arial" w:hAnsi="Arial" w:cs="Arial"/>
        </w:rPr>
        <w:t>to</w:t>
      </w:r>
      <w:r w:rsidRPr="00843717">
        <w:rPr>
          <w:rFonts w:ascii="Arial" w:hAnsi="Arial" w:cs="Arial"/>
        </w:rPr>
        <w:t xml:space="preserve"> 3mg/kg daily of azathioprine or </w:t>
      </w:r>
      <w:r>
        <w:rPr>
          <w:rFonts w:ascii="Arial" w:hAnsi="Arial" w:cs="Arial"/>
        </w:rPr>
        <w:t>1</w:t>
      </w:r>
      <w:r w:rsidR="00B711C3">
        <w:rPr>
          <w:rFonts w:ascii="Arial" w:hAnsi="Arial" w:cs="Arial"/>
        </w:rPr>
        <w:t xml:space="preserve"> to </w:t>
      </w:r>
      <w:r>
        <w:rPr>
          <w:rFonts w:ascii="Arial" w:hAnsi="Arial" w:cs="Arial"/>
        </w:rPr>
        <w:t>1</w:t>
      </w:r>
      <w:r w:rsidRPr="00B711C3">
        <w:rPr>
          <w:rFonts w:ascii="Arial" w:hAnsi="Arial" w:cs="Arial"/>
          <w:b/>
          <w:bCs/>
          <w:sz w:val="28"/>
          <w:szCs w:val="28"/>
        </w:rPr>
        <w:t>.</w:t>
      </w:r>
      <w:r>
        <w:rPr>
          <w:rFonts w:ascii="Arial" w:hAnsi="Arial" w:cs="Arial"/>
        </w:rPr>
        <w:t xml:space="preserve">5 mg/kg daily of </w:t>
      </w:r>
      <w:r w:rsidRPr="00843717">
        <w:rPr>
          <w:rFonts w:ascii="Arial" w:hAnsi="Arial" w:cs="Arial"/>
        </w:rPr>
        <w:t xml:space="preserve">mercaptopurine specific to the patient and the condition. Dosage may need to be reduced in patients with renal and/or mild to moderate hepatic impairment. </w:t>
      </w:r>
      <w:r>
        <w:rPr>
          <w:rFonts w:ascii="Arial" w:hAnsi="Arial" w:cs="Arial"/>
        </w:rPr>
        <w:t>Dose r</w:t>
      </w:r>
      <w:r w:rsidRPr="005F4854">
        <w:rPr>
          <w:rFonts w:ascii="Arial" w:hAnsi="Arial" w:cs="Arial"/>
        </w:rPr>
        <w:t>educe</w:t>
      </w:r>
      <w:r>
        <w:rPr>
          <w:rFonts w:ascii="Arial" w:hAnsi="Arial" w:cs="Arial"/>
        </w:rPr>
        <w:t xml:space="preserve">d </w:t>
      </w:r>
      <w:r w:rsidRPr="005F4854">
        <w:rPr>
          <w:rFonts w:ascii="Arial" w:hAnsi="Arial" w:cs="Arial"/>
        </w:rPr>
        <w:t>if low levels of TPMT</w:t>
      </w:r>
      <w:r>
        <w:rPr>
          <w:rFonts w:ascii="Arial" w:hAnsi="Arial" w:cs="Arial"/>
        </w:rPr>
        <w:t xml:space="preserve"> on advice of specialist</w:t>
      </w:r>
      <w:r w:rsidRPr="005F4854">
        <w:rPr>
          <w:rFonts w:ascii="Arial" w:hAnsi="Arial" w:cs="Arial"/>
        </w:rPr>
        <w:t>.</w:t>
      </w:r>
    </w:p>
    <w:p w14:paraId="4009095F" w14:textId="71F4A8CC" w:rsidR="00D1294B" w:rsidRDefault="00D1294B" w:rsidP="00D1294B">
      <w:pPr>
        <w:pBdr>
          <w:top w:val="single" w:sz="4" w:space="1" w:color="auto"/>
          <w:left w:val="single" w:sz="4" w:space="4" w:color="auto"/>
          <w:bottom w:val="single" w:sz="4" w:space="1" w:color="auto"/>
          <w:right w:val="single" w:sz="4" w:space="4" w:color="auto"/>
        </w:pBdr>
        <w:spacing w:after="0" w:line="240" w:lineRule="auto"/>
        <w:rPr>
          <w:rFonts w:ascii="Arial" w:hAnsi="Arial" w:cs="Arial"/>
        </w:rPr>
      </w:pPr>
      <w:r>
        <w:rPr>
          <w:rFonts w:ascii="Arial" w:hAnsi="Arial" w:cs="Arial"/>
        </w:rPr>
        <w:t xml:space="preserve">Therapeutic effect may be evident after a few weeks or within 3 months. </w:t>
      </w:r>
      <w:r w:rsidRPr="000C7F57">
        <w:rPr>
          <w:rFonts w:ascii="Arial" w:hAnsi="Arial" w:cs="Arial"/>
        </w:rPr>
        <w:t>Treatment is ongoing on the advice of the specialist</w:t>
      </w:r>
      <w:r>
        <w:rPr>
          <w:rFonts w:ascii="Arial" w:hAnsi="Arial" w:cs="Arial"/>
        </w:rPr>
        <w:t>.</w:t>
      </w:r>
    </w:p>
    <w:p w14:paraId="582C8224" w14:textId="77777777" w:rsidR="00A30130" w:rsidRDefault="00A30130" w:rsidP="00D1294B">
      <w:pPr>
        <w:pBdr>
          <w:top w:val="single" w:sz="4" w:space="1" w:color="auto"/>
          <w:left w:val="single" w:sz="4" w:space="4" w:color="auto"/>
          <w:bottom w:val="single" w:sz="4" w:space="1" w:color="auto"/>
          <w:right w:val="single" w:sz="4" w:space="4" w:color="auto"/>
        </w:pBdr>
        <w:spacing w:after="0" w:line="240" w:lineRule="auto"/>
        <w:rPr>
          <w:rFonts w:ascii="Arial" w:hAnsi="Arial" w:cs="Arial"/>
        </w:rPr>
      </w:pPr>
    </w:p>
    <w:p w14:paraId="79905CCF" w14:textId="77777777" w:rsidR="00A30130" w:rsidRPr="00A30130" w:rsidRDefault="00A30130" w:rsidP="00A30130">
      <w:pPr>
        <w:pBdr>
          <w:top w:val="single" w:sz="4" w:space="1" w:color="auto"/>
          <w:left w:val="single" w:sz="4" w:space="4" w:color="auto"/>
          <w:bottom w:val="single" w:sz="4" w:space="1" w:color="auto"/>
          <w:right w:val="single" w:sz="4" w:space="4" w:color="auto"/>
        </w:pBdr>
        <w:spacing w:after="0" w:line="240" w:lineRule="auto"/>
        <w:rPr>
          <w:rFonts w:ascii="Arial" w:hAnsi="Arial" w:cs="Arial"/>
          <w:u w:val="single"/>
        </w:rPr>
      </w:pPr>
      <w:r w:rsidRPr="00A30130">
        <w:rPr>
          <w:rFonts w:ascii="Arial" w:hAnsi="Arial" w:cs="Arial"/>
          <w:u w:val="single"/>
        </w:rPr>
        <w:t>Swallowing difficulties</w:t>
      </w:r>
    </w:p>
    <w:p w14:paraId="569FB7BE" w14:textId="1FD8BF08" w:rsidR="00A30130" w:rsidRPr="00A30130" w:rsidRDefault="00A30130" w:rsidP="00A30130">
      <w:pPr>
        <w:pBdr>
          <w:top w:val="single" w:sz="4" w:space="1" w:color="auto"/>
          <w:left w:val="single" w:sz="4" w:space="4" w:color="auto"/>
          <w:bottom w:val="single" w:sz="4" w:space="1" w:color="auto"/>
          <w:right w:val="single" w:sz="4" w:space="4" w:color="auto"/>
        </w:pBdr>
        <w:spacing w:after="0" w:line="240" w:lineRule="auto"/>
        <w:rPr>
          <w:rFonts w:ascii="Arial" w:hAnsi="Arial" w:cs="Arial"/>
        </w:rPr>
      </w:pPr>
      <w:r w:rsidRPr="00A30130">
        <w:rPr>
          <w:rFonts w:ascii="Arial" w:hAnsi="Arial" w:cs="Arial"/>
        </w:rPr>
        <w:t>Please refer to the ‘</w:t>
      </w:r>
      <w:hyperlink r:id="rId14" w:history="1">
        <w:r w:rsidRPr="00A30130">
          <w:rPr>
            <w:rStyle w:val="Hyperlink"/>
            <w:rFonts w:ascii="Arial" w:hAnsi="Arial" w:cs="Arial"/>
          </w:rPr>
          <w:t>specials’ alternative guidance</w:t>
        </w:r>
      </w:hyperlink>
      <w:r w:rsidRPr="00A30130">
        <w:rPr>
          <w:rFonts w:ascii="Arial" w:hAnsi="Arial" w:cs="Arial"/>
        </w:rPr>
        <w:t xml:space="preserve"> for a list of commonly prescribed medicines and alternative methods of administration for patients with swallowing difficulties, feeding tubes or for patients prescribed unlicensed ‘specials’ medication. Each entry </w:t>
      </w:r>
      <w:proofErr w:type="gramStart"/>
      <w:r w:rsidRPr="00A30130">
        <w:rPr>
          <w:rFonts w:ascii="Arial" w:hAnsi="Arial" w:cs="Arial"/>
        </w:rPr>
        <w:t>takes into account</w:t>
      </w:r>
      <w:proofErr w:type="gramEnd"/>
      <w:r w:rsidRPr="00A30130">
        <w:rPr>
          <w:rFonts w:ascii="Arial" w:hAnsi="Arial" w:cs="Arial"/>
        </w:rPr>
        <w:t xml:space="preserve"> alternative medicines, formulations, cost and licensing. This list is not exhaustive. As not all medicines are listed, please contact the initiating specialist if required for individual patient advice if a patient has a swallowing difficulty</w:t>
      </w:r>
    </w:p>
    <w:p w14:paraId="51FC80C3" w14:textId="77777777" w:rsidR="00D1294B" w:rsidRPr="00A30130" w:rsidRDefault="00D1294B" w:rsidP="00D1294B">
      <w:pPr>
        <w:pBdr>
          <w:top w:val="single" w:sz="4" w:space="1" w:color="auto"/>
          <w:left w:val="single" w:sz="4" w:space="4" w:color="auto"/>
          <w:bottom w:val="single" w:sz="4" w:space="1" w:color="auto"/>
          <w:right w:val="single" w:sz="4" w:space="4" w:color="auto"/>
        </w:pBdr>
        <w:spacing w:after="0" w:line="240" w:lineRule="auto"/>
        <w:rPr>
          <w:rFonts w:ascii="Arial" w:hAnsi="Arial" w:cs="Arial"/>
        </w:rPr>
      </w:pPr>
    </w:p>
    <w:p w14:paraId="35B95B80" w14:textId="77777777" w:rsidR="00D1294B" w:rsidRDefault="00D1294B" w:rsidP="00D1294B">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r w:rsidRPr="00843717">
        <w:rPr>
          <w:rFonts w:ascii="Arial" w:hAnsi="Arial" w:cs="Arial"/>
          <w:b/>
        </w:rPr>
        <w:t>Preparations available:</w:t>
      </w:r>
      <w:r w:rsidRPr="00843717">
        <w:rPr>
          <w:rFonts w:ascii="Arial" w:hAnsi="Arial" w:cs="Arial"/>
        </w:rPr>
        <w:t xml:space="preserve">  Azat</w:t>
      </w:r>
      <w:r>
        <w:rPr>
          <w:rFonts w:ascii="Arial" w:hAnsi="Arial" w:cs="Arial"/>
        </w:rPr>
        <w:t>hioprine 25mg, 50mg tablets / M</w:t>
      </w:r>
      <w:r w:rsidRPr="00843717">
        <w:rPr>
          <w:rFonts w:ascii="Arial" w:hAnsi="Arial" w:cs="Arial"/>
        </w:rPr>
        <w:t>ercaptopurine 50mg tablets</w:t>
      </w:r>
    </w:p>
    <w:p w14:paraId="2F21B618" w14:textId="3F039612" w:rsidR="00AE31E5" w:rsidRPr="002A009B" w:rsidRDefault="007B3212" w:rsidP="00AE31E5">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r>
        <w:rPr>
          <w:rFonts w:ascii="Arial" w:hAnsi="Arial" w:cs="Arial"/>
        </w:rPr>
        <w:t>Also refer to page 1/2</w:t>
      </w:r>
    </w:p>
    <w:p w14:paraId="65E14DB2" w14:textId="77777777" w:rsidR="0057501A" w:rsidRDefault="0057501A" w:rsidP="0057501A">
      <w:pPr>
        <w:spacing w:after="0" w:line="240" w:lineRule="auto"/>
        <w:rPr>
          <w:rFonts w:ascii="Arial" w:hAnsi="Arial" w:cs="Arial"/>
          <w:b/>
          <w:sz w:val="18"/>
        </w:rPr>
      </w:pPr>
    </w:p>
    <w:p w14:paraId="0F6E95C3" w14:textId="77777777" w:rsidR="0057501A" w:rsidRPr="0057501A" w:rsidRDefault="0057501A" w:rsidP="0057501A">
      <w:pPr>
        <w:spacing w:after="0" w:line="240" w:lineRule="auto"/>
        <w:rPr>
          <w:rFonts w:ascii="Arial" w:eastAsia="Times New Roman" w:hAnsi="Arial" w:cs="Arial"/>
          <w:b/>
          <w:sz w:val="8"/>
          <w:szCs w:val="8"/>
          <w:lang w:eastAsia="en-GB"/>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57501A" w:rsidRPr="0057501A" w14:paraId="02A36541" w14:textId="77777777" w:rsidTr="00857BDE">
        <w:trPr>
          <w:trHeight w:val="5150"/>
        </w:trPr>
        <w:tc>
          <w:tcPr>
            <w:tcW w:w="10774" w:type="dxa"/>
            <w:shd w:val="clear" w:color="auto" w:fill="auto"/>
          </w:tcPr>
          <w:p w14:paraId="20740321" w14:textId="77777777" w:rsidR="0057501A" w:rsidRPr="0057501A" w:rsidRDefault="0057501A" w:rsidP="0057501A">
            <w:pPr>
              <w:spacing w:after="0" w:line="240" w:lineRule="auto"/>
              <w:rPr>
                <w:rFonts w:ascii="Arial" w:eastAsia="Times New Roman" w:hAnsi="Arial" w:cs="Arial"/>
                <w:b/>
                <w:bCs/>
                <w:lang w:eastAsia="en-GB"/>
              </w:rPr>
            </w:pPr>
            <w:r w:rsidRPr="0057501A">
              <w:rPr>
                <w:rFonts w:ascii="Arial" w:eastAsia="Times New Roman" w:hAnsi="Arial" w:cs="Arial"/>
                <w:b/>
                <w:bCs/>
                <w:lang w:eastAsia="en-GB"/>
              </w:rPr>
              <w:lastRenderedPageBreak/>
              <w:t>SPECIALIST RESPONSIBILITIES INCLUDING PRE-TREATMENT ASSESSMENT</w:t>
            </w:r>
          </w:p>
          <w:p w14:paraId="2B0C41A5" w14:textId="77777777" w:rsidR="005D2B7C" w:rsidRPr="0018705A" w:rsidRDefault="005D2B7C" w:rsidP="005D2B7C">
            <w:pPr>
              <w:numPr>
                <w:ilvl w:val="0"/>
                <w:numId w:val="6"/>
              </w:numPr>
              <w:spacing w:after="0" w:line="240" w:lineRule="auto"/>
              <w:ind w:left="357" w:hanging="357"/>
              <w:rPr>
                <w:rFonts w:ascii="Arial" w:eastAsia="Times New Roman" w:hAnsi="Arial" w:cs="Arial"/>
                <w:bCs/>
                <w:lang w:eastAsia="en-GB"/>
              </w:rPr>
            </w:pPr>
            <w:r w:rsidRPr="0018705A">
              <w:rPr>
                <w:rFonts w:ascii="Arial" w:eastAsia="Times New Roman" w:hAnsi="Arial" w:cs="Arial"/>
                <w:bCs/>
                <w:lang w:eastAsia="en-GB"/>
              </w:rPr>
              <w:t>Assess if patient is suitable fo</w:t>
            </w:r>
            <w:r>
              <w:rPr>
                <w:rFonts w:ascii="Arial" w:eastAsia="Times New Roman" w:hAnsi="Arial" w:cs="Arial"/>
                <w:bCs/>
                <w:lang w:eastAsia="en-GB"/>
              </w:rPr>
              <w:t>r treatment with azathioprine/</w:t>
            </w:r>
            <w:r w:rsidRPr="0018705A">
              <w:rPr>
                <w:rFonts w:ascii="Arial" w:eastAsia="Times New Roman" w:hAnsi="Arial" w:cs="Arial"/>
                <w:bCs/>
                <w:lang w:eastAsia="en-GB"/>
              </w:rPr>
              <w:t xml:space="preserve">MP and initiate treatment. </w:t>
            </w:r>
          </w:p>
          <w:p w14:paraId="103F1955" w14:textId="77777777" w:rsidR="005D2B7C" w:rsidRPr="0018705A" w:rsidRDefault="005D2B7C" w:rsidP="005D2B7C">
            <w:pPr>
              <w:numPr>
                <w:ilvl w:val="0"/>
                <w:numId w:val="6"/>
              </w:numPr>
              <w:spacing w:after="0" w:line="240" w:lineRule="auto"/>
              <w:ind w:left="357" w:hanging="357"/>
              <w:rPr>
                <w:rFonts w:ascii="Arial" w:eastAsia="Times New Roman" w:hAnsi="Arial" w:cs="Arial"/>
                <w:bCs/>
                <w:lang w:eastAsia="en-GB"/>
              </w:rPr>
            </w:pPr>
            <w:r w:rsidRPr="0018705A">
              <w:rPr>
                <w:rFonts w:ascii="Arial" w:eastAsia="Times New Roman" w:hAnsi="Arial" w:cs="Arial"/>
                <w:bCs/>
                <w:lang w:eastAsia="en-GB"/>
              </w:rPr>
              <w:t xml:space="preserve">Where treatment is </w:t>
            </w:r>
            <w:proofErr w:type="gramStart"/>
            <w:r w:rsidRPr="0018705A">
              <w:rPr>
                <w:rFonts w:ascii="Arial" w:eastAsia="Times New Roman" w:hAnsi="Arial" w:cs="Arial"/>
                <w:bCs/>
                <w:lang w:eastAsia="en-GB"/>
              </w:rPr>
              <w:t>off-label</w:t>
            </w:r>
            <w:proofErr w:type="gramEnd"/>
            <w:r w:rsidRPr="0018705A">
              <w:rPr>
                <w:rFonts w:ascii="Arial" w:eastAsia="Times New Roman" w:hAnsi="Arial" w:cs="Arial"/>
                <w:bCs/>
                <w:lang w:eastAsia="en-GB"/>
              </w:rPr>
              <w:t xml:space="preserve"> </w:t>
            </w:r>
            <w:r>
              <w:rPr>
                <w:rFonts w:ascii="Arial" w:eastAsia="Times New Roman" w:hAnsi="Arial" w:cs="Arial"/>
                <w:bCs/>
                <w:lang w:eastAsia="en-GB"/>
              </w:rPr>
              <w:t>advise patient.</w:t>
            </w:r>
          </w:p>
          <w:p w14:paraId="5FBB82CE" w14:textId="77777777" w:rsidR="005D2B7C" w:rsidRPr="008D03D1" w:rsidRDefault="005D2B7C" w:rsidP="005D2B7C">
            <w:pPr>
              <w:pStyle w:val="ListParagraph"/>
              <w:numPr>
                <w:ilvl w:val="0"/>
                <w:numId w:val="6"/>
              </w:numPr>
              <w:spacing w:line="240" w:lineRule="auto"/>
              <w:ind w:left="357" w:hanging="357"/>
              <w:rPr>
                <w:rFonts w:ascii="Arial" w:eastAsia="Times New Roman" w:hAnsi="Arial" w:cs="Arial"/>
                <w:bCs/>
                <w:lang w:eastAsia="en-GB"/>
              </w:rPr>
            </w:pPr>
            <w:r w:rsidRPr="008D03D1">
              <w:rPr>
                <w:rFonts w:ascii="Arial" w:eastAsia="Times New Roman" w:hAnsi="Arial" w:cs="Arial"/>
                <w:bCs/>
                <w:lang w:eastAsia="en-GB"/>
              </w:rPr>
              <w:t>Undertake pre-treatment counselling and document discussion in patient’s records. Provide patient/carer with relevant (preferably written) infor</w:t>
            </w:r>
            <w:r>
              <w:rPr>
                <w:rFonts w:ascii="Arial" w:eastAsia="Times New Roman" w:hAnsi="Arial" w:cs="Arial"/>
                <w:bCs/>
                <w:lang w:eastAsia="en-GB"/>
              </w:rPr>
              <w:t xml:space="preserve">mation on use, side effects, </w:t>
            </w:r>
            <w:r w:rsidRPr="008D03D1">
              <w:rPr>
                <w:rFonts w:ascii="Arial" w:eastAsia="Times New Roman" w:hAnsi="Arial" w:cs="Arial"/>
                <w:bCs/>
                <w:lang w:eastAsia="en-GB"/>
              </w:rPr>
              <w:t>need for monitoring of medicatio</w:t>
            </w:r>
            <w:r>
              <w:rPr>
                <w:rFonts w:ascii="Arial" w:eastAsia="Times New Roman" w:hAnsi="Arial" w:cs="Arial"/>
                <w:bCs/>
                <w:lang w:eastAsia="en-GB"/>
              </w:rPr>
              <w:t xml:space="preserve">n and precautions </w:t>
            </w:r>
            <w:r w:rsidRPr="008D03D1">
              <w:rPr>
                <w:rFonts w:ascii="Arial" w:eastAsia="Times New Roman" w:hAnsi="Arial" w:cs="Arial"/>
                <w:bCs/>
                <w:lang w:eastAsia="en-GB"/>
              </w:rPr>
              <w:t>including that no new medicines are started (including over the counter preparations) unless this has been discussed with the GP, specialist o</w:t>
            </w:r>
            <w:r>
              <w:rPr>
                <w:rFonts w:ascii="Arial" w:eastAsia="Times New Roman" w:hAnsi="Arial" w:cs="Arial"/>
                <w:bCs/>
                <w:lang w:eastAsia="en-GB"/>
              </w:rPr>
              <w:t>r pharmacist.</w:t>
            </w:r>
          </w:p>
          <w:p w14:paraId="37960A21" w14:textId="77777777" w:rsidR="005D2B7C" w:rsidRPr="0018705A" w:rsidRDefault="005D2B7C" w:rsidP="005D2B7C">
            <w:pPr>
              <w:pStyle w:val="ListParagraph"/>
              <w:numPr>
                <w:ilvl w:val="0"/>
                <w:numId w:val="6"/>
              </w:numPr>
              <w:spacing w:after="0" w:line="240" w:lineRule="auto"/>
              <w:ind w:left="357" w:hanging="357"/>
              <w:rPr>
                <w:rFonts w:ascii="Arial" w:eastAsia="Times New Roman" w:hAnsi="Arial" w:cs="Arial"/>
                <w:bCs/>
                <w:lang w:eastAsia="en-GB"/>
              </w:rPr>
            </w:pPr>
            <w:r w:rsidRPr="0018705A">
              <w:rPr>
                <w:rFonts w:ascii="Arial" w:eastAsia="Times New Roman" w:hAnsi="Arial" w:cs="Arial"/>
                <w:bCs/>
                <w:lang w:eastAsia="en-GB"/>
              </w:rPr>
              <w:t xml:space="preserve">Obtain agreement and consent to </w:t>
            </w:r>
            <w:r>
              <w:rPr>
                <w:rFonts w:ascii="Arial" w:eastAsia="Times New Roman" w:hAnsi="Arial" w:cs="Arial"/>
                <w:bCs/>
                <w:lang w:eastAsia="en-GB"/>
              </w:rPr>
              <w:t>share care. C</w:t>
            </w:r>
            <w:r w:rsidRPr="0018705A">
              <w:rPr>
                <w:rFonts w:ascii="Arial" w:eastAsia="Times New Roman" w:hAnsi="Arial" w:cs="Arial"/>
                <w:bCs/>
                <w:lang w:eastAsia="en-GB"/>
              </w:rPr>
              <w:t>omplete and sign Specialist and patient agreement section of Shared Care Agreement form.</w:t>
            </w:r>
            <w:r w:rsidRPr="0018705A">
              <w:rPr>
                <w:rFonts w:ascii="Arial" w:hAnsi="Arial" w:cs="Arial"/>
              </w:rPr>
              <w:t xml:space="preserve"> </w:t>
            </w:r>
            <w:r w:rsidRPr="0018705A">
              <w:rPr>
                <w:rFonts w:ascii="Arial" w:eastAsia="Times New Roman" w:hAnsi="Arial" w:cs="Arial"/>
                <w:bCs/>
                <w:lang w:eastAsia="en-GB"/>
              </w:rPr>
              <w:t>Document i</w:t>
            </w:r>
            <w:r>
              <w:rPr>
                <w:rFonts w:ascii="Arial" w:eastAsia="Times New Roman" w:hAnsi="Arial" w:cs="Arial"/>
                <w:bCs/>
                <w:lang w:eastAsia="en-GB"/>
              </w:rPr>
              <w:t>n patient’s notes and transfer once patient stabilised.</w:t>
            </w:r>
          </w:p>
          <w:p w14:paraId="120F600B" w14:textId="77777777" w:rsidR="005D2B7C" w:rsidRPr="0018705A" w:rsidRDefault="005D2B7C" w:rsidP="005D2B7C">
            <w:pPr>
              <w:numPr>
                <w:ilvl w:val="0"/>
                <w:numId w:val="6"/>
              </w:numPr>
              <w:spacing w:after="0" w:line="240" w:lineRule="auto"/>
              <w:ind w:left="357" w:hanging="357"/>
              <w:rPr>
                <w:rFonts w:ascii="Arial" w:eastAsia="Times New Roman" w:hAnsi="Arial" w:cs="Arial"/>
                <w:bCs/>
                <w:lang w:eastAsia="en-GB"/>
              </w:rPr>
            </w:pPr>
            <w:r w:rsidRPr="0018705A">
              <w:rPr>
                <w:rFonts w:ascii="Arial" w:eastAsia="Times New Roman" w:hAnsi="Arial" w:cs="Arial"/>
                <w:bCs/>
                <w:lang w:eastAsia="en-GB"/>
              </w:rPr>
              <w:t>Request for GP confirmation of acceptance of shared care by secure emailing of request to share care, protocol and completed agreement form, allowing 2 weeks for response.</w:t>
            </w:r>
          </w:p>
          <w:p w14:paraId="72E4477B" w14:textId="77777777" w:rsidR="005D2B7C" w:rsidRPr="0018705A" w:rsidRDefault="005D2B7C" w:rsidP="005D2B7C">
            <w:pPr>
              <w:pStyle w:val="ListParagraph"/>
              <w:numPr>
                <w:ilvl w:val="0"/>
                <w:numId w:val="6"/>
              </w:numPr>
              <w:spacing w:after="0" w:line="240" w:lineRule="auto"/>
              <w:ind w:left="357" w:hanging="357"/>
              <w:rPr>
                <w:rFonts w:ascii="Arial" w:eastAsia="Times New Roman" w:hAnsi="Arial" w:cs="Arial"/>
                <w:bCs/>
                <w:lang w:eastAsia="en-GB"/>
              </w:rPr>
            </w:pPr>
            <w:r w:rsidRPr="0018705A">
              <w:rPr>
                <w:rFonts w:ascii="Arial" w:eastAsia="Times New Roman" w:hAnsi="Arial" w:cs="Arial"/>
                <w:bCs/>
                <w:lang w:eastAsia="en-GB"/>
              </w:rPr>
              <w:t>Rece</w:t>
            </w:r>
            <w:r>
              <w:rPr>
                <w:rFonts w:ascii="Arial" w:eastAsia="Times New Roman" w:hAnsi="Arial" w:cs="Arial"/>
                <w:bCs/>
                <w:lang w:eastAsia="en-GB"/>
              </w:rPr>
              <w:t xml:space="preserve">ipt and recording in patient </w:t>
            </w:r>
            <w:r w:rsidRPr="0018705A">
              <w:rPr>
                <w:rFonts w:ascii="Arial" w:eastAsia="Times New Roman" w:hAnsi="Arial" w:cs="Arial"/>
                <w:bCs/>
                <w:lang w:eastAsia="en-GB"/>
              </w:rPr>
              <w:t>records/notes that GP has / has not accepted shared care and ensuring appropriate action if not (specialist to continue to prescribe/monitor)</w:t>
            </w:r>
            <w:r>
              <w:rPr>
                <w:rFonts w:ascii="Arial" w:eastAsia="Times New Roman" w:hAnsi="Arial" w:cs="Arial"/>
                <w:bCs/>
                <w:lang w:eastAsia="en-GB"/>
              </w:rPr>
              <w:t>.</w:t>
            </w:r>
          </w:p>
          <w:p w14:paraId="3A973072" w14:textId="77777777" w:rsidR="005D2B7C" w:rsidRPr="0018705A" w:rsidRDefault="005D2B7C" w:rsidP="005D2B7C">
            <w:pPr>
              <w:numPr>
                <w:ilvl w:val="0"/>
                <w:numId w:val="6"/>
              </w:numPr>
              <w:spacing w:after="0" w:line="240" w:lineRule="auto"/>
              <w:ind w:left="357" w:hanging="357"/>
              <w:rPr>
                <w:rFonts w:ascii="Arial" w:eastAsia="Times New Roman" w:hAnsi="Arial" w:cs="Arial"/>
                <w:bCs/>
                <w:lang w:eastAsia="en-GB"/>
              </w:rPr>
            </w:pPr>
            <w:r w:rsidRPr="0018705A">
              <w:rPr>
                <w:rFonts w:ascii="Arial" w:eastAsia="Times New Roman" w:hAnsi="Arial" w:cs="Arial"/>
                <w:bCs/>
                <w:lang w:eastAsia="en-GB"/>
              </w:rPr>
              <w:t>Prescribe and monitor for initial stabilisation period of 12 weeks</w:t>
            </w:r>
            <w:r>
              <w:rPr>
                <w:rFonts w:ascii="Arial" w:eastAsia="Times New Roman" w:hAnsi="Arial" w:cs="Arial"/>
                <w:bCs/>
                <w:lang w:eastAsia="en-GB"/>
              </w:rPr>
              <w:t>.</w:t>
            </w:r>
            <w:r w:rsidRPr="0018705A">
              <w:rPr>
                <w:rFonts w:ascii="Arial" w:eastAsia="Times New Roman" w:hAnsi="Arial" w:cs="Arial"/>
                <w:bCs/>
                <w:lang w:eastAsia="en-GB"/>
              </w:rPr>
              <w:t xml:space="preserve"> </w:t>
            </w:r>
          </w:p>
          <w:p w14:paraId="552A5B81" w14:textId="77777777" w:rsidR="005D2B7C" w:rsidRPr="00275F77" w:rsidRDefault="005D2B7C" w:rsidP="005D2B7C">
            <w:pPr>
              <w:numPr>
                <w:ilvl w:val="0"/>
                <w:numId w:val="6"/>
              </w:numPr>
              <w:spacing w:after="0" w:line="240" w:lineRule="auto"/>
              <w:ind w:left="357" w:hanging="357"/>
              <w:rPr>
                <w:rFonts w:ascii="Arial" w:eastAsia="Times New Roman" w:hAnsi="Arial" w:cs="Arial"/>
                <w:bCs/>
                <w:lang w:eastAsia="en-GB"/>
              </w:rPr>
            </w:pPr>
            <w:r w:rsidRPr="00275F77">
              <w:rPr>
                <w:rFonts w:ascii="Arial" w:eastAsia="Times New Roman" w:hAnsi="Arial" w:cs="Arial"/>
                <w:color w:val="000000"/>
                <w:lang w:eastAsia="en-GB"/>
              </w:rPr>
              <w:t xml:space="preserve">Undertake baseline </w:t>
            </w:r>
            <w:r w:rsidRPr="0018705A">
              <w:rPr>
                <w:rFonts w:ascii="Arial" w:eastAsia="Times New Roman" w:hAnsi="Arial" w:cs="Arial"/>
                <w:color w:val="000000"/>
                <w:lang w:eastAsia="en-GB"/>
              </w:rPr>
              <w:t xml:space="preserve">and ongoing </w:t>
            </w:r>
            <w:r w:rsidRPr="00275F77">
              <w:rPr>
                <w:rFonts w:ascii="Arial" w:eastAsia="Times New Roman" w:hAnsi="Arial" w:cs="Arial"/>
                <w:color w:val="000000"/>
                <w:lang w:eastAsia="en-GB"/>
              </w:rPr>
              <w:t>tests as indicated in the monitoring table.</w:t>
            </w:r>
            <w:r w:rsidRPr="0018705A">
              <w:rPr>
                <w:rFonts w:ascii="Arial" w:eastAsia="Times New Roman" w:hAnsi="Arial" w:cs="Arial"/>
                <w:color w:val="000000"/>
                <w:lang w:eastAsia="en-GB"/>
              </w:rPr>
              <w:t xml:space="preserve"> </w:t>
            </w:r>
            <w:r w:rsidRPr="00275F77">
              <w:rPr>
                <w:rFonts w:ascii="Arial" w:eastAsia="Times New Roman" w:hAnsi="Arial" w:cs="Arial"/>
                <w:color w:val="000000"/>
                <w:lang w:eastAsia="en-GB"/>
              </w:rPr>
              <w:t>Review results of safety monitoring and request additional tests as required. </w:t>
            </w:r>
          </w:p>
          <w:p w14:paraId="550558C0" w14:textId="77777777" w:rsidR="005D2B7C" w:rsidRPr="0018705A" w:rsidRDefault="005D2B7C" w:rsidP="005D2B7C">
            <w:pPr>
              <w:numPr>
                <w:ilvl w:val="0"/>
                <w:numId w:val="6"/>
              </w:numPr>
              <w:shd w:val="clear" w:color="auto" w:fill="FFFFFF"/>
              <w:spacing w:after="0" w:line="240" w:lineRule="auto"/>
              <w:ind w:left="357" w:hanging="357"/>
              <w:rPr>
                <w:rFonts w:ascii="Arial" w:eastAsia="Times New Roman" w:hAnsi="Arial" w:cs="Arial"/>
                <w:color w:val="000000"/>
                <w:lang w:eastAsia="en-GB"/>
              </w:rPr>
            </w:pPr>
            <w:r w:rsidRPr="00275F77">
              <w:rPr>
                <w:rFonts w:ascii="Arial" w:eastAsia="Times New Roman" w:hAnsi="Arial" w:cs="Arial"/>
                <w:color w:val="000000"/>
                <w:lang w:eastAsia="en-GB"/>
              </w:rPr>
              <w:t xml:space="preserve">Continue to review the patient at agreed specified intervals, sending a written summary to the GP whenever the patient is reviewed. </w:t>
            </w:r>
          </w:p>
          <w:p w14:paraId="492AA560" w14:textId="77777777" w:rsidR="005D2B7C" w:rsidRPr="0018705A" w:rsidRDefault="005D2B7C" w:rsidP="005D2B7C">
            <w:pPr>
              <w:numPr>
                <w:ilvl w:val="0"/>
                <w:numId w:val="6"/>
              </w:numPr>
              <w:shd w:val="clear" w:color="auto" w:fill="FFFFFF"/>
              <w:spacing w:after="0" w:line="240" w:lineRule="auto"/>
              <w:ind w:left="357" w:hanging="357"/>
              <w:rPr>
                <w:rFonts w:ascii="Arial" w:eastAsia="Times New Roman" w:hAnsi="Arial" w:cs="Arial"/>
                <w:color w:val="000000"/>
                <w:lang w:eastAsia="en-GB"/>
              </w:rPr>
            </w:pPr>
            <w:r w:rsidRPr="00275F77">
              <w:rPr>
                <w:rFonts w:ascii="Arial" w:eastAsia="Times New Roman" w:hAnsi="Arial" w:cs="Arial"/>
                <w:color w:val="000000"/>
                <w:lang w:eastAsia="en-GB"/>
              </w:rPr>
              <w:t>Monitor disease response</w:t>
            </w:r>
            <w:r w:rsidRPr="0018705A">
              <w:rPr>
                <w:rFonts w:ascii="Arial" w:eastAsia="Times New Roman" w:hAnsi="Arial" w:cs="Arial"/>
                <w:color w:val="000000"/>
                <w:lang w:eastAsia="en-GB"/>
              </w:rPr>
              <w:t xml:space="preserve"> and adverse effects</w:t>
            </w:r>
            <w:r w:rsidRPr="00275F77">
              <w:rPr>
                <w:rFonts w:ascii="Arial" w:eastAsia="Times New Roman" w:hAnsi="Arial" w:cs="Arial"/>
                <w:color w:val="000000"/>
                <w:lang w:eastAsia="en-GB"/>
              </w:rPr>
              <w:t xml:space="preserve"> to treatment and need to continue therapy. Noti</w:t>
            </w:r>
            <w:r w:rsidRPr="0018705A">
              <w:rPr>
                <w:rFonts w:ascii="Arial" w:eastAsia="Times New Roman" w:hAnsi="Arial" w:cs="Arial"/>
                <w:color w:val="000000"/>
                <w:lang w:eastAsia="en-GB"/>
              </w:rPr>
              <w:t xml:space="preserve">fy the GP of any changes to </w:t>
            </w:r>
            <w:r w:rsidRPr="00275F77">
              <w:rPr>
                <w:rFonts w:ascii="Arial" w:eastAsia="Times New Roman" w:hAnsi="Arial" w:cs="Arial"/>
                <w:color w:val="000000"/>
                <w:lang w:eastAsia="en-GB"/>
              </w:rPr>
              <w:t>dose or cessation of therapy.</w:t>
            </w:r>
          </w:p>
          <w:p w14:paraId="041735BC" w14:textId="77777777" w:rsidR="005D2B7C" w:rsidRDefault="005D2B7C" w:rsidP="005D2B7C">
            <w:pPr>
              <w:numPr>
                <w:ilvl w:val="0"/>
                <w:numId w:val="6"/>
              </w:numPr>
              <w:shd w:val="clear" w:color="auto" w:fill="FFFFFF"/>
              <w:spacing w:after="0" w:line="240" w:lineRule="auto"/>
              <w:ind w:left="357" w:hanging="357"/>
              <w:rPr>
                <w:rFonts w:ascii="Arial" w:eastAsia="Times New Roman" w:hAnsi="Arial" w:cs="Arial"/>
                <w:color w:val="000000"/>
                <w:lang w:eastAsia="en-GB"/>
              </w:rPr>
            </w:pPr>
            <w:r w:rsidRPr="00275F77">
              <w:rPr>
                <w:rFonts w:ascii="Arial" w:eastAsia="Times New Roman" w:hAnsi="Arial" w:cs="Arial"/>
                <w:color w:val="000000"/>
                <w:lang w:eastAsia="en-GB"/>
              </w:rPr>
              <w:t>Notify GP if patient do</w:t>
            </w:r>
            <w:r w:rsidRPr="0018705A">
              <w:rPr>
                <w:rFonts w:ascii="Arial" w:eastAsia="Times New Roman" w:hAnsi="Arial" w:cs="Arial"/>
                <w:color w:val="000000"/>
                <w:lang w:eastAsia="en-GB"/>
              </w:rPr>
              <w:t>es not attend clinic repeatedly an</w:t>
            </w:r>
            <w:r>
              <w:rPr>
                <w:rFonts w:ascii="Arial" w:eastAsia="Times New Roman" w:hAnsi="Arial" w:cs="Arial"/>
                <w:color w:val="000000"/>
                <w:lang w:eastAsia="en-GB"/>
              </w:rPr>
              <w:t xml:space="preserve">d advise on action </w:t>
            </w:r>
            <w:r w:rsidRPr="0018705A">
              <w:rPr>
                <w:rFonts w:ascii="Arial" w:eastAsia="Times New Roman" w:hAnsi="Arial" w:cs="Arial"/>
                <w:color w:val="000000"/>
                <w:lang w:eastAsia="en-GB"/>
              </w:rPr>
              <w:t xml:space="preserve">to take. </w:t>
            </w:r>
          </w:p>
          <w:p w14:paraId="59278F30" w14:textId="77777777" w:rsidR="0057501A" w:rsidRPr="00251663" w:rsidRDefault="005D2B7C" w:rsidP="005D2B7C">
            <w:pPr>
              <w:numPr>
                <w:ilvl w:val="0"/>
                <w:numId w:val="6"/>
              </w:numPr>
              <w:shd w:val="clear" w:color="auto" w:fill="FFFFFF"/>
              <w:spacing w:after="0" w:line="240" w:lineRule="auto"/>
              <w:ind w:left="357" w:hanging="357"/>
              <w:rPr>
                <w:rFonts w:ascii="Arial" w:eastAsia="Times New Roman" w:hAnsi="Arial" w:cs="Arial"/>
                <w:color w:val="000000"/>
                <w:lang w:eastAsia="en-GB"/>
              </w:rPr>
            </w:pPr>
            <w:r w:rsidRPr="0030269A">
              <w:rPr>
                <w:rFonts w:ascii="Arial" w:eastAsia="Times New Roman" w:hAnsi="Arial" w:cs="Arial"/>
                <w:color w:val="000000"/>
                <w:lang w:eastAsia="en-GB"/>
              </w:rPr>
              <w:t xml:space="preserve">Provide any other advice, information or support for the GP if required. Communicate any clinically </w:t>
            </w:r>
            <w:r w:rsidRPr="00251663">
              <w:rPr>
                <w:rFonts w:ascii="Arial" w:eastAsia="Times New Roman" w:hAnsi="Arial" w:cs="Arial"/>
                <w:color w:val="000000"/>
                <w:lang w:eastAsia="en-GB"/>
              </w:rPr>
              <w:t>important issues and action to be taken.</w:t>
            </w:r>
          </w:p>
          <w:p w14:paraId="1A059793" w14:textId="77777777" w:rsidR="000E4E74" w:rsidRPr="00251663" w:rsidRDefault="000E4E74" w:rsidP="000E4E74">
            <w:pPr>
              <w:pStyle w:val="ListParagraph"/>
              <w:numPr>
                <w:ilvl w:val="0"/>
                <w:numId w:val="6"/>
              </w:numPr>
              <w:rPr>
                <w:rFonts w:ascii="Arial" w:eastAsia="Times New Roman" w:hAnsi="Arial" w:cs="Arial"/>
                <w:color w:val="000000"/>
                <w:lang w:eastAsia="en-GB"/>
              </w:rPr>
            </w:pPr>
            <w:r w:rsidRPr="00251663">
              <w:rPr>
                <w:rFonts w:ascii="Arial" w:eastAsia="Times New Roman" w:hAnsi="Arial" w:cs="Arial"/>
                <w:color w:val="000000"/>
                <w:lang w:eastAsia="en-GB"/>
              </w:rPr>
              <w:t xml:space="preserve">Encourage all women aged 25-64 years old to participate in national cervical cancer screening programmes. There is no need to attend more frequently than recommended. </w:t>
            </w:r>
          </w:p>
          <w:p w14:paraId="7CF94A46" w14:textId="73A95563" w:rsidR="00857BDE" w:rsidRPr="00857BDE" w:rsidRDefault="00857BDE" w:rsidP="00857BDE">
            <w:pPr>
              <w:pStyle w:val="ListParagraph"/>
              <w:numPr>
                <w:ilvl w:val="0"/>
                <w:numId w:val="6"/>
              </w:numPr>
              <w:spacing w:after="0" w:line="240" w:lineRule="auto"/>
              <w:ind w:left="357" w:hanging="357"/>
              <w:rPr>
                <w:rFonts w:ascii="Arial" w:eastAsia="Times New Roman" w:hAnsi="Arial" w:cs="Arial"/>
                <w:color w:val="000000"/>
                <w:lang w:eastAsia="en-GB"/>
              </w:rPr>
            </w:pPr>
            <w:r w:rsidRPr="00251663">
              <w:rPr>
                <w:rFonts w:ascii="Arial" w:eastAsia="Times New Roman" w:hAnsi="Arial" w:cs="Arial"/>
                <w:color w:val="000000"/>
                <w:lang w:eastAsia="en-GB"/>
              </w:rPr>
              <w:t xml:space="preserve">Advise the patient their skin may be more sensitive to exposure to UV light while taking azathioprine or mercaptopurine. Use appropriate self-care: e.g. sun avoidance, protective clothing, avoiding tanning (including tanning beds) and to purchase and use a </w:t>
            </w:r>
            <w:proofErr w:type="gramStart"/>
            <w:r w:rsidRPr="00251663">
              <w:rPr>
                <w:rFonts w:ascii="Arial" w:eastAsia="Times New Roman" w:hAnsi="Arial" w:cs="Arial"/>
                <w:color w:val="000000"/>
                <w:lang w:eastAsia="en-GB"/>
              </w:rPr>
              <w:t>broad spectrum</w:t>
            </w:r>
            <w:proofErr w:type="gramEnd"/>
            <w:r w:rsidRPr="00251663">
              <w:rPr>
                <w:rFonts w:ascii="Arial" w:eastAsia="Times New Roman" w:hAnsi="Arial" w:cs="Arial"/>
                <w:color w:val="000000"/>
                <w:lang w:eastAsia="en-GB"/>
              </w:rPr>
              <w:t xml:space="preserve"> sunscreen (at least SPF30).</w:t>
            </w:r>
            <w:r w:rsidRPr="00857BDE">
              <w:rPr>
                <w:rFonts w:ascii="Arial" w:eastAsia="Times New Roman" w:hAnsi="Arial" w:cs="Arial"/>
                <w:color w:val="000000"/>
                <w:lang w:eastAsia="en-GB"/>
              </w:rPr>
              <w:t xml:space="preserve"> </w:t>
            </w:r>
          </w:p>
        </w:tc>
      </w:tr>
    </w:tbl>
    <w:p w14:paraId="517031F9" w14:textId="77777777" w:rsidR="005E21BE" w:rsidRDefault="005E21BE" w:rsidP="00004CD4">
      <w:pPr>
        <w:spacing w:after="0" w:line="240" w:lineRule="auto"/>
        <w:rPr>
          <w:rFonts w:ascii="Arial" w:hAnsi="Arial" w:cs="Arial"/>
          <w:b/>
          <w:sz w:val="18"/>
        </w:rPr>
      </w:pPr>
    </w:p>
    <w:p w14:paraId="583A029D" w14:textId="77777777" w:rsidR="005E21BE" w:rsidRPr="00004CD4" w:rsidRDefault="005E21BE" w:rsidP="00CA1BB1">
      <w:pPr>
        <w:keepNext/>
        <w:pBdr>
          <w:top w:val="single" w:sz="4" w:space="1" w:color="auto"/>
          <w:left w:val="single" w:sz="4" w:space="4" w:color="auto"/>
          <w:bottom w:val="single" w:sz="4" w:space="1" w:color="auto"/>
          <w:right w:val="single" w:sz="4" w:space="6" w:color="auto"/>
        </w:pBdr>
        <w:tabs>
          <w:tab w:val="left" w:pos="357"/>
        </w:tabs>
        <w:spacing w:after="0" w:line="240" w:lineRule="auto"/>
        <w:contextualSpacing/>
        <w:jc w:val="both"/>
        <w:outlineLvl w:val="0"/>
        <w:rPr>
          <w:rFonts w:ascii="Arial" w:eastAsia="Times New Roman" w:hAnsi="Arial" w:cs="Arial"/>
          <w:b/>
          <w:bCs/>
          <w:szCs w:val="24"/>
        </w:rPr>
      </w:pPr>
      <w:r w:rsidRPr="00004CD4">
        <w:rPr>
          <w:rFonts w:ascii="Arial" w:eastAsia="Times New Roman" w:hAnsi="Arial" w:cs="Arial"/>
          <w:b/>
          <w:bCs/>
          <w:szCs w:val="24"/>
        </w:rPr>
        <w:t>GP RESPONSIBILITIES</w:t>
      </w:r>
    </w:p>
    <w:p w14:paraId="448313C2" w14:textId="68EC9B69" w:rsidR="005E21BE" w:rsidRDefault="005E21BE" w:rsidP="00CA1BB1">
      <w:pPr>
        <w:keepNext/>
        <w:pBdr>
          <w:top w:val="single" w:sz="4" w:space="1" w:color="auto"/>
          <w:left w:val="single" w:sz="4" w:space="4" w:color="auto"/>
          <w:bottom w:val="single" w:sz="4" w:space="1" w:color="auto"/>
          <w:right w:val="single" w:sz="4" w:space="6" w:color="auto"/>
        </w:pBdr>
        <w:tabs>
          <w:tab w:val="left" w:pos="357"/>
        </w:tabs>
        <w:spacing w:after="0" w:line="240" w:lineRule="auto"/>
        <w:contextualSpacing/>
        <w:jc w:val="both"/>
        <w:outlineLvl w:val="0"/>
        <w:rPr>
          <w:rFonts w:ascii="Arial" w:eastAsia="Times New Roman" w:hAnsi="Arial" w:cs="Arial"/>
          <w:bCs/>
          <w:szCs w:val="24"/>
        </w:rPr>
      </w:pPr>
      <w:r>
        <w:rPr>
          <w:rFonts w:ascii="Arial" w:eastAsia="Times New Roman" w:hAnsi="Arial" w:cs="Arial"/>
          <w:bCs/>
          <w:szCs w:val="24"/>
        </w:rPr>
        <w:t xml:space="preserve">Refer to page </w:t>
      </w:r>
      <w:r w:rsidR="00AF6D3E">
        <w:rPr>
          <w:rFonts w:ascii="Arial" w:eastAsia="Times New Roman" w:hAnsi="Arial" w:cs="Arial"/>
          <w:bCs/>
          <w:szCs w:val="24"/>
        </w:rPr>
        <w:t xml:space="preserve">2 and </w:t>
      </w:r>
      <w:r w:rsidR="00AF6D3E" w:rsidRPr="00AF6D3E">
        <w:rPr>
          <w:rFonts w:ascii="Arial" w:eastAsia="Times New Roman" w:hAnsi="Arial" w:cs="Arial"/>
          <w:bCs/>
          <w:szCs w:val="24"/>
        </w:rPr>
        <w:t>GP Considerations for Shared Care</w:t>
      </w:r>
      <w:r w:rsidR="00AF6D3E">
        <w:rPr>
          <w:rFonts w:ascii="Arial" w:eastAsia="Times New Roman" w:hAnsi="Arial" w:cs="Arial"/>
          <w:bCs/>
          <w:szCs w:val="24"/>
        </w:rPr>
        <w:t xml:space="preserve"> page 1</w:t>
      </w:r>
      <w:r w:rsidR="0038070B">
        <w:rPr>
          <w:rFonts w:ascii="Arial" w:eastAsia="Times New Roman" w:hAnsi="Arial" w:cs="Arial"/>
          <w:bCs/>
          <w:szCs w:val="24"/>
        </w:rPr>
        <w:t>0/11</w:t>
      </w:r>
      <w:r w:rsidR="00E06022">
        <w:rPr>
          <w:rFonts w:ascii="Arial" w:eastAsia="Times New Roman" w:hAnsi="Arial" w:cs="Arial"/>
          <w:bCs/>
          <w:szCs w:val="24"/>
        </w:rPr>
        <w:t>.</w:t>
      </w:r>
    </w:p>
    <w:p w14:paraId="7399C154" w14:textId="77777777" w:rsidR="005E21BE" w:rsidRDefault="005E21BE" w:rsidP="00004CD4">
      <w:pPr>
        <w:spacing w:after="0" w:line="240" w:lineRule="auto"/>
        <w:rPr>
          <w:rFonts w:ascii="Arial" w:hAnsi="Arial" w:cs="Arial"/>
          <w:b/>
          <w:sz w:val="18"/>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CA1BB1" w:rsidRPr="00CA1BB1" w14:paraId="0314E301" w14:textId="77777777" w:rsidTr="008C60E5">
        <w:trPr>
          <w:trHeight w:val="632"/>
        </w:trPr>
        <w:tc>
          <w:tcPr>
            <w:tcW w:w="10774" w:type="dxa"/>
            <w:shd w:val="clear" w:color="auto" w:fill="auto"/>
          </w:tcPr>
          <w:p w14:paraId="6C9ABB22" w14:textId="7A1AE05A" w:rsidR="00CA1BB1" w:rsidRPr="00CA1BB1" w:rsidRDefault="00CA1BB1" w:rsidP="008C60E5">
            <w:pPr>
              <w:spacing w:after="0" w:line="240" w:lineRule="auto"/>
              <w:rPr>
                <w:rFonts w:ascii="Arial" w:eastAsia="Times New Roman" w:hAnsi="Arial" w:cs="Arial"/>
                <w:b/>
                <w:bCs/>
                <w:lang w:eastAsia="en-GB"/>
              </w:rPr>
            </w:pPr>
            <w:r w:rsidRPr="00CA1BB1">
              <w:rPr>
                <w:rFonts w:ascii="Arial" w:eastAsia="Times New Roman" w:hAnsi="Arial" w:cs="Arial"/>
                <w:b/>
                <w:bCs/>
                <w:lang w:eastAsia="en-GB"/>
              </w:rPr>
              <w:t>PATIENT RESPONSIBILITIES</w:t>
            </w:r>
            <w:r w:rsidR="000678AD">
              <w:rPr>
                <w:rFonts w:ascii="Arial" w:eastAsia="Times New Roman" w:hAnsi="Arial" w:cs="Arial"/>
                <w:b/>
                <w:bCs/>
                <w:lang w:eastAsia="en-GB"/>
              </w:rPr>
              <w:t xml:space="preserve"> </w:t>
            </w:r>
            <w:r w:rsidR="000678AD" w:rsidRPr="000678AD">
              <w:rPr>
                <w:rFonts w:ascii="Arial" w:eastAsia="Times New Roman" w:hAnsi="Arial" w:cs="Arial"/>
                <w:b/>
                <w:bCs/>
                <w:lang w:eastAsia="en-GB"/>
              </w:rPr>
              <w:t>IN COOPERATION WITH SPECIALIST AND GP</w:t>
            </w:r>
          </w:p>
          <w:p w14:paraId="0EC0C076" w14:textId="77777777" w:rsidR="005D2B7C" w:rsidRDefault="005D2B7C" w:rsidP="005D2B7C">
            <w:pPr>
              <w:numPr>
                <w:ilvl w:val="0"/>
                <w:numId w:val="8"/>
              </w:numPr>
              <w:spacing w:after="0" w:line="240" w:lineRule="auto"/>
              <w:ind w:left="357" w:hanging="357"/>
              <w:rPr>
                <w:rFonts w:ascii="Arial" w:eastAsia="Times New Roman" w:hAnsi="Arial" w:cs="Arial"/>
                <w:bCs/>
                <w:lang w:eastAsia="en-GB"/>
              </w:rPr>
            </w:pPr>
            <w:r w:rsidRPr="00061E36">
              <w:rPr>
                <w:rFonts w:ascii="Arial" w:eastAsia="Times New Roman" w:hAnsi="Arial" w:cs="Arial"/>
                <w:bCs/>
                <w:lang w:eastAsia="en-GB"/>
              </w:rPr>
              <w:t>Confirm their agreement with the decision to move to a shared care model for their ongoing care and their understanding of the shared care agreement.</w:t>
            </w:r>
          </w:p>
          <w:p w14:paraId="13A4396D" w14:textId="77777777" w:rsidR="005D2B7C" w:rsidRPr="000C7F57" w:rsidRDefault="005D2B7C" w:rsidP="005D2B7C">
            <w:pPr>
              <w:numPr>
                <w:ilvl w:val="0"/>
                <w:numId w:val="8"/>
              </w:numPr>
              <w:spacing w:after="0" w:line="240" w:lineRule="auto"/>
              <w:ind w:left="357" w:hanging="357"/>
              <w:rPr>
                <w:rFonts w:ascii="Arial" w:eastAsia="Times New Roman" w:hAnsi="Arial" w:cs="Arial"/>
                <w:bCs/>
                <w:lang w:eastAsia="en-GB"/>
              </w:rPr>
            </w:pPr>
            <w:r w:rsidRPr="000C7F57">
              <w:rPr>
                <w:rFonts w:ascii="Arial" w:eastAsia="Times New Roman" w:hAnsi="Arial" w:cs="Arial"/>
                <w:bCs/>
                <w:lang w:eastAsia="en-GB"/>
              </w:rPr>
              <w:t>Consent to share care and complete/sign Specialist and patient agreement section of Shared Care Agreement form.</w:t>
            </w:r>
          </w:p>
          <w:p w14:paraId="1E3BB3D0" w14:textId="77777777" w:rsidR="005D2B7C" w:rsidRPr="00061E36" w:rsidRDefault="005D2B7C" w:rsidP="005D2B7C">
            <w:pPr>
              <w:pStyle w:val="ListParagraph"/>
              <w:numPr>
                <w:ilvl w:val="0"/>
                <w:numId w:val="8"/>
              </w:numPr>
              <w:spacing w:after="0" w:line="240" w:lineRule="auto"/>
              <w:ind w:left="357" w:hanging="357"/>
              <w:rPr>
                <w:rFonts w:ascii="Arial" w:eastAsia="Times New Roman" w:hAnsi="Arial" w:cs="Arial"/>
                <w:bCs/>
                <w:lang w:eastAsia="en-GB"/>
              </w:rPr>
            </w:pPr>
            <w:r w:rsidRPr="00061E36">
              <w:rPr>
                <w:rFonts w:ascii="Arial" w:eastAsia="Times New Roman" w:hAnsi="Arial" w:cs="Arial"/>
                <w:bCs/>
                <w:lang w:eastAsia="en-GB"/>
              </w:rPr>
              <w:t xml:space="preserve">Confirm their understanding of the treatment and agreeing to contact the specialist/GP if they subsequently do not have a clear understanding of the treatment (patient to be provided with relevant contact details for GP/specialist in and out of hours). </w:t>
            </w:r>
          </w:p>
          <w:p w14:paraId="736DE24A" w14:textId="77777777" w:rsidR="005D2B7C" w:rsidRPr="00CA1BB1" w:rsidRDefault="005D2B7C" w:rsidP="005D2B7C">
            <w:pPr>
              <w:numPr>
                <w:ilvl w:val="0"/>
                <w:numId w:val="8"/>
              </w:numPr>
              <w:spacing w:after="0" w:line="240" w:lineRule="auto"/>
              <w:ind w:left="357" w:hanging="357"/>
              <w:rPr>
                <w:rFonts w:ascii="Arial" w:eastAsia="Times New Roman" w:hAnsi="Arial" w:cs="Arial"/>
                <w:bCs/>
                <w:lang w:eastAsia="en-GB"/>
              </w:rPr>
            </w:pPr>
            <w:r w:rsidRPr="00CA1BB1">
              <w:rPr>
                <w:rFonts w:ascii="Arial" w:eastAsia="Times New Roman" w:hAnsi="Arial" w:cs="Arial"/>
                <w:bCs/>
                <w:lang w:eastAsia="en-GB"/>
              </w:rPr>
              <w:t xml:space="preserve">Attending for blood monitoring and follow up hospital or GP appointments. </w:t>
            </w:r>
          </w:p>
          <w:p w14:paraId="598F25C5" w14:textId="77777777" w:rsidR="005D2B7C" w:rsidRPr="00061E36" w:rsidRDefault="005D2B7C" w:rsidP="005D2B7C">
            <w:pPr>
              <w:pStyle w:val="ListParagraph"/>
              <w:numPr>
                <w:ilvl w:val="0"/>
                <w:numId w:val="8"/>
              </w:numPr>
              <w:spacing w:after="0" w:line="240" w:lineRule="auto"/>
              <w:ind w:left="357" w:hanging="357"/>
              <w:rPr>
                <w:rFonts w:ascii="Arial" w:eastAsia="Times New Roman" w:hAnsi="Arial" w:cs="Arial"/>
                <w:bCs/>
                <w:lang w:eastAsia="en-GB"/>
              </w:rPr>
            </w:pPr>
            <w:r>
              <w:rPr>
                <w:rFonts w:ascii="Arial" w:eastAsia="Times New Roman" w:hAnsi="Arial" w:cs="Arial"/>
                <w:bCs/>
                <w:lang w:eastAsia="en-GB"/>
              </w:rPr>
              <w:t xml:space="preserve">Ensuring </w:t>
            </w:r>
            <w:r w:rsidRPr="00061E36">
              <w:rPr>
                <w:rFonts w:ascii="Arial" w:eastAsia="Times New Roman" w:hAnsi="Arial" w:cs="Arial"/>
                <w:bCs/>
                <w:lang w:eastAsia="en-GB"/>
              </w:rPr>
              <w:t xml:space="preserve">a list of all medications are brought to all GP surgery, outpatient and A&amp;E consultations. </w:t>
            </w:r>
          </w:p>
          <w:p w14:paraId="63A8DE31" w14:textId="77777777" w:rsidR="005D2B7C" w:rsidRPr="00CA1BB1" w:rsidRDefault="005D2B7C" w:rsidP="005D2B7C">
            <w:pPr>
              <w:numPr>
                <w:ilvl w:val="0"/>
                <w:numId w:val="8"/>
              </w:numPr>
              <w:spacing w:after="0" w:line="240" w:lineRule="auto"/>
              <w:ind w:left="357" w:hanging="357"/>
              <w:rPr>
                <w:rFonts w:ascii="Arial" w:eastAsia="Times New Roman" w:hAnsi="Arial" w:cs="Arial"/>
                <w:bCs/>
                <w:lang w:eastAsia="en-GB"/>
              </w:rPr>
            </w:pPr>
            <w:r w:rsidRPr="00CA1BB1">
              <w:rPr>
                <w:rFonts w:ascii="Arial" w:eastAsia="Times New Roman" w:hAnsi="Arial" w:cs="Arial"/>
                <w:bCs/>
                <w:lang w:eastAsia="en-GB"/>
              </w:rPr>
              <w:t xml:space="preserve">Reporting any change in symptoms and adverse effects promptly to the clinician who is currently prescribing. </w:t>
            </w:r>
          </w:p>
          <w:p w14:paraId="6060DFA8" w14:textId="77777777" w:rsidR="005D2B7C" w:rsidRPr="00061E36" w:rsidRDefault="005D2B7C" w:rsidP="005D2B7C">
            <w:pPr>
              <w:pStyle w:val="ListParagraph"/>
              <w:numPr>
                <w:ilvl w:val="0"/>
                <w:numId w:val="8"/>
              </w:numPr>
              <w:spacing w:after="0" w:line="240" w:lineRule="auto"/>
              <w:ind w:left="357" w:hanging="357"/>
              <w:rPr>
                <w:rFonts w:ascii="Arial" w:eastAsia="Times New Roman" w:hAnsi="Arial" w:cs="Arial"/>
                <w:bCs/>
                <w:lang w:eastAsia="en-GB"/>
              </w:rPr>
            </w:pPr>
            <w:r w:rsidRPr="00061E36">
              <w:rPr>
                <w:rFonts w:ascii="Arial" w:eastAsia="Times New Roman" w:hAnsi="Arial" w:cs="Arial"/>
                <w:bCs/>
                <w:lang w:eastAsia="en-GB"/>
              </w:rPr>
              <w:t>Confirm that no new medicines are started (including over the counter preparations) unless this has been discussed with the GP, specialist or pharmacist.</w:t>
            </w:r>
          </w:p>
          <w:p w14:paraId="0C5EA5EA" w14:textId="77777777" w:rsidR="008B71E0" w:rsidRDefault="005D2B7C" w:rsidP="005D2B7C">
            <w:pPr>
              <w:pStyle w:val="ListParagraph"/>
              <w:numPr>
                <w:ilvl w:val="0"/>
                <w:numId w:val="8"/>
              </w:numPr>
              <w:rPr>
                <w:rFonts w:ascii="Arial" w:eastAsia="Times New Roman" w:hAnsi="Arial" w:cs="Arial"/>
                <w:bCs/>
                <w:lang w:eastAsia="en-GB"/>
              </w:rPr>
            </w:pPr>
            <w:r w:rsidRPr="00710AA9">
              <w:rPr>
                <w:rFonts w:ascii="Arial" w:eastAsia="Times New Roman" w:hAnsi="Arial" w:cs="Arial"/>
                <w:bCs/>
                <w:lang w:eastAsia="en-GB"/>
              </w:rPr>
              <w:t>Alert GP and/or specialist of any changes of circumstance which could affect management of disease e.g. plans for pregnancy; plans to move/change GP practice</w:t>
            </w:r>
            <w:r>
              <w:rPr>
                <w:rFonts w:ascii="Arial" w:eastAsia="Times New Roman" w:hAnsi="Arial" w:cs="Arial"/>
                <w:bCs/>
                <w:lang w:eastAsia="en-GB"/>
              </w:rPr>
              <w:t>.</w:t>
            </w:r>
          </w:p>
          <w:p w14:paraId="22609FD9" w14:textId="77777777" w:rsidR="000E4E74" w:rsidRPr="00251663" w:rsidRDefault="000E4E74" w:rsidP="005D2B7C">
            <w:pPr>
              <w:pStyle w:val="ListParagraph"/>
              <w:numPr>
                <w:ilvl w:val="0"/>
                <w:numId w:val="8"/>
              </w:numPr>
              <w:rPr>
                <w:rFonts w:ascii="Arial" w:eastAsia="Times New Roman" w:hAnsi="Arial" w:cs="Arial"/>
                <w:bCs/>
                <w:lang w:eastAsia="en-GB"/>
              </w:rPr>
            </w:pPr>
            <w:r w:rsidRPr="00251663">
              <w:rPr>
                <w:rFonts w:ascii="Arial" w:eastAsia="Times New Roman" w:hAnsi="Arial" w:cs="Arial"/>
                <w:bCs/>
                <w:lang w:eastAsia="en-GB"/>
              </w:rPr>
              <w:t>Be aware all women aged 25-64 years old should participate in national cervical cancer screening programmes. There is no need to attend more frequently than recommended.</w:t>
            </w:r>
          </w:p>
          <w:p w14:paraId="19B6562E" w14:textId="78C0A8AC" w:rsidR="00857BDE" w:rsidRPr="008B71E0" w:rsidRDefault="00857BDE" w:rsidP="005D2B7C">
            <w:pPr>
              <w:pStyle w:val="ListParagraph"/>
              <w:numPr>
                <w:ilvl w:val="0"/>
                <w:numId w:val="8"/>
              </w:numPr>
              <w:rPr>
                <w:rFonts w:ascii="Arial" w:eastAsia="Times New Roman" w:hAnsi="Arial" w:cs="Arial"/>
                <w:bCs/>
                <w:lang w:eastAsia="en-GB"/>
              </w:rPr>
            </w:pPr>
            <w:r w:rsidRPr="00251663">
              <w:rPr>
                <w:rFonts w:ascii="Arial" w:eastAsia="Times New Roman" w:hAnsi="Arial" w:cs="Arial"/>
                <w:color w:val="000000"/>
                <w:lang w:eastAsia="en-GB"/>
              </w:rPr>
              <w:t xml:space="preserve">Be aware skin may be more sensitive to exposure to UV light while taking azathioprine or mercaptopurine. Use appropriate self-care: e.g. sun avoidance, protective clothing, avoiding tanning (including tanning beds) and to purchase and use a </w:t>
            </w:r>
            <w:proofErr w:type="gramStart"/>
            <w:r w:rsidRPr="00251663">
              <w:rPr>
                <w:rFonts w:ascii="Arial" w:eastAsia="Times New Roman" w:hAnsi="Arial" w:cs="Arial"/>
                <w:color w:val="000000"/>
                <w:lang w:eastAsia="en-GB"/>
              </w:rPr>
              <w:t>broad spectrum</w:t>
            </w:r>
            <w:proofErr w:type="gramEnd"/>
            <w:r w:rsidRPr="00251663">
              <w:rPr>
                <w:rFonts w:ascii="Arial" w:eastAsia="Times New Roman" w:hAnsi="Arial" w:cs="Arial"/>
                <w:color w:val="000000"/>
                <w:lang w:eastAsia="en-GB"/>
              </w:rPr>
              <w:t xml:space="preserve"> sunscreen (at least SPF30).</w:t>
            </w:r>
          </w:p>
        </w:tc>
      </w:tr>
    </w:tbl>
    <w:p w14:paraId="53554AFE" w14:textId="77777777" w:rsidR="00CA1BB1" w:rsidRDefault="00CA1BB1" w:rsidP="00004CD4">
      <w:pPr>
        <w:spacing w:after="0" w:line="240" w:lineRule="auto"/>
        <w:rPr>
          <w:rFonts w:ascii="Arial" w:hAnsi="Arial" w:cs="Arial"/>
          <w:b/>
          <w:sz w:val="18"/>
        </w:rPr>
      </w:pPr>
    </w:p>
    <w:p w14:paraId="0A2AE3DF" w14:textId="77777777" w:rsidR="00CA1BB1" w:rsidRPr="00CA1BB1" w:rsidRDefault="00CA1BB1" w:rsidP="00CA1BB1">
      <w:pPr>
        <w:spacing w:after="0" w:line="240" w:lineRule="auto"/>
        <w:rPr>
          <w:rFonts w:ascii="Arial" w:eastAsia="Times New Roman" w:hAnsi="Arial" w:cs="Arial"/>
          <w:b/>
          <w:sz w:val="8"/>
          <w:szCs w:val="8"/>
          <w:lang w:eastAsia="en-GB"/>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CA1BB1" w:rsidRPr="00CA1BB1" w14:paraId="19337B99" w14:textId="77777777" w:rsidTr="008C60E5">
        <w:trPr>
          <w:trHeight w:val="632"/>
        </w:trPr>
        <w:tc>
          <w:tcPr>
            <w:tcW w:w="10774" w:type="dxa"/>
            <w:shd w:val="clear" w:color="auto" w:fill="auto"/>
          </w:tcPr>
          <w:p w14:paraId="2A749437" w14:textId="77777777" w:rsidR="00CA1BB1" w:rsidRPr="00CA1BB1" w:rsidRDefault="00CA1BB1" w:rsidP="008C60E5">
            <w:pPr>
              <w:spacing w:after="0" w:line="240" w:lineRule="auto"/>
              <w:rPr>
                <w:rFonts w:ascii="Arial" w:eastAsia="Times New Roman" w:hAnsi="Arial" w:cs="Arial"/>
                <w:b/>
                <w:bCs/>
                <w:lang w:eastAsia="en-GB"/>
              </w:rPr>
            </w:pPr>
            <w:r w:rsidRPr="00CA1BB1">
              <w:rPr>
                <w:rFonts w:ascii="Arial" w:eastAsia="Times New Roman" w:hAnsi="Arial" w:cs="Arial"/>
                <w:b/>
                <w:bCs/>
                <w:lang w:eastAsia="en-GB"/>
              </w:rPr>
              <w:lastRenderedPageBreak/>
              <w:t>DISPENSING PHARMACIST RESPONSIBILITIES</w:t>
            </w:r>
          </w:p>
          <w:p w14:paraId="5566D048" w14:textId="77777777" w:rsidR="00CA1BB1" w:rsidRPr="00CA1BB1" w:rsidRDefault="00CA1BB1">
            <w:pPr>
              <w:pStyle w:val="ListParagraph"/>
              <w:numPr>
                <w:ilvl w:val="0"/>
                <w:numId w:val="9"/>
              </w:numPr>
              <w:spacing w:after="0" w:line="240" w:lineRule="auto"/>
              <w:rPr>
                <w:rFonts w:ascii="Arial" w:eastAsia="Times New Roman" w:hAnsi="Arial" w:cs="Arial"/>
                <w:bCs/>
                <w:lang w:eastAsia="en-GB"/>
              </w:rPr>
            </w:pPr>
            <w:r w:rsidRPr="00CA1BB1">
              <w:rPr>
                <w:rFonts w:ascii="Arial" w:eastAsia="Times New Roman" w:hAnsi="Arial" w:cs="Arial"/>
                <w:bCs/>
                <w:lang w:eastAsia="en-GB"/>
              </w:rPr>
              <w:t xml:space="preserve">Confirming that the patient has received verbal and written patient counselling / information and provide additional counselling should this be required. </w:t>
            </w:r>
          </w:p>
          <w:p w14:paraId="64512CE0" w14:textId="77777777" w:rsidR="00CA1BB1" w:rsidRPr="00CA1BB1" w:rsidRDefault="00CA1BB1">
            <w:pPr>
              <w:pStyle w:val="ListParagraph"/>
              <w:numPr>
                <w:ilvl w:val="0"/>
                <w:numId w:val="9"/>
              </w:numPr>
              <w:spacing w:after="0" w:line="240" w:lineRule="auto"/>
              <w:rPr>
                <w:rFonts w:ascii="Arial" w:eastAsia="Times New Roman" w:hAnsi="Arial" w:cs="Arial"/>
                <w:bCs/>
                <w:lang w:eastAsia="en-GB"/>
              </w:rPr>
            </w:pPr>
            <w:r w:rsidRPr="00CA1BB1">
              <w:rPr>
                <w:rFonts w:ascii="Arial" w:eastAsia="Times New Roman" w:hAnsi="Arial" w:cs="Arial"/>
                <w:bCs/>
                <w:lang w:eastAsia="en-GB"/>
              </w:rPr>
              <w:t>Check the patient is being monitored regularly, e.g. using the patient held monitoring booklet where available, to ensure that it is safe before issuing or dispensing prescriptions.</w:t>
            </w:r>
          </w:p>
        </w:tc>
      </w:tr>
    </w:tbl>
    <w:p w14:paraId="67195779" w14:textId="77777777" w:rsidR="00CA1BB1" w:rsidRDefault="00CA1BB1" w:rsidP="00004CD4">
      <w:pPr>
        <w:spacing w:after="0" w:line="240" w:lineRule="auto"/>
        <w:rPr>
          <w:rFonts w:ascii="Arial" w:hAnsi="Arial" w:cs="Arial"/>
          <w:b/>
          <w:sz w:val="18"/>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CA1BB1" w:rsidRPr="00CA1BB1" w14:paraId="171787F8" w14:textId="77777777" w:rsidTr="008C60E5">
        <w:trPr>
          <w:trHeight w:val="632"/>
        </w:trPr>
        <w:tc>
          <w:tcPr>
            <w:tcW w:w="10774" w:type="dxa"/>
            <w:shd w:val="clear" w:color="auto" w:fill="auto"/>
          </w:tcPr>
          <w:p w14:paraId="523DB451" w14:textId="77777777" w:rsidR="00CA1BB1" w:rsidRPr="00CA1BB1" w:rsidRDefault="00CA1BB1" w:rsidP="008C60E5">
            <w:pPr>
              <w:spacing w:after="0" w:line="240" w:lineRule="auto"/>
              <w:rPr>
                <w:rFonts w:ascii="Arial" w:eastAsia="Times New Roman" w:hAnsi="Arial" w:cs="Arial"/>
                <w:b/>
                <w:bCs/>
                <w:lang w:eastAsia="en-GB"/>
              </w:rPr>
            </w:pPr>
            <w:r w:rsidRPr="00CA1BB1">
              <w:rPr>
                <w:rFonts w:ascii="Arial" w:eastAsia="Times New Roman" w:hAnsi="Arial" w:cs="Arial"/>
                <w:b/>
                <w:bCs/>
                <w:lang w:eastAsia="en-GB"/>
              </w:rPr>
              <w:t>MONITORING AND ACTIONS TO BE TAKEN</w:t>
            </w:r>
          </w:p>
          <w:p w14:paraId="243B6ED4" w14:textId="41713D8E" w:rsidR="00CA1BB1" w:rsidRPr="00CA1BB1" w:rsidRDefault="00DD1664">
            <w:pPr>
              <w:pStyle w:val="ListParagraph"/>
              <w:numPr>
                <w:ilvl w:val="0"/>
                <w:numId w:val="9"/>
              </w:numPr>
              <w:spacing w:after="0" w:line="240" w:lineRule="auto"/>
              <w:rPr>
                <w:rFonts w:ascii="Arial" w:eastAsia="Times New Roman" w:hAnsi="Arial" w:cs="Arial"/>
                <w:bCs/>
                <w:lang w:eastAsia="en-GB"/>
              </w:rPr>
            </w:pPr>
            <w:r>
              <w:rPr>
                <w:rFonts w:ascii="Arial" w:eastAsia="Times New Roman" w:hAnsi="Arial" w:cs="Arial"/>
                <w:bCs/>
                <w:lang w:eastAsia="en-GB"/>
              </w:rPr>
              <w:t xml:space="preserve">Refer to page </w:t>
            </w:r>
            <w:r w:rsidR="00CA1BB1" w:rsidRPr="00CA1BB1">
              <w:rPr>
                <w:rFonts w:ascii="Arial" w:eastAsia="Times New Roman" w:hAnsi="Arial" w:cs="Arial"/>
                <w:bCs/>
                <w:lang w:eastAsia="en-GB"/>
              </w:rPr>
              <w:t>2</w:t>
            </w:r>
            <w:r>
              <w:rPr>
                <w:rFonts w:ascii="Arial" w:eastAsia="Times New Roman" w:hAnsi="Arial" w:cs="Arial"/>
                <w:bCs/>
                <w:lang w:eastAsia="en-GB"/>
              </w:rPr>
              <w:t>/3</w:t>
            </w:r>
            <w:r w:rsidR="00C74787">
              <w:rPr>
                <w:rFonts w:ascii="Arial" w:eastAsia="Times New Roman" w:hAnsi="Arial" w:cs="Arial"/>
                <w:bCs/>
                <w:lang w:eastAsia="en-GB"/>
              </w:rPr>
              <w:t>.</w:t>
            </w:r>
          </w:p>
        </w:tc>
      </w:tr>
    </w:tbl>
    <w:p w14:paraId="7CC7FD79" w14:textId="77777777" w:rsidR="00CA1BB1" w:rsidRDefault="00CA1BB1" w:rsidP="00004CD4">
      <w:pPr>
        <w:spacing w:after="0" w:line="240" w:lineRule="auto"/>
        <w:rPr>
          <w:rFonts w:ascii="Arial" w:hAnsi="Arial" w:cs="Arial"/>
          <w:b/>
          <w:sz w:val="18"/>
        </w:rPr>
      </w:pPr>
    </w:p>
    <w:p w14:paraId="1F53F6A2" w14:textId="77777777" w:rsidR="00CA1BB1" w:rsidRPr="00CA1BB1" w:rsidRDefault="00CA1BB1" w:rsidP="00CA1BB1">
      <w:pPr>
        <w:spacing w:after="0" w:line="240" w:lineRule="auto"/>
        <w:rPr>
          <w:rFonts w:ascii="Arial" w:eastAsia="Times New Roman" w:hAnsi="Arial" w:cs="Arial"/>
          <w:b/>
          <w:sz w:val="8"/>
          <w:szCs w:val="8"/>
          <w:lang w:eastAsia="en-GB"/>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CA1BB1" w:rsidRPr="00CA1BB1" w14:paraId="4008C1FA" w14:textId="77777777" w:rsidTr="00CA1BB1">
        <w:trPr>
          <w:trHeight w:val="632"/>
        </w:trPr>
        <w:tc>
          <w:tcPr>
            <w:tcW w:w="10774" w:type="dxa"/>
            <w:shd w:val="clear" w:color="auto" w:fill="auto"/>
          </w:tcPr>
          <w:p w14:paraId="73295913" w14:textId="77777777" w:rsidR="008C60E5" w:rsidRPr="008C60E5" w:rsidRDefault="008C60E5" w:rsidP="008C60E5">
            <w:pPr>
              <w:spacing w:after="0"/>
              <w:rPr>
                <w:rFonts w:ascii="Arial" w:hAnsi="Arial" w:cs="Arial"/>
                <w:b/>
                <w:bCs/>
                <w:sz w:val="2"/>
              </w:rPr>
            </w:pPr>
          </w:p>
          <w:p w14:paraId="144B1EE6" w14:textId="77777777" w:rsidR="00CA1BB1" w:rsidRDefault="00CA1BB1" w:rsidP="000C7F57">
            <w:pPr>
              <w:spacing w:after="0"/>
              <w:rPr>
                <w:rFonts w:ascii="Arial" w:hAnsi="Arial" w:cs="Arial"/>
                <w:b/>
                <w:bCs/>
              </w:rPr>
            </w:pPr>
            <w:r w:rsidRPr="00D92131">
              <w:rPr>
                <w:rFonts w:ascii="Arial" w:hAnsi="Arial" w:cs="Arial"/>
                <w:b/>
                <w:bCs/>
              </w:rPr>
              <w:t>SIDE EFFECTS AND ACTIONS TO BE TAKEN</w:t>
            </w:r>
            <w:r w:rsidR="00D73BA6">
              <w:rPr>
                <w:rFonts w:ascii="Arial" w:hAnsi="Arial" w:cs="Arial"/>
                <w:b/>
                <w:bCs/>
              </w:rPr>
              <w:t xml:space="preserve"> </w:t>
            </w:r>
            <w:r w:rsidR="00D73BA6" w:rsidRPr="00D73BA6">
              <w:rPr>
                <w:rFonts w:ascii="Arial" w:hAnsi="Arial" w:cs="Arial"/>
                <w:b/>
                <w:bCs/>
              </w:rPr>
              <w:t xml:space="preserve">(REFER TO </w:t>
            </w:r>
            <w:hyperlink r:id="rId15" w:history="1">
              <w:r w:rsidR="00D73BA6" w:rsidRPr="00D73BA6">
                <w:rPr>
                  <w:rStyle w:val="Hyperlink"/>
                  <w:rFonts w:ascii="Arial" w:hAnsi="Arial" w:cs="Arial"/>
                  <w:b/>
                  <w:bCs/>
                </w:rPr>
                <w:t>BNF</w:t>
              </w:r>
            </w:hyperlink>
            <w:r w:rsidR="00D73BA6" w:rsidRPr="00D73BA6">
              <w:rPr>
                <w:rFonts w:ascii="Arial" w:hAnsi="Arial" w:cs="Arial"/>
                <w:b/>
                <w:bCs/>
              </w:rPr>
              <w:t xml:space="preserve"> AND </w:t>
            </w:r>
            <w:hyperlink r:id="rId16" w:history="1">
              <w:r w:rsidR="00D73BA6" w:rsidRPr="00D73BA6">
                <w:rPr>
                  <w:rStyle w:val="Hyperlink"/>
                  <w:rFonts w:ascii="Arial" w:hAnsi="Arial" w:cs="Arial"/>
                  <w:b/>
                  <w:bCs/>
                </w:rPr>
                <w:t>SPC</w:t>
              </w:r>
            </w:hyperlink>
            <w:r w:rsidR="00D73BA6" w:rsidRPr="00D73BA6">
              <w:rPr>
                <w:rFonts w:ascii="Arial" w:hAnsi="Arial" w:cs="Arial"/>
                <w:b/>
                <w:bCs/>
              </w:rPr>
              <w:t xml:space="preserve"> for full details)</w:t>
            </w:r>
          </w:p>
          <w:p w14:paraId="20ED0DBC" w14:textId="77777777" w:rsidR="00D73BA6" w:rsidRDefault="00D73BA6">
            <w:pPr>
              <w:pStyle w:val="ListParagraph"/>
              <w:numPr>
                <w:ilvl w:val="0"/>
                <w:numId w:val="9"/>
              </w:numPr>
              <w:spacing w:after="0" w:line="240" w:lineRule="auto"/>
              <w:ind w:left="357" w:hanging="357"/>
              <w:rPr>
                <w:rFonts w:ascii="Arial" w:hAnsi="Arial" w:cs="Arial"/>
                <w:bCs/>
              </w:rPr>
            </w:pPr>
            <w:r w:rsidRPr="000C7F57">
              <w:rPr>
                <w:rFonts w:ascii="Arial" w:hAnsi="Arial" w:cs="Arial"/>
                <w:bCs/>
              </w:rPr>
              <w:t>GP to liaise with specialist if any side effects are a cause for concern</w:t>
            </w:r>
          </w:p>
          <w:p w14:paraId="1E67A0F8" w14:textId="61D68878" w:rsidR="00D73BA6" w:rsidRDefault="00A543B5">
            <w:pPr>
              <w:pStyle w:val="ListParagraph"/>
              <w:numPr>
                <w:ilvl w:val="0"/>
                <w:numId w:val="9"/>
              </w:numPr>
              <w:spacing w:after="0" w:line="240" w:lineRule="auto"/>
              <w:ind w:left="357" w:hanging="357"/>
              <w:rPr>
                <w:rFonts w:ascii="Arial" w:hAnsi="Arial" w:cs="Arial"/>
                <w:bCs/>
              </w:rPr>
            </w:pPr>
            <w:r>
              <w:rPr>
                <w:rFonts w:ascii="Arial" w:hAnsi="Arial" w:cs="Arial"/>
                <w:bCs/>
              </w:rPr>
              <w:t xml:space="preserve">Patients </w:t>
            </w:r>
            <w:r w:rsidRPr="00A543B5">
              <w:rPr>
                <w:rFonts w:ascii="Arial" w:hAnsi="Arial" w:cs="Arial"/>
                <w:bCs/>
              </w:rPr>
              <w:t>should be instructed to report immediately any evidence of infection, unexpected bruising or bleeding or other manifesta</w:t>
            </w:r>
            <w:r>
              <w:rPr>
                <w:rFonts w:ascii="Arial" w:hAnsi="Arial" w:cs="Arial"/>
                <w:bCs/>
              </w:rPr>
              <w:t>tions of bone marrow depression - a</w:t>
            </w:r>
            <w:r w:rsidR="00D73BA6">
              <w:rPr>
                <w:rFonts w:ascii="Arial" w:hAnsi="Arial" w:cs="Arial"/>
                <w:bCs/>
              </w:rPr>
              <w:t>lso refer to monitoring section</w:t>
            </w:r>
            <w:r w:rsidR="00E06022">
              <w:rPr>
                <w:rFonts w:ascii="Arial" w:hAnsi="Arial" w:cs="Arial"/>
                <w:bCs/>
              </w:rPr>
              <w:t>.</w:t>
            </w:r>
            <w:r w:rsidR="00D73BA6">
              <w:rPr>
                <w:rFonts w:ascii="Arial" w:hAnsi="Arial" w:cs="Arial"/>
                <w:bCs/>
              </w:rPr>
              <w:t xml:space="preserve"> </w:t>
            </w:r>
          </w:p>
          <w:p w14:paraId="7E3E5ABA" w14:textId="73CE8BD8" w:rsidR="00B061F6" w:rsidRDefault="00B061F6" w:rsidP="00B061F6">
            <w:pPr>
              <w:spacing w:after="0" w:line="240" w:lineRule="auto"/>
              <w:rPr>
                <w:rFonts w:ascii="Arial" w:hAnsi="Arial" w:cs="Arial"/>
                <w:bCs/>
              </w:rPr>
            </w:pPr>
          </w:p>
          <w:tbl>
            <w:tblPr>
              <w:tblStyle w:val="TableGrid"/>
              <w:tblW w:w="10314" w:type="dxa"/>
              <w:tblLook w:val="04A0" w:firstRow="1" w:lastRow="0" w:firstColumn="1" w:lastColumn="0" w:noHBand="0" w:noVBand="1"/>
            </w:tblPr>
            <w:tblGrid>
              <w:gridCol w:w="4644"/>
              <w:gridCol w:w="5670"/>
            </w:tblGrid>
            <w:tr w:rsidR="005D2B7C" w:rsidRPr="00190D36" w14:paraId="25CB0C7D" w14:textId="77777777" w:rsidTr="00992C71">
              <w:trPr>
                <w:trHeight w:val="223"/>
              </w:trPr>
              <w:tc>
                <w:tcPr>
                  <w:tcW w:w="4644" w:type="dxa"/>
                </w:tcPr>
                <w:p w14:paraId="63EEFB5F" w14:textId="77777777" w:rsidR="005D2B7C" w:rsidRPr="00843717" w:rsidRDefault="005D2B7C" w:rsidP="005D2B7C">
                  <w:pPr>
                    <w:pStyle w:val="Default"/>
                    <w:jc w:val="center"/>
                    <w:rPr>
                      <w:b/>
                      <w:color w:val="auto"/>
                      <w:sz w:val="22"/>
                      <w:szCs w:val="22"/>
                    </w:rPr>
                  </w:pPr>
                  <w:r w:rsidRPr="00843717">
                    <w:rPr>
                      <w:b/>
                      <w:color w:val="auto"/>
                      <w:sz w:val="22"/>
                      <w:szCs w:val="22"/>
                    </w:rPr>
                    <w:t>SIDE EFFECTS</w:t>
                  </w:r>
                </w:p>
              </w:tc>
              <w:tc>
                <w:tcPr>
                  <w:tcW w:w="5670" w:type="dxa"/>
                  <w:shd w:val="pct10" w:color="auto" w:fill="auto"/>
                </w:tcPr>
                <w:p w14:paraId="622E504A" w14:textId="77777777" w:rsidR="005D2B7C" w:rsidRPr="00843717" w:rsidRDefault="005D2B7C" w:rsidP="005D2B7C">
                  <w:pPr>
                    <w:pStyle w:val="Default"/>
                    <w:jc w:val="center"/>
                    <w:rPr>
                      <w:b/>
                      <w:color w:val="auto"/>
                      <w:sz w:val="22"/>
                      <w:szCs w:val="22"/>
                    </w:rPr>
                  </w:pPr>
                  <w:r w:rsidRPr="00843717">
                    <w:rPr>
                      <w:b/>
                      <w:color w:val="auto"/>
                      <w:sz w:val="22"/>
                      <w:szCs w:val="22"/>
                    </w:rPr>
                    <w:t>Action to be taken by GP</w:t>
                  </w:r>
                </w:p>
              </w:tc>
            </w:tr>
            <w:tr w:rsidR="005D2B7C" w14:paraId="75FCF732" w14:textId="77777777" w:rsidTr="00992C71">
              <w:trPr>
                <w:trHeight w:val="497"/>
              </w:trPr>
              <w:tc>
                <w:tcPr>
                  <w:tcW w:w="4644" w:type="dxa"/>
                </w:tcPr>
                <w:p w14:paraId="79AAD692" w14:textId="77777777" w:rsidR="005D2B7C" w:rsidRPr="00843717" w:rsidRDefault="005D2B7C" w:rsidP="005D2B7C">
                  <w:pPr>
                    <w:pStyle w:val="Default"/>
                    <w:rPr>
                      <w:sz w:val="22"/>
                      <w:szCs w:val="22"/>
                    </w:rPr>
                  </w:pPr>
                  <w:r w:rsidRPr="00843717">
                    <w:rPr>
                      <w:sz w:val="22"/>
                      <w:szCs w:val="22"/>
                    </w:rPr>
                    <w:t>Nausea</w:t>
                  </w:r>
                </w:p>
              </w:tc>
              <w:tc>
                <w:tcPr>
                  <w:tcW w:w="5670" w:type="dxa"/>
                  <w:shd w:val="pct10" w:color="auto" w:fill="auto"/>
                </w:tcPr>
                <w:p w14:paraId="29F6A3F7" w14:textId="77777777" w:rsidR="005D2B7C" w:rsidRPr="00843717" w:rsidRDefault="005D2B7C" w:rsidP="005D2B7C">
                  <w:pPr>
                    <w:pStyle w:val="Default"/>
                    <w:rPr>
                      <w:b/>
                      <w:color w:val="auto"/>
                      <w:sz w:val="22"/>
                      <w:szCs w:val="22"/>
                      <w:u w:val="single"/>
                    </w:rPr>
                  </w:pPr>
                  <w:r w:rsidRPr="00843717">
                    <w:rPr>
                      <w:sz w:val="22"/>
                      <w:szCs w:val="22"/>
                    </w:rPr>
                    <w:t>If symptoms mild, change time to with evening meal.</w:t>
                  </w:r>
                </w:p>
              </w:tc>
            </w:tr>
            <w:tr w:rsidR="005D2B7C" w14:paraId="1BB1A2B6" w14:textId="77777777" w:rsidTr="00992C71">
              <w:trPr>
                <w:trHeight w:val="495"/>
              </w:trPr>
              <w:tc>
                <w:tcPr>
                  <w:tcW w:w="4644" w:type="dxa"/>
                </w:tcPr>
                <w:p w14:paraId="04A42969" w14:textId="77777777" w:rsidR="005D2B7C" w:rsidRPr="00843717" w:rsidRDefault="005D2B7C" w:rsidP="005D2B7C">
                  <w:pPr>
                    <w:pStyle w:val="Default"/>
                    <w:rPr>
                      <w:sz w:val="22"/>
                      <w:szCs w:val="22"/>
                    </w:rPr>
                  </w:pPr>
                  <w:r w:rsidRPr="00843717">
                    <w:rPr>
                      <w:sz w:val="22"/>
                      <w:szCs w:val="22"/>
                    </w:rPr>
                    <w:t>Hypersensitivity reactions (fever, rigors, rash, myalgia, arthralgia, hypotension, dizziness</w:t>
                  </w:r>
                  <w:r w:rsidRPr="00843717">
                    <w:rPr>
                      <w:color w:val="auto"/>
                      <w:sz w:val="22"/>
                      <w:szCs w:val="22"/>
                    </w:rPr>
                    <w:t xml:space="preserve">) </w:t>
                  </w:r>
                </w:p>
              </w:tc>
              <w:tc>
                <w:tcPr>
                  <w:tcW w:w="5670" w:type="dxa"/>
                  <w:shd w:val="pct10" w:color="auto" w:fill="auto"/>
                </w:tcPr>
                <w:p w14:paraId="28D55885" w14:textId="77777777" w:rsidR="005D2B7C" w:rsidRPr="00843717" w:rsidRDefault="005D2B7C" w:rsidP="005D2B7C">
                  <w:pPr>
                    <w:pStyle w:val="Default"/>
                    <w:rPr>
                      <w:b/>
                      <w:color w:val="auto"/>
                      <w:sz w:val="22"/>
                      <w:szCs w:val="22"/>
                      <w:u w:val="single"/>
                    </w:rPr>
                  </w:pPr>
                  <w:r w:rsidRPr="00843717">
                    <w:rPr>
                      <w:color w:val="auto"/>
                      <w:sz w:val="22"/>
                      <w:szCs w:val="22"/>
                    </w:rPr>
                    <w:t>Advise immediate withdrawal (as per SPC)</w:t>
                  </w:r>
                  <w:r>
                    <w:rPr>
                      <w:color w:val="auto"/>
                      <w:sz w:val="22"/>
                      <w:szCs w:val="22"/>
                    </w:rPr>
                    <w:t>,</w:t>
                  </w:r>
                  <w:r w:rsidRPr="00843717">
                    <w:rPr>
                      <w:color w:val="auto"/>
                      <w:sz w:val="22"/>
                      <w:szCs w:val="22"/>
                    </w:rPr>
                    <w:t xml:space="preserve"> contact specialist</w:t>
                  </w:r>
                </w:p>
              </w:tc>
            </w:tr>
            <w:tr w:rsidR="005D2B7C" w14:paraId="6CD7A756" w14:textId="77777777" w:rsidTr="00992C71">
              <w:trPr>
                <w:trHeight w:val="754"/>
              </w:trPr>
              <w:tc>
                <w:tcPr>
                  <w:tcW w:w="4644" w:type="dxa"/>
                </w:tcPr>
                <w:p w14:paraId="08BBE308" w14:textId="77777777" w:rsidR="005D2B7C" w:rsidRPr="00843717" w:rsidRDefault="005D2B7C" w:rsidP="005D2B7C">
                  <w:pPr>
                    <w:pStyle w:val="Default"/>
                    <w:rPr>
                      <w:sz w:val="22"/>
                      <w:szCs w:val="22"/>
                    </w:rPr>
                  </w:pPr>
                  <w:r w:rsidRPr="00843717">
                    <w:rPr>
                      <w:sz w:val="22"/>
                      <w:szCs w:val="22"/>
                    </w:rPr>
                    <w:t xml:space="preserve">Alopecia </w:t>
                  </w:r>
                </w:p>
              </w:tc>
              <w:tc>
                <w:tcPr>
                  <w:tcW w:w="5670" w:type="dxa"/>
                  <w:shd w:val="pct10" w:color="auto" w:fill="auto"/>
                </w:tcPr>
                <w:p w14:paraId="2B016540" w14:textId="77777777" w:rsidR="005D2B7C" w:rsidRPr="00843717" w:rsidRDefault="005D2B7C" w:rsidP="005D2B7C">
                  <w:pPr>
                    <w:pStyle w:val="Default"/>
                    <w:rPr>
                      <w:sz w:val="22"/>
                      <w:szCs w:val="22"/>
                    </w:rPr>
                  </w:pPr>
                  <w:r w:rsidRPr="00843717">
                    <w:rPr>
                      <w:sz w:val="22"/>
                      <w:szCs w:val="22"/>
                    </w:rPr>
                    <w:t>If mild, reassure and continue.</w:t>
                  </w:r>
                </w:p>
                <w:p w14:paraId="6F961CB1" w14:textId="77777777" w:rsidR="005D2B7C" w:rsidRPr="00843717" w:rsidRDefault="005D2B7C" w:rsidP="005D2B7C">
                  <w:pPr>
                    <w:pStyle w:val="Default"/>
                    <w:rPr>
                      <w:b/>
                      <w:color w:val="auto"/>
                      <w:sz w:val="22"/>
                      <w:szCs w:val="22"/>
                      <w:u w:val="single"/>
                    </w:rPr>
                  </w:pPr>
                  <w:r w:rsidRPr="00843717">
                    <w:rPr>
                      <w:sz w:val="22"/>
                      <w:szCs w:val="22"/>
                    </w:rPr>
                    <w:t>If significant, contact specialist team to discuss</w:t>
                  </w:r>
                  <w:r>
                    <w:rPr>
                      <w:sz w:val="22"/>
                      <w:szCs w:val="22"/>
                    </w:rPr>
                    <w:t xml:space="preserve"> </w:t>
                  </w:r>
                  <w:r w:rsidRPr="00843717">
                    <w:rPr>
                      <w:sz w:val="22"/>
                      <w:szCs w:val="22"/>
                    </w:rPr>
                    <w:t>treatment alternatives.</w:t>
                  </w:r>
                </w:p>
              </w:tc>
            </w:tr>
            <w:tr w:rsidR="005D2B7C" w:rsidRPr="004A3F03" w14:paraId="09DA0051" w14:textId="77777777" w:rsidTr="00992C71">
              <w:trPr>
                <w:trHeight w:val="769"/>
              </w:trPr>
              <w:tc>
                <w:tcPr>
                  <w:tcW w:w="4644" w:type="dxa"/>
                </w:tcPr>
                <w:p w14:paraId="283B83F5" w14:textId="77777777" w:rsidR="005D2B7C" w:rsidRPr="00843717" w:rsidRDefault="005D2B7C" w:rsidP="005D2B7C">
                  <w:pPr>
                    <w:pStyle w:val="Default"/>
                    <w:rPr>
                      <w:sz w:val="22"/>
                      <w:szCs w:val="22"/>
                    </w:rPr>
                  </w:pPr>
                  <w:r w:rsidRPr="00843717">
                    <w:rPr>
                      <w:sz w:val="22"/>
                      <w:szCs w:val="22"/>
                    </w:rPr>
                    <w:t>Flu like symptoms/</w:t>
                  </w:r>
                </w:p>
                <w:p w14:paraId="0E420F45" w14:textId="77777777" w:rsidR="005D2B7C" w:rsidRPr="00843717" w:rsidRDefault="005D2B7C" w:rsidP="005D2B7C">
                  <w:pPr>
                    <w:pStyle w:val="Default"/>
                    <w:rPr>
                      <w:sz w:val="22"/>
                      <w:szCs w:val="22"/>
                    </w:rPr>
                  </w:pPr>
                  <w:r w:rsidRPr="00843717">
                    <w:rPr>
                      <w:sz w:val="22"/>
                      <w:szCs w:val="22"/>
                    </w:rPr>
                    <w:t>myalgia/headache</w:t>
                  </w:r>
                </w:p>
              </w:tc>
              <w:tc>
                <w:tcPr>
                  <w:tcW w:w="5670" w:type="dxa"/>
                  <w:shd w:val="pct10" w:color="auto" w:fill="auto"/>
                </w:tcPr>
                <w:p w14:paraId="17508590" w14:textId="77777777" w:rsidR="005D2B7C" w:rsidRPr="00843717" w:rsidRDefault="005D2B7C" w:rsidP="005D2B7C">
                  <w:pPr>
                    <w:pStyle w:val="Default"/>
                    <w:rPr>
                      <w:sz w:val="22"/>
                      <w:szCs w:val="22"/>
                    </w:rPr>
                  </w:pPr>
                  <w:r w:rsidRPr="00843717">
                    <w:rPr>
                      <w:sz w:val="22"/>
                      <w:szCs w:val="22"/>
                    </w:rPr>
                    <w:t>Mild – continue – recommend taking dose at night.</w:t>
                  </w:r>
                </w:p>
                <w:p w14:paraId="0720A155" w14:textId="77777777" w:rsidR="005D2B7C" w:rsidRPr="00843717" w:rsidRDefault="005D2B7C" w:rsidP="005D2B7C">
                  <w:pPr>
                    <w:pStyle w:val="Default"/>
                    <w:rPr>
                      <w:sz w:val="22"/>
                      <w:szCs w:val="22"/>
                    </w:rPr>
                  </w:pPr>
                  <w:r w:rsidRPr="00843717">
                    <w:rPr>
                      <w:sz w:val="22"/>
                      <w:szCs w:val="22"/>
                    </w:rPr>
                    <w:t xml:space="preserve">Moderate / Severe – </w:t>
                  </w:r>
                  <w:r w:rsidRPr="00843717">
                    <w:rPr>
                      <w:b/>
                      <w:sz w:val="22"/>
                      <w:szCs w:val="22"/>
                    </w:rPr>
                    <w:t>STOP DRUG</w:t>
                  </w:r>
                  <w:r w:rsidRPr="00843717">
                    <w:rPr>
                      <w:sz w:val="22"/>
                      <w:szCs w:val="22"/>
                    </w:rPr>
                    <w:t xml:space="preserve"> and discuss with specialist team.</w:t>
                  </w:r>
                </w:p>
              </w:tc>
            </w:tr>
            <w:tr w:rsidR="005D2B7C" w:rsidRPr="004A3F03" w14:paraId="714A39AD" w14:textId="77777777" w:rsidTr="00992C71">
              <w:trPr>
                <w:trHeight w:val="270"/>
              </w:trPr>
              <w:tc>
                <w:tcPr>
                  <w:tcW w:w="4644" w:type="dxa"/>
                </w:tcPr>
                <w:p w14:paraId="0B4ACD04" w14:textId="77777777" w:rsidR="005D2B7C" w:rsidRPr="00843717" w:rsidRDefault="005D2B7C" w:rsidP="005D2B7C">
                  <w:pPr>
                    <w:pStyle w:val="Default"/>
                    <w:rPr>
                      <w:sz w:val="22"/>
                      <w:szCs w:val="22"/>
                    </w:rPr>
                  </w:pPr>
                  <w:r w:rsidRPr="00843717">
                    <w:rPr>
                      <w:sz w:val="22"/>
                      <w:szCs w:val="22"/>
                    </w:rPr>
                    <w:t>Fever, sore throat, mouth ulceration</w:t>
                  </w:r>
                </w:p>
              </w:tc>
              <w:tc>
                <w:tcPr>
                  <w:tcW w:w="5670" w:type="dxa"/>
                  <w:shd w:val="pct10" w:color="auto" w:fill="auto"/>
                </w:tcPr>
                <w:p w14:paraId="4FA7BEA9" w14:textId="77777777" w:rsidR="005D2B7C" w:rsidRPr="00843717" w:rsidRDefault="005D2B7C" w:rsidP="005D2B7C">
                  <w:pPr>
                    <w:pStyle w:val="Default"/>
                    <w:rPr>
                      <w:sz w:val="22"/>
                      <w:szCs w:val="22"/>
                    </w:rPr>
                  </w:pPr>
                  <w:r w:rsidRPr="00843717">
                    <w:rPr>
                      <w:sz w:val="22"/>
                      <w:szCs w:val="22"/>
                    </w:rPr>
                    <w:t xml:space="preserve">Check FBC and </w:t>
                  </w:r>
                  <w:r w:rsidRPr="00843717">
                    <w:rPr>
                      <w:b/>
                      <w:sz w:val="22"/>
                      <w:szCs w:val="22"/>
                    </w:rPr>
                    <w:t>STOP DRUG</w:t>
                  </w:r>
                  <w:r w:rsidRPr="00843717">
                    <w:rPr>
                      <w:sz w:val="22"/>
                      <w:szCs w:val="22"/>
                    </w:rPr>
                    <w:t xml:space="preserve"> if WCC low</w:t>
                  </w:r>
                  <w:r>
                    <w:rPr>
                      <w:sz w:val="22"/>
                      <w:szCs w:val="22"/>
                    </w:rPr>
                    <w:t xml:space="preserve"> (</w:t>
                  </w:r>
                  <w:r w:rsidRPr="00843717">
                    <w:rPr>
                      <w:sz w:val="22"/>
                      <w:szCs w:val="22"/>
                    </w:rPr>
                    <w:t>see</w:t>
                  </w:r>
                  <w:r>
                    <w:rPr>
                      <w:sz w:val="22"/>
                      <w:szCs w:val="22"/>
                    </w:rPr>
                    <w:t xml:space="preserve"> monitoring section)</w:t>
                  </w:r>
                </w:p>
              </w:tc>
            </w:tr>
            <w:tr w:rsidR="005D2B7C" w14:paraId="2ABE0D36" w14:textId="77777777" w:rsidTr="00992C71">
              <w:trPr>
                <w:trHeight w:val="591"/>
              </w:trPr>
              <w:tc>
                <w:tcPr>
                  <w:tcW w:w="4644" w:type="dxa"/>
                </w:tcPr>
                <w:p w14:paraId="47938B59" w14:textId="77777777" w:rsidR="005D2B7C" w:rsidRPr="00843717" w:rsidRDefault="005D2B7C" w:rsidP="005D2B7C">
                  <w:pPr>
                    <w:pStyle w:val="Default"/>
                    <w:rPr>
                      <w:color w:val="auto"/>
                      <w:sz w:val="22"/>
                      <w:szCs w:val="22"/>
                    </w:rPr>
                  </w:pPr>
                  <w:r w:rsidRPr="00843717">
                    <w:rPr>
                      <w:sz w:val="22"/>
                      <w:szCs w:val="22"/>
                    </w:rPr>
                    <w:t>Abnormal bruising or bleeding</w:t>
                  </w:r>
                </w:p>
              </w:tc>
              <w:tc>
                <w:tcPr>
                  <w:tcW w:w="5670" w:type="dxa"/>
                  <w:shd w:val="pct10" w:color="auto" w:fill="auto"/>
                </w:tcPr>
                <w:p w14:paraId="0255A596" w14:textId="77777777" w:rsidR="005D2B7C" w:rsidRPr="00843717" w:rsidRDefault="005D2B7C" w:rsidP="005D2B7C">
                  <w:pPr>
                    <w:pStyle w:val="Default"/>
                    <w:rPr>
                      <w:b/>
                      <w:color w:val="auto"/>
                      <w:sz w:val="22"/>
                      <w:szCs w:val="22"/>
                      <w:u w:val="single"/>
                    </w:rPr>
                  </w:pPr>
                  <w:r w:rsidRPr="00843717">
                    <w:rPr>
                      <w:b/>
                      <w:sz w:val="22"/>
                      <w:szCs w:val="22"/>
                    </w:rPr>
                    <w:t>STOP DRUG</w:t>
                  </w:r>
                  <w:r w:rsidRPr="00843717">
                    <w:rPr>
                      <w:sz w:val="22"/>
                      <w:szCs w:val="22"/>
                    </w:rPr>
                    <w:t xml:space="preserve"> until recovery and check FBC</w:t>
                  </w:r>
                  <w:r>
                    <w:rPr>
                      <w:sz w:val="22"/>
                      <w:szCs w:val="22"/>
                    </w:rPr>
                    <w:t xml:space="preserve"> (see monitoring section)</w:t>
                  </w:r>
                  <w:r w:rsidRPr="00843717">
                    <w:rPr>
                      <w:sz w:val="22"/>
                      <w:szCs w:val="22"/>
                    </w:rPr>
                    <w:t>. Do not restart if blood test abnormal, contact specialist team.</w:t>
                  </w:r>
                </w:p>
              </w:tc>
            </w:tr>
            <w:tr w:rsidR="005D2B7C" w:rsidRPr="005B4B6F" w14:paraId="0084FE07" w14:textId="77777777" w:rsidTr="00992C71">
              <w:trPr>
                <w:trHeight w:val="1407"/>
              </w:trPr>
              <w:tc>
                <w:tcPr>
                  <w:tcW w:w="4644" w:type="dxa"/>
                </w:tcPr>
                <w:p w14:paraId="580DA06B" w14:textId="77777777" w:rsidR="005D2B7C" w:rsidRPr="00843717" w:rsidRDefault="005D2B7C" w:rsidP="005D2B7C">
                  <w:pPr>
                    <w:pStyle w:val="Default"/>
                    <w:rPr>
                      <w:sz w:val="22"/>
                      <w:szCs w:val="22"/>
                    </w:rPr>
                  </w:pPr>
                  <w:r w:rsidRPr="00843717">
                    <w:rPr>
                      <w:sz w:val="22"/>
                      <w:szCs w:val="22"/>
                    </w:rPr>
                    <w:t>Suspected</w:t>
                  </w:r>
                </w:p>
                <w:p w14:paraId="1DD00483" w14:textId="77777777" w:rsidR="005D2B7C" w:rsidRPr="00843717" w:rsidRDefault="005D2B7C" w:rsidP="005D2B7C">
                  <w:pPr>
                    <w:pStyle w:val="Default"/>
                    <w:rPr>
                      <w:sz w:val="22"/>
                      <w:szCs w:val="22"/>
                    </w:rPr>
                  </w:pPr>
                  <w:r w:rsidRPr="00843717">
                    <w:rPr>
                      <w:sz w:val="22"/>
                      <w:szCs w:val="22"/>
                    </w:rPr>
                    <w:t>Pancreatitis</w:t>
                  </w:r>
                </w:p>
              </w:tc>
              <w:tc>
                <w:tcPr>
                  <w:tcW w:w="5670" w:type="dxa"/>
                  <w:shd w:val="pct10" w:color="auto" w:fill="auto"/>
                </w:tcPr>
                <w:p w14:paraId="5049CEAF" w14:textId="77777777" w:rsidR="005D2B7C" w:rsidRPr="00843717" w:rsidRDefault="005D2B7C" w:rsidP="005D2B7C">
                  <w:pPr>
                    <w:pStyle w:val="Default"/>
                    <w:rPr>
                      <w:sz w:val="22"/>
                      <w:szCs w:val="22"/>
                    </w:rPr>
                  </w:pPr>
                  <w:r w:rsidRPr="00843717">
                    <w:rPr>
                      <w:b/>
                      <w:sz w:val="22"/>
                      <w:szCs w:val="22"/>
                    </w:rPr>
                    <w:t>Check amylase level and STOP DRUG</w:t>
                  </w:r>
                  <w:r w:rsidRPr="00843717">
                    <w:rPr>
                      <w:sz w:val="22"/>
                      <w:szCs w:val="22"/>
                    </w:rPr>
                    <w:t xml:space="preserve"> until result of amylase is available.  If amylase </w:t>
                  </w:r>
                  <w:r w:rsidRPr="00843717">
                    <w:rPr>
                      <w:color w:val="auto"/>
                      <w:sz w:val="22"/>
                      <w:szCs w:val="22"/>
                    </w:rPr>
                    <w:t>raised,</w:t>
                  </w:r>
                  <w:r w:rsidRPr="00843717">
                    <w:rPr>
                      <w:i/>
                      <w:color w:val="FF0000"/>
                      <w:sz w:val="22"/>
                      <w:szCs w:val="22"/>
                    </w:rPr>
                    <w:t xml:space="preserve"> </w:t>
                  </w:r>
                  <w:r w:rsidRPr="00843717">
                    <w:rPr>
                      <w:sz w:val="22"/>
                      <w:szCs w:val="22"/>
                    </w:rPr>
                    <w:t>withhold until discussed with specialist team.</w:t>
                  </w:r>
                </w:p>
                <w:p w14:paraId="3A8AF926" w14:textId="77777777" w:rsidR="005D2B7C" w:rsidRPr="00843717" w:rsidRDefault="005D2B7C" w:rsidP="005D2B7C">
                  <w:pPr>
                    <w:pStyle w:val="Default"/>
                    <w:rPr>
                      <w:sz w:val="22"/>
                      <w:szCs w:val="22"/>
                    </w:rPr>
                  </w:pPr>
                  <w:r w:rsidRPr="00843717">
                    <w:rPr>
                      <w:sz w:val="22"/>
                      <w:szCs w:val="22"/>
                    </w:rPr>
                    <w:t>Make clinical assessment and refer to hospital if appropriate.  Check Amylase, FBC, LFT, U&amp;E, CRP.</w:t>
                  </w:r>
                </w:p>
              </w:tc>
            </w:tr>
          </w:tbl>
          <w:p w14:paraId="52EF43CC" w14:textId="77777777" w:rsidR="00CA1BB1" w:rsidRPr="00CA1BB1" w:rsidRDefault="00CA1BB1" w:rsidP="00CA1BB1">
            <w:pPr>
              <w:spacing w:after="0" w:line="240" w:lineRule="auto"/>
              <w:rPr>
                <w:rFonts w:ascii="Arial" w:eastAsia="Times New Roman" w:hAnsi="Arial" w:cs="Arial"/>
                <w:bCs/>
                <w:lang w:eastAsia="en-GB"/>
              </w:rPr>
            </w:pPr>
          </w:p>
        </w:tc>
      </w:tr>
    </w:tbl>
    <w:p w14:paraId="2B0657A2" w14:textId="77777777" w:rsidR="00D73BA6" w:rsidRPr="005430C6" w:rsidRDefault="00D73BA6" w:rsidP="00004CD4">
      <w:pPr>
        <w:keepNext/>
        <w:spacing w:after="0" w:line="240" w:lineRule="auto"/>
        <w:contextualSpacing/>
        <w:jc w:val="both"/>
        <w:outlineLvl w:val="0"/>
        <w:rPr>
          <w:rFonts w:ascii="Arial" w:eastAsia="Times New Roman" w:hAnsi="Arial" w:cs="Times New Roman"/>
          <w:b/>
          <w:bCs/>
          <w:sz w:val="18"/>
          <w:szCs w:val="24"/>
        </w:rPr>
      </w:pPr>
    </w:p>
    <w:p w14:paraId="2D5CA417" w14:textId="77777777" w:rsidR="00A23128" w:rsidRDefault="00004CD4" w:rsidP="00B10C94">
      <w:pPr>
        <w:pBdr>
          <w:top w:val="single" w:sz="4" w:space="1" w:color="auto"/>
          <w:left w:val="single" w:sz="4" w:space="4" w:color="auto"/>
          <w:bottom w:val="single" w:sz="4" w:space="0" w:color="auto"/>
          <w:right w:val="single" w:sz="4" w:space="5" w:color="auto"/>
        </w:pBdr>
        <w:spacing w:after="0"/>
      </w:pPr>
      <w:r w:rsidRPr="00004CD4">
        <w:rPr>
          <w:rFonts w:ascii="Arial" w:eastAsia="Times New Roman" w:hAnsi="Arial" w:cs="Times New Roman"/>
          <w:b/>
          <w:bCs/>
          <w:szCs w:val="24"/>
        </w:rPr>
        <w:t>CONTRAINDICATIONS AND PRECAUTIONS</w:t>
      </w:r>
      <w:r w:rsidR="00A23128" w:rsidRPr="00A23128">
        <w:t xml:space="preserve"> </w:t>
      </w:r>
      <w:r w:rsidR="00A543B5">
        <w:rPr>
          <w:rFonts w:ascii="Arial" w:hAnsi="Arial" w:cs="Arial"/>
          <w:b/>
          <w:bCs/>
        </w:rPr>
        <w:t xml:space="preserve"> </w:t>
      </w:r>
      <w:r w:rsidR="00A543B5" w:rsidRPr="00D73BA6">
        <w:rPr>
          <w:rFonts w:ascii="Arial" w:hAnsi="Arial" w:cs="Arial"/>
          <w:b/>
          <w:bCs/>
        </w:rPr>
        <w:t xml:space="preserve">(REFER TO </w:t>
      </w:r>
      <w:hyperlink r:id="rId17" w:history="1">
        <w:r w:rsidR="00A543B5" w:rsidRPr="00D73BA6">
          <w:rPr>
            <w:rStyle w:val="Hyperlink"/>
            <w:rFonts w:ascii="Arial" w:hAnsi="Arial" w:cs="Arial"/>
            <w:b/>
            <w:bCs/>
          </w:rPr>
          <w:t>BNF</w:t>
        </w:r>
      </w:hyperlink>
      <w:r w:rsidR="00A543B5" w:rsidRPr="00D73BA6">
        <w:rPr>
          <w:rFonts w:ascii="Arial" w:hAnsi="Arial" w:cs="Arial"/>
          <w:b/>
          <w:bCs/>
        </w:rPr>
        <w:t xml:space="preserve"> AND </w:t>
      </w:r>
      <w:hyperlink r:id="rId18" w:history="1">
        <w:r w:rsidR="00A543B5" w:rsidRPr="00D73BA6">
          <w:rPr>
            <w:rStyle w:val="Hyperlink"/>
            <w:rFonts w:ascii="Arial" w:hAnsi="Arial" w:cs="Arial"/>
            <w:b/>
            <w:bCs/>
          </w:rPr>
          <w:t>SPC</w:t>
        </w:r>
      </w:hyperlink>
      <w:r w:rsidR="00A543B5" w:rsidRPr="00D73BA6">
        <w:rPr>
          <w:rFonts w:ascii="Arial" w:hAnsi="Arial" w:cs="Arial"/>
          <w:b/>
          <w:bCs/>
        </w:rPr>
        <w:t xml:space="preserve"> for full details)</w:t>
      </w:r>
    </w:p>
    <w:p w14:paraId="034CEAC4" w14:textId="77777777" w:rsidR="00E22C66" w:rsidRPr="00843717" w:rsidRDefault="00E22C66" w:rsidP="00E22C66">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r>
        <w:rPr>
          <w:rFonts w:ascii="Arial" w:eastAsia="Times New Roman" w:hAnsi="Arial" w:cs="Arial"/>
          <w:b/>
          <w:bCs/>
          <w:szCs w:val="24"/>
        </w:rPr>
        <w:t xml:space="preserve">Renal </w:t>
      </w:r>
      <w:r w:rsidRPr="00843717">
        <w:rPr>
          <w:rFonts w:ascii="Arial" w:eastAsia="Times New Roman" w:hAnsi="Arial" w:cs="Arial"/>
          <w:b/>
          <w:bCs/>
          <w:szCs w:val="24"/>
        </w:rPr>
        <w:t>impairment</w:t>
      </w:r>
      <w:r>
        <w:rPr>
          <w:rFonts w:ascii="Arial" w:eastAsia="Times New Roman" w:hAnsi="Arial" w:cs="Arial"/>
          <w:bCs/>
          <w:szCs w:val="24"/>
        </w:rPr>
        <w:t>:</w:t>
      </w:r>
      <w:r w:rsidRPr="00843717">
        <w:rPr>
          <w:rFonts w:ascii="Arial" w:eastAsia="Times New Roman" w:hAnsi="Arial" w:cs="Arial"/>
          <w:bCs/>
          <w:szCs w:val="24"/>
        </w:rPr>
        <w:t xml:space="preserve"> Caution is advised regarding adequacy of renal function if azathioprine</w:t>
      </w:r>
      <w:r>
        <w:rPr>
          <w:rFonts w:ascii="Arial" w:eastAsia="Times New Roman" w:hAnsi="Arial" w:cs="Arial"/>
          <w:bCs/>
          <w:szCs w:val="24"/>
        </w:rPr>
        <w:t>/MP</w:t>
      </w:r>
      <w:r w:rsidRPr="00843717">
        <w:rPr>
          <w:rFonts w:ascii="Arial" w:eastAsia="Times New Roman" w:hAnsi="Arial" w:cs="Arial"/>
          <w:bCs/>
          <w:szCs w:val="24"/>
        </w:rPr>
        <w:t xml:space="preserve"> is to be used concomitantly with NSAIDs, ACE inhibitors or angiotensin II antagonists. </w:t>
      </w:r>
    </w:p>
    <w:p w14:paraId="38D712BB" w14:textId="77777777" w:rsidR="00E22C66" w:rsidRPr="00A14C22" w:rsidRDefault="00E22C66" w:rsidP="00E22C66">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r w:rsidRPr="000C7F57">
        <w:rPr>
          <w:rFonts w:ascii="Arial" w:eastAsia="Times New Roman" w:hAnsi="Arial" w:cs="Arial"/>
          <w:b/>
          <w:bCs/>
          <w:szCs w:val="24"/>
        </w:rPr>
        <w:t>Elderly</w:t>
      </w:r>
      <w:r>
        <w:rPr>
          <w:rFonts w:ascii="Arial" w:eastAsia="Times New Roman" w:hAnsi="Arial" w:cs="Arial"/>
          <w:b/>
          <w:bCs/>
          <w:szCs w:val="24"/>
        </w:rPr>
        <w:t xml:space="preserve">: </w:t>
      </w:r>
      <w:r>
        <w:rPr>
          <w:rFonts w:ascii="Arial" w:eastAsia="Times New Roman" w:hAnsi="Arial" w:cs="Arial"/>
          <w:bCs/>
          <w:szCs w:val="24"/>
        </w:rPr>
        <w:t>dosages should be used at the lower end of the range.</w:t>
      </w:r>
    </w:p>
    <w:p w14:paraId="2DF66C40" w14:textId="0207D2A7" w:rsidR="00E22C66" w:rsidRPr="00843717" w:rsidRDefault="00E22C66" w:rsidP="00E22C66">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r w:rsidRPr="00843717">
        <w:rPr>
          <w:rFonts w:ascii="Arial" w:eastAsia="Times New Roman" w:hAnsi="Arial" w:cs="Arial"/>
          <w:bCs/>
          <w:szCs w:val="24"/>
        </w:rPr>
        <w:t>I</w:t>
      </w:r>
      <w:r w:rsidRPr="00843717">
        <w:rPr>
          <w:rFonts w:ascii="Arial" w:eastAsia="Times New Roman" w:hAnsi="Arial" w:cs="Arial"/>
          <w:b/>
          <w:bCs/>
          <w:szCs w:val="24"/>
        </w:rPr>
        <w:t>nfection</w:t>
      </w:r>
      <w:r>
        <w:rPr>
          <w:rFonts w:ascii="Arial" w:eastAsia="Times New Roman" w:hAnsi="Arial" w:cs="Arial"/>
          <w:bCs/>
          <w:szCs w:val="24"/>
        </w:rPr>
        <w:t>:</w:t>
      </w:r>
      <w:r w:rsidRPr="00843717">
        <w:rPr>
          <w:rFonts w:ascii="Arial" w:eastAsia="Times New Roman" w:hAnsi="Arial" w:cs="Arial"/>
          <w:bCs/>
          <w:szCs w:val="24"/>
        </w:rPr>
        <w:t xml:space="preserve"> Immunosuppressants can increase susceptibility to infection. It is advisable not to commence treatment with azathioprine when patients have a confirmed or established local or systemic infection.</w:t>
      </w:r>
      <w:r w:rsidR="0072189B">
        <w:rPr>
          <w:rFonts w:ascii="Arial" w:eastAsia="Times New Roman" w:hAnsi="Arial" w:cs="Arial"/>
          <w:bCs/>
          <w:szCs w:val="24"/>
        </w:rPr>
        <w:t xml:space="preserve"> </w:t>
      </w:r>
      <w:bookmarkStart w:id="2" w:name="_Hlk162533658"/>
      <w:r w:rsidR="0072189B" w:rsidRPr="0072189B">
        <w:rPr>
          <w:rFonts w:ascii="Arial" w:eastAsia="Times New Roman" w:hAnsi="Arial" w:cs="Arial"/>
          <w:bCs/>
          <w:szCs w:val="24"/>
        </w:rPr>
        <w:t xml:space="preserve">For minor infection requiring a short oral course of antibiotics eg dental, URTI or uncomplicated UTI, depending on the circumstance thiopurines </w:t>
      </w:r>
      <w:r w:rsidR="0072189B">
        <w:rPr>
          <w:rFonts w:ascii="Arial" w:eastAsia="Times New Roman" w:hAnsi="Arial" w:cs="Arial"/>
          <w:bCs/>
          <w:szCs w:val="24"/>
        </w:rPr>
        <w:t>may</w:t>
      </w:r>
      <w:r w:rsidR="0072189B" w:rsidRPr="0072189B">
        <w:rPr>
          <w:rFonts w:ascii="Arial" w:eastAsia="Times New Roman" w:hAnsi="Arial" w:cs="Arial"/>
          <w:bCs/>
          <w:szCs w:val="24"/>
        </w:rPr>
        <w:t xml:space="preserve"> be continued in patients. Check FBC and STOP DRUG if WCC low (see monitoring section)</w:t>
      </w:r>
    </w:p>
    <w:bookmarkEnd w:id="2"/>
    <w:p w14:paraId="61A39556" w14:textId="34A08245" w:rsidR="00E22C66" w:rsidRPr="00843717" w:rsidRDefault="00E22C66" w:rsidP="00E22C66">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r w:rsidRPr="00843717">
        <w:rPr>
          <w:rFonts w:ascii="Arial" w:eastAsia="Times New Roman" w:hAnsi="Arial" w:cs="Arial"/>
          <w:b/>
          <w:bCs/>
          <w:szCs w:val="24"/>
        </w:rPr>
        <w:t>Nausea</w:t>
      </w:r>
      <w:r>
        <w:rPr>
          <w:rFonts w:ascii="Arial" w:eastAsia="Times New Roman" w:hAnsi="Arial" w:cs="Arial"/>
          <w:b/>
          <w:bCs/>
          <w:szCs w:val="24"/>
        </w:rPr>
        <w:t>:</w:t>
      </w:r>
      <w:r w:rsidRPr="00843717">
        <w:rPr>
          <w:rFonts w:ascii="Arial" w:eastAsia="Times New Roman" w:hAnsi="Arial" w:cs="Arial"/>
          <w:b/>
          <w:bCs/>
          <w:szCs w:val="24"/>
        </w:rPr>
        <w:t xml:space="preserve"> </w:t>
      </w:r>
      <w:r w:rsidRPr="00843717">
        <w:rPr>
          <w:rFonts w:ascii="Arial" w:eastAsia="Times New Roman" w:hAnsi="Arial" w:cs="Arial"/>
          <w:bCs/>
          <w:szCs w:val="24"/>
        </w:rPr>
        <w:t>can occur initially but can be reduced by taking the tablets after food.</w:t>
      </w:r>
      <w:r w:rsidR="0072189B">
        <w:rPr>
          <w:rFonts w:ascii="Arial" w:eastAsia="Times New Roman" w:hAnsi="Arial" w:cs="Arial"/>
          <w:bCs/>
          <w:szCs w:val="24"/>
        </w:rPr>
        <w:t xml:space="preserve"> </w:t>
      </w:r>
    </w:p>
    <w:p w14:paraId="5BA4E606" w14:textId="77777777" w:rsidR="00E22C66" w:rsidRPr="00843717" w:rsidRDefault="00E22C66" w:rsidP="00E22C66">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r w:rsidRPr="00843717">
        <w:rPr>
          <w:rFonts w:ascii="Arial" w:eastAsia="Times New Roman" w:hAnsi="Arial" w:cs="Arial"/>
          <w:b/>
          <w:bCs/>
          <w:szCs w:val="24"/>
        </w:rPr>
        <w:t>Blood disorders</w:t>
      </w:r>
      <w:r w:rsidRPr="00843717">
        <w:rPr>
          <w:rFonts w:ascii="Arial" w:eastAsia="Times New Roman" w:hAnsi="Arial" w:cs="Arial"/>
          <w:bCs/>
          <w:szCs w:val="24"/>
        </w:rPr>
        <w:t xml:space="preserve">: leucopenia, anaemia and thrombocytopenia. GPs should be alert to any oral ulceration, sore throat, unexplained rash or abnormal bruising/bleeding. </w:t>
      </w:r>
    </w:p>
    <w:p w14:paraId="60194F97" w14:textId="77777777" w:rsidR="00E22C66" w:rsidRPr="00843717" w:rsidRDefault="00E22C66" w:rsidP="00E22C66">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r w:rsidRPr="00843717">
        <w:rPr>
          <w:rFonts w:ascii="Arial" w:eastAsia="Times New Roman" w:hAnsi="Arial" w:cs="Arial"/>
          <w:b/>
          <w:bCs/>
          <w:szCs w:val="24"/>
        </w:rPr>
        <w:t>Pregnancy / contraception</w:t>
      </w:r>
      <w:r>
        <w:rPr>
          <w:rFonts w:ascii="Arial" w:eastAsia="Times New Roman" w:hAnsi="Arial" w:cs="Arial"/>
          <w:bCs/>
          <w:szCs w:val="24"/>
        </w:rPr>
        <w:t>:</w:t>
      </w:r>
      <w:r w:rsidRPr="00843717">
        <w:rPr>
          <w:rFonts w:ascii="Arial" w:eastAsia="Times New Roman" w:hAnsi="Arial" w:cs="Arial"/>
          <w:bCs/>
          <w:szCs w:val="24"/>
        </w:rPr>
        <w:t xml:space="preserve"> </w:t>
      </w:r>
      <w:r>
        <w:rPr>
          <w:rFonts w:ascii="Arial" w:eastAsia="Times New Roman" w:hAnsi="Arial" w:cs="Arial"/>
          <w:bCs/>
          <w:szCs w:val="24"/>
        </w:rPr>
        <w:t>Relevant patients should receive information on risk benefit in pregnancy and contraception before initiation. If pregnancy occurs while on treatment, a</w:t>
      </w:r>
      <w:r w:rsidRPr="00843717">
        <w:rPr>
          <w:rFonts w:ascii="Arial" w:eastAsia="Times New Roman" w:hAnsi="Arial" w:cs="Arial"/>
          <w:bCs/>
          <w:szCs w:val="24"/>
        </w:rPr>
        <w:t>dvise patient to continue with azathioprine</w:t>
      </w:r>
      <w:r>
        <w:rPr>
          <w:rFonts w:ascii="Arial" w:eastAsia="Times New Roman" w:hAnsi="Arial" w:cs="Arial"/>
          <w:bCs/>
          <w:szCs w:val="24"/>
        </w:rPr>
        <w:t xml:space="preserve">/mercaptopurine </w:t>
      </w:r>
      <w:r w:rsidRPr="00843717">
        <w:rPr>
          <w:rFonts w:ascii="Arial" w:eastAsia="Times New Roman" w:hAnsi="Arial" w:cs="Arial"/>
          <w:bCs/>
          <w:szCs w:val="24"/>
        </w:rPr>
        <w:t>and to contact their specialist</w:t>
      </w:r>
      <w:r>
        <w:rPr>
          <w:rFonts w:ascii="Arial" w:eastAsia="Times New Roman" w:hAnsi="Arial" w:cs="Arial"/>
          <w:bCs/>
          <w:szCs w:val="24"/>
        </w:rPr>
        <w:t>.</w:t>
      </w:r>
      <w:r w:rsidRPr="00843717">
        <w:rPr>
          <w:rFonts w:ascii="Arial" w:eastAsia="Times New Roman" w:hAnsi="Arial" w:cs="Arial"/>
          <w:bCs/>
          <w:szCs w:val="24"/>
        </w:rPr>
        <w:t xml:space="preserve"> </w:t>
      </w:r>
    </w:p>
    <w:p w14:paraId="460F44C6" w14:textId="77777777" w:rsidR="00E22C66" w:rsidRPr="00843717" w:rsidRDefault="00E22C66" w:rsidP="00E22C66">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r w:rsidRPr="00843717">
        <w:rPr>
          <w:rFonts w:ascii="Arial" w:eastAsia="Times New Roman" w:hAnsi="Arial" w:cs="Arial"/>
          <w:b/>
          <w:bCs/>
          <w:szCs w:val="24"/>
        </w:rPr>
        <w:t>Breastfeeding</w:t>
      </w:r>
      <w:r>
        <w:rPr>
          <w:rFonts w:ascii="Arial" w:eastAsia="Times New Roman" w:hAnsi="Arial" w:cs="Arial"/>
          <w:bCs/>
          <w:szCs w:val="24"/>
        </w:rPr>
        <w:t>:</w:t>
      </w:r>
      <w:r w:rsidRPr="00843717">
        <w:rPr>
          <w:rFonts w:ascii="Arial" w:eastAsia="Times New Roman" w:hAnsi="Arial" w:cs="Arial"/>
          <w:bCs/>
          <w:szCs w:val="24"/>
        </w:rPr>
        <w:t xml:space="preserve"> </w:t>
      </w:r>
      <w:r>
        <w:rPr>
          <w:rFonts w:ascii="Arial" w:eastAsia="Times New Roman" w:hAnsi="Arial" w:cs="Arial"/>
          <w:bCs/>
          <w:szCs w:val="24"/>
        </w:rPr>
        <w:t xml:space="preserve">Azathioprine considered compatible with breast feeding at a dose less than 2mg/kg/day. </w:t>
      </w:r>
    </w:p>
    <w:p w14:paraId="52CE2F81" w14:textId="77777777" w:rsidR="00E22C66" w:rsidRPr="00843717" w:rsidRDefault="00E22C66" w:rsidP="00E22C66">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r w:rsidRPr="00843717">
        <w:rPr>
          <w:rFonts w:ascii="Arial" w:eastAsia="Times New Roman" w:hAnsi="Arial" w:cs="Arial"/>
          <w:b/>
          <w:bCs/>
          <w:szCs w:val="24"/>
        </w:rPr>
        <w:t>Cancer risk</w:t>
      </w:r>
      <w:r>
        <w:rPr>
          <w:rFonts w:ascii="Arial" w:eastAsia="Times New Roman" w:hAnsi="Arial" w:cs="Arial"/>
          <w:bCs/>
          <w:szCs w:val="24"/>
        </w:rPr>
        <w:t>:</w:t>
      </w:r>
      <w:r w:rsidRPr="00843717">
        <w:rPr>
          <w:rFonts w:ascii="Arial" w:eastAsia="Times New Roman" w:hAnsi="Arial" w:cs="Arial"/>
          <w:bCs/>
          <w:szCs w:val="24"/>
        </w:rPr>
        <w:t xml:space="preserve">  Patients receiving long-term immunosuppressive drugs are at increased risk of developing a malignancy. The most frequently occurring types are lymphoma and skin malignancy. The avoidance of excessive exposure to the sun, and the use of high factor sunscreen and protective clothing are advised. Adherence to population screening programmes is particularly important in this population e.g. cervical screening every 3 years.</w:t>
      </w:r>
    </w:p>
    <w:p w14:paraId="4B013DF5" w14:textId="77777777" w:rsidR="00E22C66" w:rsidRPr="00843717" w:rsidRDefault="00E22C66" w:rsidP="00E22C66">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r>
        <w:rPr>
          <w:rFonts w:ascii="Arial" w:eastAsia="Times New Roman" w:hAnsi="Arial" w:cs="Arial"/>
          <w:b/>
          <w:bCs/>
          <w:szCs w:val="24"/>
        </w:rPr>
        <w:lastRenderedPageBreak/>
        <w:t>Live vaccines:</w:t>
      </w:r>
      <w:r w:rsidRPr="00843717">
        <w:rPr>
          <w:rFonts w:ascii="Arial" w:eastAsia="Times New Roman" w:hAnsi="Arial" w:cs="Arial"/>
          <w:bCs/>
          <w:szCs w:val="24"/>
        </w:rPr>
        <w:t xml:space="preserve"> Consult the Green Book and take additional advice from initiating specialist if required.  </w:t>
      </w:r>
      <w:r w:rsidRPr="00843717">
        <w:rPr>
          <w:rFonts w:ascii="Arial" w:eastAsia="Times New Roman" w:hAnsi="Arial" w:cs="Arial"/>
          <w:b/>
          <w:bCs/>
          <w:szCs w:val="24"/>
        </w:rPr>
        <w:t>Contraindications</w:t>
      </w:r>
      <w:r w:rsidRPr="00843717">
        <w:rPr>
          <w:rFonts w:ascii="Arial" w:eastAsia="Times New Roman" w:hAnsi="Arial" w:cs="Arial"/>
          <w:bCs/>
          <w:szCs w:val="24"/>
        </w:rPr>
        <w:t xml:space="preserve"> include: </w:t>
      </w:r>
    </w:p>
    <w:p w14:paraId="09B2AE88" w14:textId="77777777" w:rsidR="00E22C66" w:rsidRPr="00843717" w:rsidRDefault="00E22C66" w:rsidP="00E22C66">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r w:rsidRPr="00843717">
        <w:rPr>
          <w:rFonts w:ascii="Arial" w:eastAsia="Times New Roman" w:hAnsi="Arial" w:cs="Arial"/>
          <w:bCs/>
          <w:szCs w:val="24"/>
        </w:rPr>
        <w:t>•</w:t>
      </w:r>
      <w:r w:rsidRPr="00843717">
        <w:rPr>
          <w:rFonts w:ascii="Arial" w:eastAsia="Times New Roman" w:hAnsi="Arial" w:cs="Arial"/>
          <w:bCs/>
          <w:szCs w:val="24"/>
        </w:rPr>
        <w:tab/>
        <w:t xml:space="preserve">Hypersensitivity to </w:t>
      </w:r>
      <w:r>
        <w:rPr>
          <w:rFonts w:ascii="Arial" w:eastAsia="Times New Roman" w:hAnsi="Arial" w:cs="Arial"/>
          <w:bCs/>
          <w:szCs w:val="24"/>
        </w:rPr>
        <w:t>azathioprine/</w:t>
      </w:r>
      <w:r w:rsidRPr="00843717">
        <w:rPr>
          <w:rFonts w:ascii="Arial" w:eastAsia="Times New Roman" w:hAnsi="Arial" w:cs="Arial"/>
          <w:bCs/>
          <w:szCs w:val="24"/>
        </w:rPr>
        <w:t xml:space="preserve">mercaptopurine </w:t>
      </w:r>
    </w:p>
    <w:p w14:paraId="26DE58AC" w14:textId="77777777" w:rsidR="00E22C66" w:rsidRPr="00843717" w:rsidRDefault="00E22C66" w:rsidP="00E22C66">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r w:rsidRPr="00843717">
        <w:rPr>
          <w:rFonts w:ascii="Arial" w:eastAsia="Times New Roman" w:hAnsi="Arial" w:cs="Arial"/>
          <w:bCs/>
          <w:szCs w:val="24"/>
        </w:rPr>
        <w:t>•</w:t>
      </w:r>
      <w:r w:rsidRPr="00843717">
        <w:rPr>
          <w:rFonts w:ascii="Arial" w:eastAsia="Times New Roman" w:hAnsi="Arial" w:cs="Arial"/>
          <w:bCs/>
          <w:szCs w:val="24"/>
        </w:rPr>
        <w:tab/>
        <w:t xml:space="preserve">Severe hepatic impairment </w:t>
      </w:r>
    </w:p>
    <w:p w14:paraId="3AFC79FA" w14:textId="77777777" w:rsidR="00E22C66" w:rsidRPr="00843717" w:rsidRDefault="00E22C66" w:rsidP="00E22C66">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r w:rsidRPr="00843717">
        <w:rPr>
          <w:rFonts w:ascii="Arial" w:eastAsia="Times New Roman" w:hAnsi="Arial" w:cs="Arial"/>
          <w:bCs/>
          <w:szCs w:val="24"/>
        </w:rPr>
        <w:t>•</w:t>
      </w:r>
      <w:r w:rsidRPr="00843717">
        <w:rPr>
          <w:rFonts w:ascii="Arial" w:eastAsia="Times New Roman" w:hAnsi="Arial" w:cs="Arial"/>
          <w:bCs/>
          <w:szCs w:val="24"/>
        </w:rPr>
        <w:tab/>
        <w:t>TPMT deficiency - avoid if deficient or reduce dose if low levels of TPMT</w:t>
      </w:r>
      <w:r>
        <w:rPr>
          <w:rFonts w:ascii="Arial" w:eastAsia="Times New Roman" w:hAnsi="Arial" w:cs="Arial"/>
          <w:bCs/>
          <w:szCs w:val="24"/>
        </w:rPr>
        <w:t xml:space="preserve"> on advice of specialist</w:t>
      </w:r>
    </w:p>
    <w:p w14:paraId="242F57F5" w14:textId="52324F93" w:rsidR="00B061F6" w:rsidRPr="00B061F6" w:rsidRDefault="00E22C66" w:rsidP="00B061F6">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r w:rsidRPr="00843717">
        <w:rPr>
          <w:rFonts w:ascii="Arial" w:eastAsia="Times New Roman" w:hAnsi="Arial" w:cs="Arial"/>
          <w:b/>
          <w:bCs/>
          <w:szCs w:val="24"/>
        </w:rPr>
        <w:t>What to do if Chickenpo</w:t>
      </w:r>
      <w:r>
        <w:rPr>
          <w:rFonts w:ascii="Arial" w:eastAsia="Times New Roman" w:hAnsi="Arial" w:cs="Arial"/>
          <w:b/>
          <w:bCs/>
          <w:szCs w:val="24"/>
        </w:rPr>
        <w:t>x or shingles exposure:</w:t>
      </w:r>
      <w:r>
        <w:rPr>
          <w:rFonts w:ascii="Arial" w:eastAsia="Times New Roman" w:hAnsi="Arial" w:cs="Arial"/>
          <w:bCs/>
          <w:szCs w:val="24"/>
        </w:rPr>
        <w:t xml:space="preserve"> </w:t>
      </w:r>
      <w:r w:rsidRPr="001B4F65">
        <w:rPr>
          <w:rFonts w:ascii="Arial" w:eastAsia="Times New Roman" w:hAnsi="Arial" w:cs="Arial"/>
          <w:bCs/>
          <w:szCs w:val="24"/>
        </w:rPr>
        <w:t xml:space="preserve">For susceptible immunosuppressed individuals with significant exposure to chickenpox (varicella) or shingles (zoster), follow latest national guidance on post exposure prophylaxis and use of anti-virals and varicella zoster immunoglobulin (VZIG) </w:t>
      </w:r>
      <w:hyperlink r:id="rId19" w:history="1">
        <w:r w:rsidRPr="00251663">
          <w:rPr>
            <w:rStyle w:val="Hyperlink"/>
            <w:rFonts w:ascii="Arial" w:eastAsia="Times New Roman" w:hAnsi="Arial" w:cs="Arial"/>
            <w:bCs/>
            <w:szCs w:val="24"/>
          </w:rPr>
          <w:t>https://assets.publishing.service.gov.uk/media/63e230638fa8f50e86ff1ae4/UKHSA-guidelines-on-VZ-post-exposure-prophylaxis-january-2023.pdf</w:t>
        </w:r>
      </w:hyperlink>
      <w:r w:rsidRPr="00251663">
        <w:rPr>
          <w:rFonts w:ascii="Arial" w:eastAsia="Times New Roman" w:hAnsi="Arial" w:cs="Arial"/>
          <w:bCs/>
          <w:szCs w:val="24"/>
        </w:rPr>
        <w:t>. Stop</w:t>
      </w:r>
      <w:r w:rsidRPr="001B4F65">
        <w:rPr>
          <w:rFonts w:ascii="Arial" w:eastAsia="Times New Roman" w:hAnsi="Arial" w:cs="Arial"/>
          <w:bCs/>
          <w:szCs w:val="24"/>
        </w:rPr>
        <w:t xml:space="preserve"> azathioprine / MP and contact specialist team for advice if there </w:t>
      </w:r>
      <w:r>
        <w:rPr>
          <w:rFonts w:ascii="Arial" w:eastAsia="Times New Roman" w:hAnsi="Arial" w:cs="Arial"/>
          <w:bCs/>
          <w:szCs w:val="24"/>
        </w:rPr>
        <w:t xml:space="preserve">are </w:t>
      </w:r>
      <w:r w:rsidRPr="001B4F65">
        <w:rPr>
          <w:rFonts w:ascii="Arial" w:eastAsia="Times New Roman" w:hAnsi="Arial" w:cs="Arial"/>
          <w:bCs/>
          <w:szCs w:val="24"/>
        </w:rPr>
        <w:t>any concerns.</w:t>
      </w:r>
    </w:p>
    <w:p w14:paraId="7B44B9F3" w14:textId="3C299857" w:rsidR="00004CD4" w:rsidRDefault="00004CD4" w:rsidP="00004CD4">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Arial"/>
          <w:b/>
          <w:bCs/>
          <w:szCs w:val="24"/>
        </w:rPr>
      </w:pPr>
      <w:r w:rsidRPr="00004CD4">
        <w:rPr>
          <w:rFonts w:ascii="Arial" w:eastAsia="Times New Roman" w:hAnsi="Arial" w:cs="Arial"/>
          <w:b/>
          <w:bCs/>
          <w:szCs w:val="24"/>
        </w:rPr>
        <w:t xml:space="preserve">NOTABLE DRUG INTERACTIONS (REFER TO </w:t>
      </w:r>
      <w:hyperlink r:id="rId20" w:history="1">
        <w:r w:rsidRPr="00004CD4">
          <w:rPr>
            <w:rFonts w:ascii="Arial" w:eastAsia="Times New Roman" w:hAnsi="Arial" w:cs="Arial"/>
            <w:b/>
            <w:bCs/>
            <w:color w:val="0000FF"/>
            <w:szCs w:val="24"/>
            <w:u w:val="single"/>
          </w:rPr>
          <w:t>BNF</w:t>
        </w:r>
      </w:hyperlink>
      <w:r w:rsidRPr="00004CD4">
        <w:rPr>
          <w:rFonts w:ascii="Arial" w:eastAsia="Times New Roman" w:hAnsi="Arial" w:cs="Arial"/>
          <w:b/>
          <w:bCs/>
          <w:szCs w:val="24"/>
        </w:rPr>
        <w:t xml:space="preserve"> AND </w:t>
      </w:r>
      <w:hyperlink r:id="rId21" w:history="1">
        <w:r w:rsidRPr="00004CD4">
          <w:rPr>
            <w:rFonts w:ascii="Arial" w:eastAsia="Times New Roman" w:hAnsi="Arial" w:cs="Arial"/>
            <w:b/>
            <w:bCs/>
            <w:color w:val="0000FF"/>
            <w:szCs w:val="24"/>
            <w:u w:val="single"/>
          </w:rPr>
          <w:t>SPC</w:t>
        </w:r>
      </w:hyperlink>
      <w:r w:rsidR="002026D4">
        <w:rPr>
          <w:rFonts w:ascii="Arial" w:eastAsia="Times New Roman" w:hAnsi="Arial" w:cs="Arial"/>
          <w:b/>
          <w:bCs/>
          <w:szCs w:val="24"/>
        </w:rPr>
        <w:t xml:space="preserve"> for full details)</w:t>
      </w:r>
    </w:p>
    <w:p w14:paraId="613043CC" w14:textId="77777777" w:rsidR="005D2B7C" w:rsidRPr="00843717" w:rsidRDefault="005D2B7C" w:rsidP="005D2B7C">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Arial"/>
          <w:b/>
          <w:bCs/>
        </w:rPr>
      </w:pPr>
      <w:r w:rsidRPr="00843717">
        <w:rPr>
          <w:rFonts w:ascii="Arial" w:eastAsia="Times New Roman" w:hAnsi="Arial" w:cs="Arial"/>
          <w:b/>
          <w:bCs/>
        </w:rPr>
        <w:t>Common drug interactions</w:t>
      </w:r>
    </w:p>
    <w:p w14:paraId="13A5DFA6" w14:textId="6F238E52" w:rsidR="005D2B7C" w:rsidRPr="000C7F57" w:rsidRDefault="005D2B7C" w:rsidP="005D2B7C">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Arial"/>
          <w:bCs/>
        </w:rPr>
      </w:pPr>
      <w:r>
        <w:rPr>
          <w:rFonts w:ascii="Arial" w:eastAsia="Times New Roman" w:hAnsi="Arial" w:cs="Arial"/>
          <w:b/>
          <w:bCs/>
        </w:rPr>
        <w:t xml:space="preserve">ACE inhibitors: </w:t>
      </w:r>
      <w:r>
        <w:rPr>
          <w:rFonts w:ascii="Arial" w:eastAsia="Times New Roman" w:hAnsi="Arial" w:cs="Arial"/>
          <w:bCs/>
        </w:rPr>
        <w:t>predicted to increase risk of anaemia/leucopenia when given with azathioprine</w:t>
      </w:r>
      <w:r w:rsidR="00E22C66">
        <w:rPr>
          <w:rFonts w:ascii="Arial" w:eastAsia="Times New Roman" w:hAnsi="Arial" w:cs="Arial"/>
          <w:bCs/>
        </w:rPr>
        <w:t>.</w:t>
      </w:r>
    </w:p>
    <w:p w14:paraId="5D81A46A" w14:textId="77777777" w:rsidR="005D2B7C" w:rsidRPr="00843717" w:rsidRDefault="005D2B7C" w:rsidP="005D2B7C">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Arial"/>
          <w:b/>
          <w:bCs/>
        </w:rPr>
      </w:pPr>
      <w:r w:rsidRPr="00843717">
        <w:rPr>
          <w:rFonts w:ascii="Arial" w:eastAsia="Times New Roman" w:hAnsi="Arial" w:cs="Arial"/>
          <w:b/>
          <w:bCs/>
        </w:rPr>
        <w:t>Allopurinol</w:t>
      </w:r>
      <w:r>
        <w:rPr>
          <w:rFonts w:ascii="Arial" w:eastAsia="Times New Roman" w:hAnsi="Arial" w:cs="Arial"/>
          <w:b/>
          <w:bCs/>
        </w:rPr>
        <w:t>:</w:t>
      </w:r>
      <w:r w:rsidRPr="00843717">
        <w:rPr>
          <w:rFonts w:ascii="Arial" w:eastAsia="Times New Roman" w:hAnsi="Arial" w:cs="Arial"/>
          <w:bCs/>
        </w:rPr>
        <w:t xml:space="preserve"> prolongs activity of azathioprine</w:t>
      </w:r>
      <w:r>
        <w:rPr>
          <w:rFonts w:ascii="Arial" w:eastAsia="Times New Roman" w:hAnsi="Arial" w:cs="Arial"/>
          <w:bCs/>
        </w:rPr>
        <w:t>/mercaptopurine</w:t>
      </w:r>
      <w:r w:rsidRPr="00843717">
        <w:rPr>
          <w:rFonts w:ascii="Arial" w:eastAsia="Times New Roman" w:hAnsi="Arial" w:cs="Arial"/>
          <w:bCs/>
        </w:rPr>
        <w:t xml:space="preserve"> increasing risk of severe myelosuppression. </w:t>
      </w:r>
      <w:r w:rsidRPr="00843717">
        <w:rPr>
          <w:rFonts w:ascii="Arial" w:eastAsia="Times New Roman" w:hAnsi="Arial" w:cs="Arial"/>
          <w:b/>
          <w:bCs/>
        </w:rPr>
        <w:t>If it must be given concomitantly</w:t>
      </w:r>
      <w:r>
        <w:rPr>
          <w:rFonts w:ascii="Arial" w:eastAsia="Times New Roman" w:hAnsi="Arial" w:cs="Arial"/>
          <w:b/>
          <w:bCs/>
        </w:rPr>
        <w:t xml:space="preserve"> contact specialist</w:t>
      </w:r>
      <w:r w:rsidRPr="00843717">
        <w:rPr>
          <w:rFonts w:ascii="Arial" w:eastAsia="Times New Roman" w:hAnsi="Arial" w:cs="Arial"/>
          <w:b/>
          <w:bCs/>
        </w:rPr>
        <w:t>, it is essential that only a quarter of the usual dose of azathioprine</w:t>
      </w:r>
      <w:r>
        <w:rPr>
          <w:rFonts w:ascii="Arial" w:eastAsia="Times New Roman" w:hAnsi="Arial" w:cs="Arial"/>
          <w:b/>
          <w:bCs/>
        </w:rPr>
        <w:t>/mercaptopurine</w:t>
      </w:r>
      <w:r w:rsidRPr="00843717">
        <w:rPr>
          <w:rFonts w:ascii="Arial" w:eastAsia="Times New Roman" w:hAnsi="Arial" w:cs="Arial"/>
          <w:b/>
          <w:bCs/>
        </w:rPr>
        <w:t xml:space="preserve"> is given. </w:t>
      </w:r>
    </w:p>
    <w:p w14:paraId="518D70CA" w14:textId="77777777" w:rsidR="005D2B7C" w:rsidRPr="00843717" w:rsidRDefault="005D2B7C" w:rsidP="005D2B7C">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Arial"/>
          <w:bCs/>
        </w:rPr>
      </w:pPr>
      <w:r w:rsidRPr="00843717">
        <w:rPr>
          <w:rFonts w:ascii="Arial" w:eastAsia="Times New Roman" w:hAnsi="Arial" w:cs="Arial"/>
          <w:b/>
          <w:bCs/>
        </w:rPr>
        <w:t>Aminosalicylates</w:t>
      </w:r>
      <w:r>
        <w:rPr>
          <w:rFonts w:ascii="Arial" w:eastAsia="Times New Roman" w:hAnsi="Arial" w:cs="Arial"/>
          <w:b/>
          <w:bCs/>
        </w:rPr>
        <w:t>:</w:t>
      </w:r>
      <w:r w:rsidRPr="00843717">
        <w:rPr>
          <w:rFonts w:ascii="Arial" w:eastAsia="Times New Roman" w:hAnsi="Arial" w:cs="Arial"/>
          <w:b/>
          <w:bCs/>
        </w:rPr>
        <w:t xml:space="preserve"> </w:t>
      </w:r>
      <w:r w:rsidRPr="00843717">
        <w:rPr>
          <w:rFonts w:ascii="Arial" w:eastAsia="Times New Roman" w:hAnsi="Arial" w:cs="Arial"/>
          <w:bCs/>
        </w:rPr>
        <w:t xml:space="preserve">(eg. sulfasalazine) contribute to bone marrow toxicity and increased monitoring is recommended – some gastroenterology patients will be on both – specialist will confirm. </w:t>
      </w:r>
    </w:p>
    <w:p w14:paraId="3A2CE002" w14:textId="77777777" w:rsidR="005D2B7C" w:rsidRPr="00843717" w:rsidRDefault="005D2B7C" w:rsidP="005D2B7C">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Arial"/>
          <w:bCs/>
        </w:rPr>
      </w:pPr>
      <w:r w:rsidRPr="00843717">
        <w:rPr>
          <w:rFonts w:ascii="Arial" w:eastAsia="Times New Roman" w:hAnsi="Arial" w:cs="Arial"/>
          <w:b/>
          <w:bCs/>
        </w:rPr>
        <w:t>Febuxostat:</w:t>
      </w:r>
      <w:r w:rsidRPr="00843717">
        <w:rPr>
          <w:rFonts w:ascii="Arial" w:eastAsia="Times New Roman" w:hAnsi="Arial" w:cs="Arial"/>
          <w:bCs/>
        </w:rPr>
        <w:t xml:space="preserve"> avoid concomitant use. </w:t>
      </w:r>
    </w:p>
    <w:p w14:paraId="669A7268" w14:textId="77777777" w:rsidR="005D2B7C" w:rsidRPr="00843717" w:rsidRDefault="005D2B7C" w:rsidP="005D2B7C">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Arial"/>
          <w:bCs/>
        </w:rPr>
      </w:pPr>
      <w:r w:rsidRPr="00843717">
        <w:rPr>
          <w:rFonts w:ascii="Arial" w:eastAsia="Times New Roman" w:hAnsi="Arial" w:cs="Arial"/>
          <w:b/>
          <w:bCs/>
        </w:rPr>
        <w:t>Ribavarin</w:t>
      </w:r>
      <w:r w:rsidRPr="00843717">
        <w:rPr>
          <w:rFonts w:ascii="Arial" w:eastAsia="Times New Roman" w:hAnsi="Arial" w:cs="Arial"/>
          <w:bCs/>
        </w:rPr>
        <w:t>: increases risk of myelosuppression.</w:t>
      </w:r>
    </w:p>
    <w:p w14:paraId="4E23FD23" w14:textId="77777777" w:rsidR="005D2B7C" w:rsidRPr="000C7F57" w:rsidRDefault="005D2B7C" w:rsidP="005D2B7C">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Arial"/>
          <w:bCs/>
        </w:rPr>
      </w:pPr>
      <w:r w:rsidRPr="00843717">
        <w:rPr>
          <w:rFonts w:ascii="Arial" w:eastAsia="Times New Roman" w:hAnsi="Arial" w:cs="Arial"/>
          <w:b/>
          <w:bCs/>
        </w:rPr>
        <w:t>Trimethoprim and co-trimoxazole:</w:t>
      </w:r>
      <w:r w:rsidRPr="000C7F57">
        <w:rPr>
          <w:rFonts w:ascii="Arial" w:eastAsia="Times New Roman" w:hAnsi="Arial" w:cs="Arial"/>
          <w:bCs/>
        </w:rPr>
        <w:t xml:space="preserve"> there </w:t>
      </w:r>
      <w:proofErr w:type="gramStart"/>
      <w:r w:rsidRPr="000C7F57">
        <w:rPr>
          <w:rFonts w:ascii="Arial" w:eastAsia="Times New Roman" w:hAnsi="Arial" w:cs="Arial"/>
          <w:bCs/>
        </w:rPr>
        <w:t>is</w:t>
      </w:r>
      <w:proofErr w:type="gramEnd"/>
      <w:r w:rsidRPr="000C7F57">
        <w:rPr>
          <w:rFonts w:ascii="Arial" w:eastAsia="Times New Roman" w:hAnsi="Arial" w:cs="Arial"/>
          <w:bCs/>
        </w:rPr>
        <w:t xml:space="preserve"> a risk of haematological abnormalities.</w:t>
      </w:r>
    </w:p>
    <w:p w14:paraId="55B2FD22" w14:textId="77777777" w:rsidR="005D2B7C" w:rsidRDefault="005D2B7C" w:rsidP="005D2B7C">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Arial"/>
          <w:bCs/>
        </w:rPr>
      </w:pPr>
      <w:r w:rsidRPr="00843717">
        <w:rPr>
          <w:rFonts w:ascii="Arial" w:eastAsia="Times New Roman" w:hAnsi="Arial" w:cs="Arial"/>
          <w:b/>
          <w:bCs/>
        </w:rPr>
        <w:t>Warfarin</w:t>
      </w:r>
      <w:r>
        <w:rPr>
          <w:rFonts w:ascii="Arial" w:eastAsia="Times New Roman" w:hAnsi="Arial" w:cs="Arial"/>
          <w:b/>
          <w:bCs/>
        </w:rPr>
        <w:t>:</w:t>
      </w:r>
      <w:r w:rsidRPr="00843717">
        <w:rPr>
          <w:rFonts w:ascii="Arial" w:eastAsia="Times New Roman" w:hAnsi="Arial" w:cs="Arial"/>
          <w:bCs/>
        </w:rPr>
        <w:t xml:space="preserve"> effect may be reduced requiring an increased dose of warfarin.</w:t>
      </w:r>
    </w:p>
    <w:p w14:paraId="4EA5DDE3" w14:textId="77777777" w:rsidR="005D2B7C" w:rsidRDefault="005D2B7C" w:rsidP="005D2B7C">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Arial"/>
          <w:bCs/>
        </w:rPr>
      </w:pPr>
      <w:r w:rsidRPr="000C7F57">
        <w:rPr>
          <w:rFonts w:ascii="Arial" w:eastAsia="Times New Roman" w:hAnsi="Arial" w:cs="Arial"/>
          <w:b/>
          <w:bCs/>
        </w:rPr>
        <w:t xml:space="preserve">Drugs that can cause myelosuppression: </w:t>
      </w:r>
      <w:r w:rsidRPr="000C7F57">
        <w:rPr>
          <w:rFonts w:ascii="Arial" w:eastAsia="Times New Roman" w:hAnsi="Arial" w:cs="Arial"/>
          <w:bCs/>
        </w:rPr>
        <w:t xml:space="preserve">concurrent use </w:t>
      </w:r>
      <w:r>
        <w:rPr>
          <w:rFonts w:ascii="Arial" w:eastAsia="Times New Roman" w:hAnsi="Arial" w:cs="Arial"/>
          <w:bCs/>
        </w:rPr>
        <w:t xml:space="preserve">may </w:t>
      </w:r>
      <w:r w:rsidRPr="000C7F57">
        <w:rPr>
          <w:rFonts w:ascii="Arial" w:eastAsia="Times New Roman" w:hAnsi="Arial" w:cs="Arial"/>
          <w:bCs/>
        </w:rPr>
        <w:t>increase risk</w:t>
      </w:r>
      <w:r>
        <w:rPr>
          <w:rFonts w:ascii="Arial" w:eastAsia="Times New Roman" w:hAnsi="Arial" w:cs="Arial"/>
          <w:bCs/>
        </w:rPr>
        <w:t>.</w:t>
      </w:r>
    </w:p>
    <w:p w14:paraId="564CF3C2" w14:textId="3E599D5B" w:rsidR="005D2B7C" w:rsidRPr="00843717" w:rsidRDefault="005D2B7C" w:rsidP="00E97C1A">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Arial"/>
          <w:b/>
          <w:bCs/>
        </w:rPr>
      </w:pPr>
      <w:r w:rsidRPr="000C7F57">
        <w:rPr>
          <w:rFonts w:ascii="Arial" w:eastAsia="Times New Roman" w:hAnsi="Arial" w:cs="Arial"/>
          <w:b/>
          <w:bCs/>
        </w:rPr>
        <w:t>Drugs that can cause hepatotoxicity</w:t>
      </w:r>
      <w:r>
        <w:rPr>
          <w:rFonts w:ascii="Arial" w:eastAsia="Times New Roman" w:hAnsi="Arial" w:cs="Arial"/>
          <w:b/>
          <w:bCs/>
        </w:rPr>
        <w:t xml:space="preserve">: </w:t>
      </w:r>
      <w:r w:rsidRPr="00F3654C">
        <w:rPr>
          <w:rFonts w:ascii="Arial" w:eastAsia="Times New Roman" w:hAnsi="Arial" w:cs="Arial"/>
          <w:bCs/>
        </w:rPr>
        <w:t xml:space="preserve">concurrent use </w:t>
      </w:r>
      <w:r>
        <w:rPr>
          <w:rFonts w:ascii="Arial" w:eastAsia="Times New Roman" w:hAnsi="Arial" w:cs="Arial"/>
          <w:bCs/>
        </w:rPr>
        <w:t xml:space="preserve">may </w:t>
      </w:r>
      <w:r w:rsidRPr="00F3654C">
        <w:rPr>
          <w:rFonts w:ascii="Arial" w:eastAsia="Times New Roman" w:hAnsi="Arial" w:cs="Arial"/>
          <w:bCs/>
        </w:rPr>
        <w:t>increase risk</w:t>
      </w:r>
      <w:r>
        <w:rPr>
          <w:rFonts w:ascii="Arial" w:eastAsia="Times New Roman" w:hAnsi="Arial" w:cs="Arial"/>
          <w:bCs/>
        </w:rPr>
        <w:t>.</w:t>
      </w:r>
    </w:p>
    <w:p w14:paraId="0E7769E3" w14:textId="63099776" w:rsidR="00BE545B" w:rsidRDefault="00BE545B" w:rsidP="00BE545B">
      <w:pPr>
        <w:spacing w:after="0"/>
        <w:rPr>
          <w:rFonts w:ascii="Arial" w:eastAsia="Times New Roman" w:hAnsi="Arial" w:cs="Arial"/>
        </w:rPr>
      </w:pPr>
    </w:p>
    <w:p w14:paraId="0E2E2971" w14:textId="2F0AFE05" w:rsidR="00004CD4" w:rsidRDefault="00004CD4" w:rsidP="00CB147C">
      <w:pPr>
        <w:spacing w:after="0"/>
        <w:rPr>
          <w:b/>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5D2B7C" w:rsidRPr="00CA1BB1" w14:paraId="2CF869CA" w14:textId="77777777" w:rsidTr="00992C71">
        <w:trPr>
          <w:trHeight w:val="632"/>
        </w:trPr>
        <w:tc>
          <w:tcPr>
            <w:tcW w:w="10774" w:type="dxa"/>
            <w:shd w:val="clear" w:color="auto" w:fill="auto"/>
          </w:tcPr>
          <w:p w14:paraId="5108ED42" w14:textId="77777777" w:rsidR="005D2B7C" w:rsidRPr="008C60E5" w:rsidRDefault="005D2B7C" w:rsidP="00992C71">
            <w:pPr>
              <w:spacing w:after="0" w:line="240" w:lineRule="auto"/>
              <w:rPr>
                <w:rFonts w:ascii="Arial" w:eastAsia="Times New Roman" w:hAnsi="Arial" w:cs="Arial"/>
                <w:b/>
                <w:bCs/>
                <w:lang w:eastAsia="en-GB"/>
              </w:rPr>
            </w:pPr>
            <w:r w:rsidRPr="008C60E5">
              <w:rPr>
                <w:rFonts w:ascii="Arial" w:eastAsia="Times New Roman" w:hAnsi="Arial" w:cs="Arial"/>
                <w:b/>
                <w:bCs/>
                <w:lang w:eastAsia="en-GB"/>
              </w:rPr>
              <w:t xml:space="preserve">CONTACT DETAILS for BACK-UP INFORMATION / ADVICE </w:t>
            </w:r>
          </w:p>
          <w:p w14:paraId="5E82E01B" w14:textId="77777777" w:rsidR="005D2B7C" w:rsidRDefault="005D2B7C" w:rsidP="00992C71">
            <w:pPr>
              <w:spacing w:after="0" w:line="240" w:lineRule="auto"/>
              <w:rPr>
                <w:rFonts w:ascii="Arial" w:eastAsia="Times New Roman" w:hAnsi="Arial" w:cs="Arial"/>
                <w:b/>
                <w:bCs/>
                <w:lang w:eastAsia="en-GB"/>
              </w:rPr>
            </w:pPr>
          </w:p>
          <w:p w14:paraId="5DDC518F" w14:textId="77777777" w:rsidR="005D2B7C" w:rsidRPr="00D43187" w:rsidRDefault="005D2B7C" w:rsidP="00992C71">
            <w:pPr>
              <w:spacing w:after="120" w:line="240" w:lineRule="auto"/>
              <w:rPr>
                <w:rFonts w:ascii="Arial" w:eastAsia="Times New Roman" w:hAnsi="Arial" w:cs="Arial"/>
                <w:b/>
                <w:bCs/>
                <w:u w:val="single"/>
                <w:lang w:eastAsia="en-GB"/>
              </w:rPr>
            </w:pPr>
            <w:r w:rsidRPr="00D43187">
              <w:rPr>
                <w:rFonts w:ascii="Arial" w:eastAsia="Times New Roman" w:hAnsi="Arial" w:cs="Arial"/>
                <w:b/>
                <w:bCs/>
                <w:u w:val="single"/>
                <w:lang w:eastAsia="en-GB"/>
              </w:rPr>
              <w:t>East and North Hertfordshire NHS Trust</w:t>
            </w:r>
          </w:p>
          <w:tbl>
            <w:tblPr>
              <w:tblStyle w:val="TableGrid"/>
              <w:tblW w:w="0" w:type="auto"/>
              <w:tblLook w:val="04A0" w:firstRow="1" w:lastRow="0" w:firstColumn="1" w:lastColumn="0" w:noHBand="0" w:noVBand="1"/>
            </w:tblPr>
            <w:tblGrid>
              <w:gridCol w:w="1883"/>
              <w:gridCol w:w="1690"/>
              <w:gridCol w:w="3402"/>
              <w:gridCol w:w="1985"/>
              <w:gridCol w:w="1588"/>
            </w:tblGrid>
            <w:tr w:rsidR="005D2B7C" w:rsidRPr="00D43187" w14:paraId="6AC958BA" w14:textId="77777777" w:rsidTr="004E6F26">
              <w:tc>
                <w:tcPr>
                  <w:tcW w:w="1883" w:type="dxa"/>
                  <w:shd w:val="clear" w:color="auto" w:fill="D9D9D9" w:themeFill="background1" w:themeFillShade="D9"/>
                </w:tcPr>
                <w:p w14:paraId="6831CE69" w14:textId="77777777" w:rsidR="005D2B7C" w:rsidRPr="00D43187" w:rsidRDefault="005D2B7C" w:rsidP="00992C71">
                  <w:pPr>
                    <w:spacing w:after="40"/>
                    <w:rPr>
                      <w:rFonts w:ascii="Arial" w:eastAsia="Times New Roman" w:hAnsi="Arial" w:cs="Arial"/>
                      <w:b/>
                      <w:bCs/>
                      <w:lang w:eastAsia="en-GB"/>
                    </w:rPr>
                  </w:pPr>
                  <w:r w:rsidRPr="00D43187">
                    <w:rPr>
                      <w:rFonts w:ascii="Arial" w:eastAsia="Times New Roman" w:hAnsi="Arial" w:cs="Arial"/>
                      <w:b/>
                      <w:bCs/>
                      <w:lang w:eastAsia="en-GB"/>
                    </w:rPr>
                    <w:t>Department</w:t>
                  </w:r>
                </w:p>
              </w:tc>
              <w:tc>
                <w:tcPr>
                  <w:tcW w:w="1690" w:type="dxa"/>
                  <w:shd w:val="clear" w:color="auto" w:fill="D9D9D9" w:themeFill="background1" w:themeFillShade="D9"/>
                </w:tcPr>
                <w:p w14:paraId="59C88ED3" w14:textId="77777777" w:rsidR="005D2B7C" w:rsidRPr="00D43187" w:rsidRDefault="005D2B7C" w:rsidP="00992C71">
                  <w:pPr>
                    <w:spacing w:after="40"/>
                    <w:rPr>
                      <w:rFonts w:ascii="Arial" w:eastAsia="Times New Roman" w:hAnsi="Arial" w:cs="Arial"/>
                      <w:b/>
                      <w:bCs/>
                      <w:lang w:eastAsia="en-GB"/>
                    </w:rPr>
                  </w:pPr>
                  <w:r w:rsidRPr="00D43187">
                    <w:rPr>
                      <w:rFonts w:ascii="Arial" w:eastAsia="Times New Roman" w:hAnsi="Arial" w:cs="Arial"/>
                      <w:b/>
                      <w:bCs/>
                      <w:lang w:eastAsia="en-GB"/>
                    </w:rPr>
                    <w:t>Contact number</w:t>
                  </w:r>
                </w:p>
              </w:tc>
              <w:tc>
                <w:tcPr>
                  <w:tcW w:w="3402" w:type="dxa"/>
                  <w:shd w:val="clear" w:color="auto" w:fill="D9D9D9" w:themeFill="background1" w:themeFillShade="D9"/>
                </w:tcPr>
                <w:p w14:paraId="7E1C1814" w14:textId="77777777" w:rsidR="005D2B7C" w:rsidRPr="00D43187" w:rsidRDefault="005D2B7C" w:rsidP="00992C71">
                  <w:pPr>
                    <w:spacing w:after="40"/>
                    <w:rPr>
                      <w:rFonts w:ascii="Arial" w:eastAsia="Times New Roman" w:hAnsi="Arial" w:cs="Arial"/>
                      <w:b/>
                      <w:bCs/>
                      <w:lang w:eastAsia="en-GB"/>
                    </w:rPr>
                  </w:pPr>
                  <w:r w:rsidRPr="00D43187">
                    <w:rPr>
                      <w:rFonts w:ascii="Arial" w:eastAsia="Times New Roman" w:hAnsi="Arial" w:cs="Arial"/>
                      <w:b/>
                      <w:bCs/>
                      <w:lang w:eastAsia="en-GB"/>
                    </w:rPr>
                    <w:t>Specialist Team designated nhs.net email</w:t>
                  </w:r>
                </w:p>
              </w:tc>
              <w:tc>
                <w:tcPr>
                  <w:tcW w:w="1985" w:type="dxa"/>
                  <w:shd w:val="clear" w:color="auto" w:fill="D9D9D9" w:themeFill="background1" w:themeFillShade="D9"/>
                </w:tcPr>
                <w:p w14:paraId="79C5E5F4" w14:textId="73D10E3E" w:rsidR="005D2B7C" w:rsidRPr="00D43187" w:rsidRDefault="005D2B7C" w:rsidP="00992C71">
                  <w:pPr>
                    <w:rPr>
                      <w:rFonts w:ascii="Arial" w:eastAsia="Times New Roman" w:hAnsi="Arial" w:cs="Arial"/>
                      <w:b/>
                      <w:bCs/>
                      <w:lang w:eastAsia="en-GB"/>
                    </w:rPr>
                  </w:pPr>
                  <w:r w:rsidRPr="00D43187">
                    <w:rPr>
                      <w:rFonts w:ascii="Arial" w:eastAsia="Times New Roman" w:hAnsi="Arial" w:cs="Arial"/>
                      <w:b/>
                      <w:bCs/>
                      <w:lang w:eastAsia="en-GB"/>
                    </w:rPr>
                    <w:t>Pharmacy Team shared care admin contact</w:t>
                  </w:r>
                </w:p>
              </w:tc>
              <w:tc>
                <w:tcPr>
                  <w:tcW w:w="1588" w:type="dxa"/>
                  <w:shd w:val="clear" w:color="auto" w:fill="D9D9D9" w:themeFill="background1" w:themeFillShade="D9"/>
                </w:tcPr>
                <w:p w14:paraId="3813CDC2" w14:textId="77777777" w:rsidR="005D2B7C" w:rsidRPr="00D43187" w:rsidRDefault="005D2B7C" w:rsidP="00992C71">
                  <w:pPr>
                    <w:rPr>
                      <w:rFonts w:ascii="Arial" w:eastAsia="Times New Roman" w:hAnsi="Arial" w:cs="Arial"/>
                      <w:b/>
                      <w:bCs/>
                      <w:lang w:eastAsia="en-GB"/>
                    </w:rPr>
                  </w:pPr>
                  <w:r w:rsidRPr="00D43187">
                    <w:rPr>
                      <w:rFonts w:ascii="Arial" w:eastAsia="Times New Roman" w:hAnsi="Arial" w:cs="Arial"/>
                      <w:b/>
                      <w:bCs/>
                      <w:lang w:eastAsia="en-GB"/>
                    </w:rPr>
                    <w:t>Out of hours contact / switchboard</w:t>
                  </w:r>
                </w:p>
              </w:tc>
            </w:tr>
            <w:tr w:rsidR="005D2B7C" w:rsidRPr="00D43187" w14:paraId="54B90F34" w14:textId="77777777" w:rsidTr="00992C71">
              <w:tc>
                <w:tcPr>
                  <w:tcW w:w="1883" w:type="dxa"/>
                </w:tcPr>
                <w:p w14:paraId="495DBBD3" w14:textId="77777777" w:rsidR="005D2B7C" w:rsidRPr="00D43187" w:rsidRDefault="005D2B7C" w:rsidP="00992C71">
                  <w:pPr>
                    <w:spacing w:after="40"/>
                    <w:rPr>
                      <w:rFonts w:ascii="Arial" w:eastAsia="Times New Roman" w:hAnsi="Arial" w:cs="Arial"/>
                      <w:b/>
                      <w:bCs/>
                      <w:sz w:val="20"/>
                      <w:szCs w:val="20"/>
                      <w:lang w:val="en-US" w:eastAsia="en-GB"/>
                    </w:rPr>
                  </w:pPr>
                  <w:r w:rsidRPr="00D43187">
                    <w:rPr>
                      <w:rFonts w:ascii="Arial" w:eastAsia="Times New Roman" w:hAnsi="Arial" w:cs="Arial"/>
                      <w:b/>
                      <w:bCs/>
                      <w:sz w:val="20"/>
                      <w:szCs w:val="20"/>
                      <w:lang w:val="en-US" w:eastAsia="en-GB"/>
                    </w:rPr>
                    <w:t>Gastroenterology</w:t>
                  </w:r>
                </w:p>
              </w:tc>
              <w:tc>
                <w:tcPr>
                  <w:tcW w:w="1690" w:type="dxa"/>
                </w:tcPr>
                <w:p w14:paraId="2BFB68FE" w14:textId="77777777" w:rsidR="005D2B7C" w:rsidRPr="00D43187" w:rsidRDefault="005D2B7C" w:rsidP="00992C71">
                  <w:pPr>
                    <w:spacing w:after="40"/>
                    <w:rPr>
                      <w:rFonts w:ascii="Arial" w:hAnsi="Arial" w:cs="Arial"/>
                      <w:sz w:val="20"/>
                      <w:szCs w:val="20"/>
                      <w:lang w:eastAsia="en-GB"/>
                    </w:rPr>
                  </w:pPr>
                  <w:r w:rsidRPr="00D43187">
                    <w:rPr>
                      <w:rFonts w:ascii="Arial" w:hAnsi="Arial" w:cs="Arial"/>
                      <w:sz w:val="20"/>
                      <w:szCs w:val="20"/>
                      <w:lang w:eastAsia="en-GB"/>
                    </w:rPr>
                    <w:t>01438 285767</w:t>
                  </w:r>
                </w:p>
              </w:tc>
              <w:tc>
                <w:tcPr>
                  <w:tcW w:w="3402" w:type="dxa"/>
                </w:tcPr>
                <w:p w14:paraId="66F79BDB" w14:textId="77777777" w:rsidR="005D2B7C" w:rsidRDefault="00452592" w:rsidP="00992C71">
                  <w:pPr>
                    <w:spacing w:after="40"/>
                    <w:rPr>
                      <w:rFonts w:ascii="Arial" w:hAnsi="Arial" w:cs="Arial"/>
                      <w:sz w:val="20"/>
                      <w:szCs w:val="20"/>
                    </w:rPr>
                  </w:pPr>
                  <w:hyperlink r:id="rId22" w:history="1">
                    <w:r w:rsidR="005D2B7C" w:rsidRPr="005228AA">
                      <w:rPr>
                        <w:rStyle w:val="Hyperlink"/>
                        <w:rFonts w:ascii="Arial" w:hAnsi="Arial" w:cs="Arial"/>
                        <w:sz w:val="20"/>
                        <w:szCs w:val="20"/>
                      </w:rPr>
                      <w:t>ibdhelpline.enh-tr@nhs.net</w:t>
                    </w:r>
                  </w:hyperlink>
                  <w:r w:rsidR="005D2B7C">
                    <w:rPr>
                      <w:rFonts w:ascii="Arial" w:hAnsi="Arial" w:cs="Arial"/>
                      <w:sz w:val="20"/>
                      <w:szCs w:val="20"/>
                    </w:rPr>
                    <w:t xml:space="preserve"> </w:t>
                  </w:r>
                  <w:r w:rsidR="005D2B7C" w:rsidRPr="00D43187">
                    <w:rPr>
                      <w:rFonts w:ascii="Arial" w:hAnsi="Arial" w:cs="Arial"/>
                      <w:sz w:val="20"/>
                      <w:szCs w:val="20"/>
                    </w:rPr>
                    <w:t xml:space="preserve"> </w:t>
                  </w:r>
                </w:p>
              </w:tc>
              <w:tc>
                <w:tcPr>
                  <w:tcW w:w="1985" w:type="dxa"/>
                  <w:vMerge w:val="restart"/>
                </w:tcPr>
                <w:p w14:paraId="44231A9E" w14:textId="77777777" w:rsidR="005D2B7C" w:rsidRPr="00D43187" w:rsidRDefault="00452592" w:rsidP="00992C71">
                  <w:pPr>
                    <w:spacing w:after="40"/>
                    <w:rPr>
                      <w:rFonts w:ascii="Arial" w:eastAsia="Times New Roman" w:hAnsi="Arial" w:cs="Arial"/>
                      <w:bCs/>
                      <w:sz w:val="20"/>
                      <w:szCs w:val="20"/>
                      <w:lang w:eastAsia="en-GB"/>
                    </w:rPr>
                  </w:pPr>
                  <w:hyperlink r:id="rId23" w:history="1">
                    <w:r w:rsidR="005D2B7C" w:rsidRPr="005228AA">
                      <w:rPr>
                        <w:rStyle w:val="Hyperlink"/>
                        <w:rFonts w:ascii="Arial" w:eastAsia="Times New Roman" w:hAnsi="Arial" w:cs="Arial"/>
                        <w:bCs/>
                        <w:sz w:val="20"/>
                        <w:szCs w:val="20"/>
                        <w:lang w:eastAsia="en-GB"/>
                      </w:rPr>
                      <w:t>sharedcare.enh-tr@nhs.net</w:t>
                    </w:r>
                  </w:hyperlink>
                  <w:r w:rsidR="005D2B7C">
                    <w:rPr>
                      <w:rFonts w:ascii="Arial" w:eastAsia="Times New Roman" w:hAnsi="Arial" w:cs="Arial"/>
                      <w:bCs/>
                      <w:sz w:val="20"/>
                      <w:szCs w:val="20"/>
                      <w:lang w:eastAsia="en-GB"/>
                    </w:rPr>
                    <w:t xml:space="preserve"> </w:t>
                  </w:r>
                </w:p>
                <w:p w14:paraId="11C0F51F" w14:textId="77777777" w:rsidR="005D2B7C" w:rsidRDefault="005D2B7C" w:rsidP="00992C71">
                  <w:pPr>
                    <w:rPr>
                      <w:rFonts w:ascii="Arial" w:eastAsia="Times New Roman" w:hAnsi="Arial" w:cs="Arial"/>
                      <w:bCs/>
                      <w:sz w:val="20"/>
                      <w:szCs w:val="20"/>
                      <w:lang w:eastAsia="en-GB"/>
                    </w:rPr>
                  </w:pPr>
                  <w:r w:rsidRPr="00D43187">
                    <w:rPr>
                      <w:rFonts w:ascii="Arial" w:eastAsia="Times New Roman" w:hAnsi="Arial" w:cs="Arial"/>
                      <w:bCs/>
                      <w:sz w:val="20"/>
                      <w:szCs w:val="20"/>
                      <w:lang w:eastAsia="en-GB"/>
                    </w:rPr>
                    <w:t>01438 284032</w:t>
                  </w:r>
                </w:p>
              </w:tc>
              <w:tc>
                <w:tcPr>
                  <w:tcW w:w="1588" w:type="dxa"/>
                  <w:vMerge w:val="restart"/>
                </w:tcPr>
                <w:p w14:paraId="328851F2" w14:textId="77777777" w:rsidR="005D2B7C" w:rsidRPr="00D43187" w:rsidRDefault="005D2B7C" w:rsidP="00992C71">
                  <w:pPr>
                    <w:rPr>
                      <w:rFonts w:ascii="Arial" w:eastAsia="Times New Roman" w:hAnsi="Arial" w:cs="Arial"/>
                      <w:bCs/>
                      <w:sz w:val="20"/>
                      <w:szCs w:val="20"/>
                      <w:lang w:eastAsia="en-GB"/>
                    </w:rPr>
                  </w:pPr>
                </w:p>
                <w:p w14:paraId="32BC86C8" w14:textId="77777777" w:rsidR="005D2B7C" w:rsidRPr="00D43187" w:rsidRDefault="005D2B7C" w:rsidP="00992C71">
                  <w:pPr>
                    <w:rPr>
                      <w:rFonts w:ascii="Arial" w:eastAsia="Times New Roman" w:hAnsi="Arial" w:cs="Arial"/>
                      <w:bCs/>
                      <w:sz w:val="20"/>
                      <w:szCs w:val="20"/>
                      <w:lang w:eastAsia="en-GB"/>
                    </w:rPr>
                  </w:pPr>
                </w:p>
                <w:p w14:paraId="058B86A5" w14:textId="77777777" w:rsidR="005D2B7C" w:rsidRPr="00D43187" w:rsidRDefault="005D2B7C" w:rsidP="00992C71">
                  <w:pPr>
                    <w:rPr>
                      <w:rFonts w:ascii="Arial" w:eastAsia="Times New Roman" w:hAnsi="Arial" w:cs="Arial"/>
                      <w:bCs/>
                      <w:sz w:val="20"/>
                      <w:szCs w:val="20"/>
                      <w:lang w:eastAsia="en-GB"/>
                    </w:rPr>
                  </w:pPr>
                  <w:r w:rsidRPr="00D43187">
                    <w:rPr>
                      <w:rFonts w:ascii="Arial" w:eastAsia="Times New Roman" w:hAnsi="Arial" w:cs="Arial"/>
                      <w:bCs/>
                      <w:sz w:val="20"/>
                      <w:szCs w:val="20"/>
                      <w:lang w:eastAsia="en-GB"/>
                    </w:rPr>
                    <w:t xml:space="preserve">01438 314333  </w:t>
                  </w:r>
                </w:p>
              </w:tc>
            </w:tr>
            <w:tr w:rsidR="005D2B7C" w:rsidRPr="00D43187" w14:paraId="7C8E4C84" w14:textId="77777777" w:rsidTr="00992C71">
              <w:tc>
                <w:tcPr>
                  <w:tcW w:w="1883" w:type="dxa"/>
                </w:tcPr>
                <w:p w14:paraId="5A891E9F" w14:textId="77777777" w:rsidR="005D2B7C" w:rsidRPr="00D43187" w:rsidRDefault="005D2B7C" w:rsidP="00992C71">
                  <w:pPr>
                    <w:spacing w:after="40"/>
                    <w:rPr>
                      <w:rFonts w:ascii="Arial" w:eastAsia="Times New Roman" w:hAnsi="Arial" w:cs="Arial"/>
                      <w:b/>
                      <w:bCs/>
                      <w:sz w:val="20"/>
                      <w:szCs w:val="20"/>
                      <w:lang w:eastAsia="en-GB"/>
                    </w:rPr>
                  </w:pPr>
                  <w:r w:rsidRPr="00D763E4">
                    <w:rPr>
                      <w:rFonts w:ascii="Arial" w:eastAsia="Times New Roman" w:hAnsi="Arial" w:cs="Arial"/>
                      <w:b/>
                      <w:bCs/>
                      <w:color w:val="000000" w:themeColor="text1"/>
                      <w:sz w:val="20"/>
                      <w:szCs w:val="20"/>
                      <w:lang w:eastAsia="en-GB"/>
                    </w:rPr>
                    <w:t>Ophthalmology</w:t>
                  </w:r>
                </w:p>
              </w:tc>
              <w:tc>
                <w:tcPr>
                  <w:tcW w:w="1690" w:type="dxa"/>
                </w:tcPr>
                <w:p w14:paraId="5968A6B5" w14:textId="77777777" w:rsidR="005D2B7C" w:rsidRPr="00D43187" w:rsidRDefault="005D2B7C" w:rsidP="00992C71">
                  <w:pPr>
                    <w:spacing w:after="40"/>
                    <w:rPr>
                      <w:rFonts w:ascii="Arial" w:eastAsia="Times New Roman" w:hAnsi="Arial" w:cs="Arial"/>
                      <w:b/>
                      <w:bCs/>
                      <w:sz w:val="20"/>
                      <w:szCs w:val="20"/>
                      <w:lang w:eastAsia="en-GB"/>
                    </w:rPr>
                  </w:pPr>
                  <w:r w:rsidRPr="00D763E4">
                    <w:rPr>
                      <w:rFonts w:ascii="Arial" w:eastAsia="Times New Roman" w:hAnsi="Arial" w:cs="Arial"/>
                      <w:bCs/>
                      <w:sz w:val="20"/>
                      <w:szCs w:val="20"/>
                      <w:lang w:eastAsia="en-GB"/>
                    </w:rPr>
                    <w:t>01438 288102</w:t>
                  </w:r>
                </w:p>
              </w:tc>
              <w:tc>
                <w:tcPr>
                  <w:tcW w:w="3402" w:type="dxa"/>
                </w:tcPr>
                <w:p w14:paraId="1ED04BA4" w14:textId="77777777" w:rsidR="005D2B7C" w:rsidRPr="00D43187" w:rsidRDefault="00452592" w:rsidP="00992C71">
                  <w:pPr>
                    <w:spacing w:after="40"/>
                    <w:rPr>
                      <w:rFonts w:ascii="Arial" w:eastAsia="Times New Roman" w:hAnsi="Arial" w:cs="Arial"/>
                      <w:bCs/>
                      <w:sz w:val="20"/>
                      <w:szCs w:val="20"/>
                      <w:lang w:eastAsia="en-GB"/>
                    </w:rPr>
                  </w:pPr>
                  <w:hyperlink r:id="rId24" w:history="1">
                    <w:r w:rsidR="005D2B7C" w:rsidRPr="00E34E59">
                      <w:rPr>
                        <w:rStyle w:val="Hyperlink"/>
                        <w:rFonts w:ascii="Arial" w:hAnsi="Arial" w:cs="Arial"/>
                        <w:sz w:val="20"/>
                        <w:szCs w:val="20"/>
                      </w:rPr>
                      <w:t>ophmedicalsecretaries.enh-tr@nhs.net</w:t>
                    </w:r>
                  </w:hyperlink>
                  <w:r w:rsidR="005D2B7C">
                    <w:rPr>
                      <w:rFonts w:ascii="Arial" w:hAnsi="Arial" w:cs="Arial"/>
                      <w:sz w:val="20"/>
                      <w:szCs w:val="20"/>
                    </w:rPr>
                    <w:t xml:space="preserve"> </w:t>
                  </w:r>
                </w:p>
              </w:tc>
              <w:tc>
                <w:tcPr>
                  <w:tcW w:w="1985" w:type="dxa"/>
                  <w:vMerge/>
                </w:tcPr>
                <w:p w14:paraId="37F29CE8" w14:textId="77777777" w:rsidR="005D2B7C" w:rsidRPr="00D43187" w:rsidRDefault="005D2B7C" w:rsidP="00992C71">
                  <w:pPr>
                    <w:rPr>
                      <w:rFonts w:ascii="Arial" w:eastAsia="Times New Roman" w:hAnsi="Arial" w:cs="Arial"/>
                      <w:bCs/>
                      <w:sz w:val="20"/>
                      <w:szCs w:val="20"/>
                      <w:lang w:eastAsia="en-GB"/>
                    </w:rPr>
                  </w:pPr>
                </w:p>
              </w:tc>
              <w:tc>
                <w:tcPr>
                  <w:tcW w:w="1588" w:type="dxa"/>
                  <w:vMerge/>
                </w:tcPr>
                <w:p w14:paraId="717A5150" w14:textId="77777777" w:rsidR="005D2B7C" w:rsidRPr="00D43187" w:rsidRDefault="005D2B7C" w:rsidP="00992C71">
                  <w:pPr>
                    <w:rPr>
                      <w:rFonts w:ascii="Arial" w:eastAsia="Times New Roman" w:hAnsi="Arial" w:cs="Arial"/>
                      <w:bCs/>
                      <w:sz w:val="20"/>
                      <w:szCs w:val="20"/>
                      <w:lang w:eastAsia="en-GB"/>
                    </w:rPr>
                  </w:pPr>
                </w:p>
              </w:tc>
            </w:tr>
            <w:tr w:rsidR="005D2B7C" w:rsidRPr="00D43187" w14:paraId="2CF258F4" w14:textId="77777777" w:rsidTr="00992C71">
              <w:tc>
                <w:tcPr>
                  <w:tcW w:w="1883" w:type="dxa"/>
                </w:tcPr>
                <w:p w14:paraId="7A1A57DD" w14:textId="77777777" w:rsidR="005D2B7C" w:rsidRPr="00D43187" w:rsidRDefault="005D2B7C" w:rsidP="00992C71">
                  <w:pPr>
                    <w:spacing w:after="40"/>
                    <w:rPr>
                      <w:rFonts w:ascii="Arial" w:eastAsia="Times New Roman" w:hAnsi="Arial" w:cs="Arial"/>
                      <w:b/>
                      <w:bCs/>
                      <w:sz w:val="20"/>
                      <w:szCs w:val="20"/>
                      <w:lang w:val="en-US" w:eastAsia="en-GB"/>
                    </w:rPr>
                  </w:pPr>
                  <w:bookmarkStart w:id="3" w:name="_Hlk158209517"/>
                  <w:r w:rsidRPr="00D43187">
                    <w:rPr>
                      <w:rFonts w:ascii="Arial" w:eastAsia="Times New Roman" w:hAnsi="Arial" w:cs="Arial"/>
                      <w:b/>
                      <w:bCs/>
                      <w:sz w:val="20"/>
                      <w:szCs w:val="20"/>
                      <w:lang w:eastAsia="en-GB"/>
                    </w:rPr>
                    <w:t>Renal</w:t>
                  </w:r>
                </w:p>
              </w:tc>
              <w:tc>
                <w:tcPr>
                  <w:tcW w:w="1690" w:type="dxa"/>
                </w:tcPr>
                <w:p w14:paraId="5FA9B97C" w14:textId="77777777" w:rsidR="005D2B7C" w:rsidRPr="00D43187" w:rsidRDefault="005D2B7C" w:rsidP="00992C71">
                  <w:pPr>
                    <w:spacing w:after="40"/>
                    <w:rPr>
                      <w:rFonts w:ascii="Arial" w:hAnsi="Arial" w:cs="Arial"/>
                      <w:sz w:val="20"/>
                      <w:szCs w:val="20"/>
                      <w:lang w:eastAsia="en-GB"/>
                    </w:rPr>
                  </w:pPr>
                  <w:r w:rsidRPr="00D43187">
                    <w:rPr>
                      <w:rFonts w:ascii="Arial" w:eastAsia="Times New Roman" w:hAnsi="Arial" w:cs="Arial"/>
                      <w:bCs/>
                      <w:sz w:val="20"/>
                      <w:szCs w:val="20"/>
                      <w:lang w:eastAsia="en-GB"/>
                    </w:rPr>
                    <w:t>via switchboard</w:t>
                  </w:r>
                </w:p>
              </w:tc>
              <w:tc>
                <w:tcPr>
                  <w:tcW w:w="3402" w:type="dxa"/>
                </w:tcPr>
                <w:p w14:paraId="0D3DC229" w14:textId="77777777" w:rsidR="005D2B7C" w:rsidRDefault="00452592" w:rsidP="00992C71">
                  <w:pPr>
                    <w:spacing w:after="40"/>
                    <w:rPr>
                      <w:rFonts w:ascii="Arial" w:hAnsi="Arial" w:cs="Arial"/>
                      <w:sz w:val="20"/>
                      <w:szCs w:val="20"/>
                    </w:rPr>
                  </w:pPr>
                  <w:hyperlink r:id="rId25" w:history="1">
                    <w:r w:rsidR="005D2B7C" w:rsidRPr="005228AA">
                      <w:rPr>
                        <w:rStyle w:val="Hyperlink"/>
                        <w:rFonts w:ascii="Arial" w:hAnsi="Arial" w:cs="Arial"/>
                        <w:sz w:val="20"/>
                        <w:szCs w:val="20"/>
                      </w:rPr>
                      <w:t>nephadmin.enh-tr@nhs.net</w:t>
                    </w:r>
                  </w:hyperlink>
                  <w:r w:rsidR="005D2B7C">
                    <w:rPr>
                      <w:rFonts w:ascii="Arial" w:hAnsi="Arial" w:cs="Arial"/>
                      <w:sz w:val="20"/>
                      <w:szCs w:val="20"/>
                    </w:rPr>
                    <w:t xml:space="preserve"> </w:t>
                  </w:r>
                </w:p>
              </w:tc>
              <w:tc>
                <w:tcPr>
                  <w:tcW w:w="1985" w:type="dxa"/>
                  <w:vMerge/>
                </w:tcPr>
                <w:p w14:paraId="154E58E4" w14:textId="77777777" w:rsidR="005D2B7C" w:rsidRDefault="005D2B7C" w:rsidP="00992C71">
                  <w:pPr>
                    <w:spacing w:after="40"/>
                    <w:rPr>
                      <w:rFonts w:ascii="Arial" w:eastAsia="Times New Roman" w:hAnsi="Arial" w:cs="Arial"/>
                      <w:bCs/>
                      <w:sz w:val="20"/>
                      <w:szCs w:val="20"/>
                      <w:lang w:eastAsia="en-GB"/>
                    </w:rPr>
                  </w:pPr>
                </w:p>
              </w:tc>
              <w:tc>
                <w:tcPr>
                  <w:tcW w:w="1588" w:type="dxa"/>
                  <w:vMerge/>
                </w:tcPr>
                <w:p w14:paraId="79B4ECEE" w14:textId="77777777" w:rsidR="005D2B7C" w:rsidRPr="00D43187" w:rsidRDefault="005D2B7C" w:rsidP="00992C71">
                  <w:pPr>
                    <w:rPr>
                      <w:rFonts w:ascii="Arial" w:eastAsia="Times New Roman" w:hAnsi="Arial" w:cs="Arial"/>
                      <w:bCs/>
                      <w:sz w:val="20"/>
                      <w:szCs w:val="20"/>
                      <w:lang w:eastAsia="en-GB"/>
                    </w:rPr>
                  </w:pPr>
                </w:p>
              </w:tc>
            </w:tr>
            <w:bookmarkEnd w:id="3"/>
            <w:tr w:rsidR="005D2B7C" w:rsidRPr="00D43187" w14:paraId="5565D295" w14:textId="77777777" w:rsidTr="00992C71">
              <w:tc>
                <w:tcPr>
                  <w:tcW w:w="1883" w:type="dxa"/>
                </w:tcPr>
                <w:p w14:paraId="684B5118" w14:textId="77777777" w:rsidR="005D2B7C" w:rsidRPr="00D43187" w:rsidRDefault="005D2B7C" w:rsidP="00992C71">
                  <w:pPr>
                    <w:spacing w:after="40"/>
                    <w:rPr>
                      <w:rFonts w:ascii="Arial" w:eastAsia="Times New Roman" w:hAnsi="Arial" w:cs="Arial"/>
                      <w:b/>
                      <w:bCs/>
                      <w:sz w:val="20"/>
                      <w:szCs w:val="20"/>
                      <w:lang w:eastAsia="en-GB"/>
                    </w:rPr>
                  </w:pPr>
                  <w:r w:rsidRPr="00D43187">
                    <w:rPr>
                      <w:rFonts w:ascii="Arial" w:eastAsia="Times New Roman" w:hAnsi="Arial" w:cs="Arial"/>
                      <w:b/>
                      <w:bCs/>
                      <w:sz w:val="20"/>
                      <w:szCs w:val="20"/>
                      <w:lang w:eastAsia="en-GB"/>
                    </w:rPr>
                    <w:t>Respiratory</w:t>
                  </w:r>
                </w:p>
              </w:tc>
              <w:tc>
                <w:tcPr>
                  <w:tcW w:w="1690" w:type="dxa"/>
                </w:tcPr>
                <w:p w14:paraId="2C72F85C" w14:textId="77777777" w:rsidR="005D2B7C" w:rsidRPr="00D43187" w:rsidRDefault="005D2B7C" w:rsidP="00992C71">
                  <w:pPr>
                    <w:spacing w:after="40"/>
                    <w:rPr>
                      <w:rFonts w:ascii="Arial" w:eastAsia="Times New Roman" w:hAnsi="Arial" w:cs="Arial"/>
                      <w:bCs/>
                      <w:sz w:val="20"/>
                      <w:szCs w:val="20"/>
                      <w:lang w:eastAsia="en-GB"/>
                    </w:rPr>
                  </w:pPr>
                  <w:r w:rsidRPr="00D43187">
                    <w:rPr>
                      <w:rFonts w:ascii="Arial" w:eastAsia="Times New Roman" w:hAnsi="Arial" w:cs="Arial"/>
                      <w:bCs/>
                      <w:sz w:val="20"/>
                      <w:szCs w:val="20"/>
                      <w:lang w:eastAsia="en-GB"/>
                    </w:rPr>
                    <w:t>via switchboard</w:t>
                  </w:r>
                </w:p>
              </w:tc>
              <w:tc>
                <w:tcPr>
                  <w:tcW w:w="3402" w:type="dxa"/>
                </w:tcPr>
                <w:p w14:paraId="51AEB7D0" w14:textId="77777777" w:rsidR="005D2B7C" w:rsidRDefault="00452592" w:rsidP="00992C71">
                  <w:pPr>
                    <w:spacing w:after="40"/>
                    <w:rPr>
                      <w:rFonts w:ascii="Arial" w:hAnsi="Arial" w:cs="Arial"/>
                      <w:sz w:val="20"/>
                      <w:szCs w:val="20"/>
                    </w:rPr>
                  </w:pPr>
                  <w:hyperlink r:id="rId26" w:history="1">
                    <w:r w:rsidR="005D2B7C" w:rsidRPr="005228AA">
                      <w:rPr>
                        <w:rStyle w:val="Hyperlink"/>
                        <w:rFonts w:ascii="Arial" w:hAnsi="Arial" w:cs="Arial"/>
                        <w:sz w:val="20"/>
                        <w:szCs w:val="20"/>
                      </w:rPr>
                      <w:t>respiratoryadmin.enh-tr@nhs.net</w:t>
                    </w:r>
                  </w:hyperlink>
                  <w:r w:rsidR="005D2B7C">
                    <w:rPr>
                      <w:rFonts w:ascii="Arial" w:hAnsi="Arial" w:cs="Arial"/>
                      <w:sz w:val="20"/>
                      <w:szCs w:val="20"/>
                    </w:rPr>
                    <w:t xml:space="preserve"> </w:t>
                  </w:r>
                  <w:r w:rsidR="005D2B7C" w:rsidRPr="00D43187">
                    <w:rPr>
                      <w:rFonts w:ascii="Arial" w:hAnsi="Arial" w:cs="Arial"/>
                      <w:sz w:val="20"/>
                      <w:szCs w:val="20"/>
                    </w:rPr>
                    <w:t xml:space="preserve"> </w:t>
                  </w:r>
                </w:p>
              </w:tc>
              <w:tc>
                <w:tcPr>
                  <w:tcW w:w="1985" w:type="dxa"/>
                  <w:vMerge/>
                </w:tcPr>
                <w:p w14:paraId="36CE90F6" w14:textId="77777777" w:rsidR="005D2B7C" w:rsidRPr="00D43187" w:rsidRDefault="005D2B7C" w:rsidP="00992C71">
                  <w:pPr>
                    <w:shd w:val="clear" w:color="auto" w:fill="FFFFFF"/>
                    <w:outlineLvl w:val="2"/>
                    <w:rPr>
                      <w:rFonts w:ascii="Arial" w:eastAsia="Times New Roman" w:hAnsi="Arial" w:cs="Arial"/>
                      <w:sz w:val="20"/>
                      <w:szCs w:val="20"/>
                      <w:lang w:eastAsia="en-GB"/>
                    </w:rPr>
                  </w:pPr>
                </w:p>
              </w:tc>
              <w:tc>
                <w:tcPr>
                  <w:tcW w:w="1588" w:type="dxa"/>
                  <w:vMerge/>
                </w:tcPr>
                <w:p w14:paraId="2D9C0483" w14:textId="77777777" w:rsidR="005D2B7C" w:rsidRPr="00D43187" w:rsidRDefault="005D2B7C" w:rsidP="00992C71">
                  <w:pPr>
                    <w:shd w:val="clear" w:color="auto" w:fill="FFFFFF"/>
                    <w:outlineLvl w:val="2"/>
                    <w:rPr>
                      <w:rFonts w:ascii="Arial" w:eastAsia="Times New Roman" w:hAnsi="Arial" w:cs="Arial"/>
                      <w:sz w:val="20"/>
                      <w:szCs w:val="20"/>
                      <w:lang w:eastAsia="en-GB"/>
                    </w:rPr>
                  </w:pPr>
                </w:p>
              </w:tc>
            </w:tr>
            <w:tr w:rsidR="005D2B7C" w:rsidRPr="00D43187" w14:paraId="4741CE86" w14:textId="77777777" w:rsidTr="00992C71">
              <w:trPr>
                <w:trHeight w:val="190"/>
              </w:trPr>
              <w:tc>
                <w:tcPr>
                  <w:tcW w:w="1883" w:type="dxa"/>
                </w:tcPr>
                <w:p w14:paraId="3E4C726C" w14:textId="77777777" w:rsidR="005D2B7C" w:rsidRPr="00D43187" w:rsidRDefault="005D2B7C" w:rsidP="00992C71">
                  <w:pPr>
                    <w:spacing w:after="40"/>
                    <w:rPr>
                      <w:rFonts w:ascii="Arial" w:eastAsia="Times New Roman" w:hAnsi="Arial" w:cs="Arial"/>
                      <w:b/>
                      <w:bCs/>
                      <w:sz w:val="20"/>
                      <w:szCs w:val="20"/>
                      <w:lang w:eastAsia="en-GB"/>
                    </w:rPr>
                  </w:pPr>
                  <w:r w:rsidRPr="00D43187">
                    <w:rPr>
                      <w:rFonts w:ascii="Arial" w:eastAsia="Times New Roman" w:hAnsi="Arial" w:cs="Arial"/>
                      <w:b/>
                      <w:bCs/>
                      <w:sz w:val="20"/>
                      <w:szCs w:val="20"/>
                      <w:lang w:val="en-US" w:eastAsia="en-GB"/>
                    </w:rPr>
                    <w:t>Rheumatology</w:t>
                  </w:r>
                </w:p>
              </w:tc>
              <w:tc>
                <w:tcPr>
                  <w:tcW w:w="1690" w:type="dxa"/>
                </w:tcPr>
                <w:p w14:paraId="15CE8057" w14:textId="77777777" w:rsidR="005D2B7C" w:rsidRPr="00D43187" w:rsidRDefault="005D2B7C" w:rsidP="00992C71">
                  <w:pPr>
                    <w:spacing w:after="40"/>
                    <w:rPr>
                      <w:rFonts w:ascii="Arial" w:eastAsia="Times New Roman" w:hAnsi="Arial" w:cs="Arial"/>
                      <w:bCs/>
                      <w:sz w:val="20"/>
                      <w:szCs w:val="20"/>
                      <w:lang w:eastAsia="en-GB"/>
                    </w:rPr>
                  </w:pPr>
                  <w:r w:rsidRPr="00D43187">
                    <w:rPr>
                      <w:rFonts w:ascii="Arial" w:eastAsia="Times New Roman" w:hAnsi="Arial" w:cs="Arial"/>
                      <w:bCs/>
                      <w:sz w:val="20"/>
                      <w:szCs w:val="20"/>
                      <w:lang w:eastAsia="en-GB"/>
                    </w:rPr>
                    <w:t>01438 285624</w:t>
                  </w:r>
                </w:p>
              </w:tc>
              <w:tc>
                <w:tcPr>
                  <w:tcW w:w="3402" w:type="dxa"/>
                </w:tcPr>
                <w:p w14:paraId="2E1E3AAF" w14:textId="77777777" w:rsidR="005D2B7C" w:rsidRDefault="00452592" w:rsidP="00992C71">
                  <w:pPr>
                    <w:spacing w:after="40"/>
                    <w:rPr>
                      <w:rFonts w:ascii="Arial" w:hAnsi="Arial" w:cs="Arial"/>
                      <w:sz w:val="20"/>
                      <w:szCs w:val="20"/>
                    </w:rPr>
                  </w:pPr>
                  <w:hyperlink r:id="rId27" w:history="1">
                    <w:r w:rsidR="005D2B7C" w:rsidRPr="005228AA">
                      <w:rPr>
                        <w:rStyle w:val="Hyperlink"/>
                        <w:rFonts w:ascii="Arial" w:eastAsia="Times New Roman" w:hAnsi="Arial" w:cs="Arial"/>
                        <w:bCs/>
                        <w:sz w:val="20"/>
                        <w:szCs w:val="20"/>
                        <w:lang w:eastAsia="en-GB"/>
                      </w:rPr>
                      <w:t>rheumsecretariesenh-tr@nhs.net</w:t>
                    </w:r>
                  </w:hyperlink>
                  <w:r w:rsidR="005D2B7C">
                    <w:rPr>
                      <w:rFonts w:ascii="Arial" w:eastAsia="Times New Roman" w:hAnsi="Arial" w:cs="Arial"/>
                      <w:bCs/>
                      <w:sz w:val="20"/>
                      <w:szCs w:val="20"/>
                      <w:lang w:eastAsia="en-GB"/>
                    </w:rPr>
                    <w:t xml:space="preserve"> </w:t>
                  </w:r>
                </w:p>
              </w:tc>
              <w:tc>
                <w:tcPr>
                  <w:tcW w:w="1985" w:type="dxa"/>
                  <w:vMerge/>
                </w:tcPr>
                <w:p w14:paraId="58BE2470" w14:textId="77777777" w:rsidR="005D2B7C" w:rsidRPr="00D43187" w:rsidRDefault="005D2B7C" w:rsidP="00992C71">
                  <w:pPr>
                    <w:shd w:val="clear" w:color="auto" w:fill="FFFFFF"/>
                    <w:outlineLvl w:val="2"/>
                    <w:rPr>
                      <w:rFonts w:ascii="Arial" w:eastAsia="Times New Roman" w:hAnsi="Arial" w:cs="Arial"/>
                      <w:sz w:val="20"/>
                      <w:szCs w:val="20"/>
                      <w:lang w:eastAsia="en-GB"/>
                    </w:rPr>
                  </w:pPr>
                </w:p>
              </w:tc>
              <w:tc>
                <w:tcPr>
                  <w:tcW w:w="1588" w:type="dxa"/>
                  <w:vMerge/>
                </w:tcPr>
                <w:p w14:paraId="1188C6DD" w14:textId="77777777" w:rsidR="005D2B7C" w:rsidRPr="00D43187" w:rsidRDefault="005D2B7C" w:rsidP="00992C71">
                  <w:pPr>
                    <w:shd w:val="clear" w:color="auto" w:fill="FFFFFF"/>
                    <w:outlineLvl w:val="2"/>
                    <w:rPr>
                      <w:rFonts w:ascii="Arial" w:eastAsia="Times New Roman" w:hAnsi="Arial" w:cs="Arial"/>
                      <w:sz w:val="20"/>
                      <w:szCs w:val="20"/>
                      <w:lang w:eastAsia="en-GB"/>
                    </w:rPr>
                  </w:pPr>
                </w:p>
              </w:tc>
            </w:tr>
          </w:tbl>
          <w:p w14:paraId="429CB409" w14:textId="77777777" w:rsidR="005D2B7C" w:rsidRPr="00D43187" w:rsidRDefault="005D2B7C" w:rsidP="00992C71">
            <w:pPr>
              <w:spacing w:after="0" w:line="240" w:lineRule="auto"/>
              <w:rPr>
                <w:rFonts w:ascii="Arial" w:eastAsia="Times New Roman" w:hAnsi="Arial" w:cs="Arial"/>
                <w:b/>
                <w:bCs/>
                <w:lang w:eastAsia="en-GB"/>
              </w:rPr>
            </w:pPr>
          </w:p>
          <w:p w14:paraId="10B39071" w14:textId="77777777" w:rsidR="005D2B7C" w:rsidRPr="00D43187" w:rsidRDefault="005D2B7C" w:rsidP="00992C71">
            <w:pPr>
              <w:spacing w:after="0" w:line="240" w:lineRule="auto"/>
              <w:rPr>
                <w:rFonts w:ascii="Arial" w:eastAsia="Times New Roman" w:hAnsi="Arial" w:cs="Arial"/>
                <w:b/>
                <w:bCs/>
                <w:lang w:eastAsia="en-GB"/>
              </w:rPr>
            </w:pPr>
          </w:p>
          <w:p w14:paraId="53B90A5A" w14:textId="77777777" w:rsidR="005D2B7C" w:rsidRPr="00D43187" w:rsidRDefault="005D2B7C" w:rsidP="00992C71">
            <w:pPr>
              <w:spacing w:after="120" w:line="240" w:lineRule="auto"/>
              <w:rPr>
                <w:rFonts w:ascii="Arial" w:eastAsia="Times New Roman" w:hAnsi="Arial" w:cs="Arial"/>
                <w:b/>
                <w:bCs/>
                <w:u w:val="single"/>
                <w:lang w:eastAsia="en-GB"/>
              </w:rPr>
            </w:pPr>
            <w:r w:rsidRPr="00D43187">
              <w:rPr>
                <w:rFonts w:ascii="Arial" w:eastAsia="Times New Roman" w:hAnsi="Arial" w:cs="Arial"/>
                <w:b/>
                <w:bCs/>
                <w:u w:val="single"/>
                <w:lang w:eastAsia="en-GB"/>
              </w:rPr>
              <w:t>West Hertfordshire Hospitals NHS Trust</w:t>
            </w:r>
          </w:p>
          <w:tbl>
            <w:tblPr>
              <w:tblStyle w:val="TableGrid"/>
              <w:tblW w:w="0" w:type="auto"/>
              <w:tblLook w:val="04A0" w:firstRow="1" w:lastRow="0" w:firstColumn="1" w:lastColumn="0" w:noHBand="0" w:noVBand="1"/>
            </w:tblPr>
            <w:tblGrid>
              <w:gridCol w:w="1883"/>
              <w:gridCol w:w="2440"/>
              <w:gridCol w:w="4110"/>
              <w:gridCol w:w="2115"/>
            </w:tblGrid>
            <w:tr w:rsidR="005D2B7C" w:rsidRPr="00D43187" w14:paraId="2DBF2620" w14:textId="77777777" w:rsidTr="00992C71">
              <w:tc>
                <w:tcPr>
                  <w:tcW w:w="1872" w:type="dxa"/>
                </w:tcPr>
                <w:p w14:paraId="7CCF0D96" w14:textId="77777777" w:rsidR="005D2B7C" w:rsidRPr="00D43187" w:rsidRDefault="005D2B7C" w:rsidP="00992C71">
                  <w:pPr>
                    <w:rPr>
                      <w:rFonts w:ascii="Arial" w:eastAsia="Times New Roman" w:hAnsi="Arial" w:cs="Arial"/>
                      <w:b/>
                      <w:bCs/>
                      <w:lang w:eastAsia="en-GB"/>
                    </w:rPr>
                  </w:pPr>
                  <w:r w:rsidRPr="00D43187">
                    <w:rPr>
                      <w:rFonts w:ascii="Arial" w:eastAsia="Times New Roman" w:hAnsi="Arial" w:cs="Arial"/>
                      <w:b/>
                      <w:bCs/>
                      <w:lang w:eastAsia="en-GB"/>
                    </w:rPr>
                    <w:t>Department</w:t>
                  </w:r>
                </w:p>
              </w:tc>
              <w:tc>
                <w:tcPr>
                  <w:tcW w:w="2448" w:type="dxa"/>
                </w:tcPr>
                <w:p w14:paraId="2E492D1A" w14:textId="77777777" w:rsidR="005D2B7C" w:rsidRPr="00D43187" w:rsidRDefault="005D2B7C" w:rsidP="00992C71">
                  <w:pPr>
                    <w:rPr>
                      <w:rFonts w:ascii="Arial" w:eastAsia="Times New Roman" w:hAnsi="Arial" w:cs="Arial"/>
                      <w:b/>
                      <w:bCs/>
                      <w:lang w:eastAsia="en-GB"/>
                    </w:rPr>
                  </w:pPr>
                  <w:r w:rsidRPr="00D43187">
                    <w:rPr>
                      <w:rFonts w:ascii="Arial" w:eastAsia="Times New Roman" w:hAnsi="Arial" w:cs="Arial"/>
                      <w:b/>
                      <w:bCs/>
                      <w:lang w:eastAsia="en-GB"/>
                    </w:rPr>
                    <w:t>Contact number</w:t>
                  </w:r>
                </w:p>
              </w:tc>
              <w:tc>
                <w:tcPr>
                  <w:tcW w:w="4110" w:type="dxa"/>
                </w:tcPr>
                <w:p w14:paraId="485410CB" w14:textId="77777777" w:rsidR="005D2B7C" w:rsidRPr="00D43187" w:rsidRDefault="005D2B7C" w:rsidP="00992C71">
                  <w:pPr>
                    <w:rPr>
                      <w:rFonts w:ascii="Arial" w:eastAsia="Times New Roman" w:hAnsi="Arial" w:cs="Arial"/>
                      <w:b/>
                      <w:bCs/>
                      <w:lang w:eastAsia="en-GB"/>
                    </w:rPr>
                  </w:pPr>
                  <w:r w:rsidRPr="00D43187">
                    <w:rPr>
                      <w:rFonts w:ascii="Arial" w:eastAsia="Times New Roman" w:hAnsi="Arial" w:cs="Arial"/>
                      <w:b/>
                      <w:bCs/>
                      <w:lang w:eastAsia="en-GB"/>
                    </w:rPr>
                    <w:t>Specialist Team designated nhs.net email</w:t>
                  </w:r>
                </w:p>
              </w:tc>
              <w:tc>
                <w:tcPr>
                  <w:tcW w:w="2118" w:type="dxa"/>
                </w:tcPr>
                <w:p w14:paraId="5C15071F" w14:textId="77777777" w:rsidR="005D2B7C" w:rsidRPr="00D43187" w:rsidRDefault="005D2B7C" w:rsidP="00992C71">
                  <w:pPr>
                    <w:rPr>
                      <w:rFonts w:ascii="Arial" w:eastAsia="Times New Roman" w:hAnsi="Arial" w:cs="Arial"/>
                      <w:b/>
                      <w:bCs/>
                      <w:lang w:eastAsia="en-GB"/>
                    </w:rPr>
                  </w:pPr>
                  <w:r w:rsidRPr="00D43187">
                    <w:rPr>
                      <w:rFonts w:ascii="Arial" w:eastAsia="Times New Roman" w:hAnsi="Arial" w:cs="Arial"/>
                      <w:b/>
                      <w:bCs/>
                      <w:lang w:eastAsia="en-GB"/>
                    </w:rPr>
                    <w:t>Out of hours contact / switchboard</w:t>
                  </w:r>
                </w:p>
              </w:tc>
            </w:tr>
            <w:tr w:rsidR="005D2B7C" w:rsidRPr="00D43187" w14:paraId="5170EF9B" w14:textId="77777777" w:rsidTr="00992C71">
              <w:tc>
                <w:tcPr>
                  <w:tcW w:w="1872" w:type="dxa"/>
                </w:tcPr>
                <w:p w14:paraId="192668C1" w14:textId="77777777" w:rsidR="005D2B7C" w:rsidRPr="00D43187" w:rsidRDefault="005D2B7C" w:rsidP="00992C71">
                  <w:pPr>
                    <w:spacing w:after="40"/>
                    <w:rPr>
                      <w:rFonts w:ascii="Arial" w:eastAsia="Times New Roman" w:hAnsi="Arial" w:cs="Arial"/>
                      <w:b/>
                      <w:bCs/>
                      <w:sz w:val="20"/>
                      <w:szCs w:val="20"/>
                      <w:lang w:eastAsia="en-GB"/>
                    </w:rPr>
                  </w:pPr>
                  <w:r w:rsidRPr="00D43187">
                    <w:rPr>
                      <w:rFonts w:ascii="Arial" w:eastAsia="Times New Roman" w:hAnsi="Arial" w:cs="Arial"/>
                      <w:b/>
                      <w:bCs/>
                      <w:sz w:val="20"/>
                      <w:szCs w:val="20"/>
                      <w:lang w:eastAsia="en-GB"/>
                    </w:rPr>
                    <w:t>Dermatology</w:t>
                  </w:r>
                </w:p>
              </w:tc>
              <w:tc>
                <w:tcPr>
                  <w:tcW w:w="2448" w:type="dxa"/>
                </w:tcPr>
                <w:p w14:paraId="718D6065" w14:textId="77777777" w:rsidR="005D2B7C" w:rsidRPr="00D43187" w:rsidRDefault="005D2B7C" w:rsidP="00992C71">
                  <w:pPr>
                    <w:spacing w:after="40"/>
                    <w:rPr>
                      <w:rFonts w:ascii="Arial" w:hAnsi="Arial" w:cs="Arial"/>
                      <w:sz w:val="20"/>
                      <w:szCs w:val="20"/>
                    </w:rPr>
                  </w:pPr>
                  <w:r w:rsidRPr="00D43187">
                    <w:rPr>
                      <w:rFonts w:ascii="Arial" w:hAnsi="Arial" w:cs="Arial"/>
                      <w:sz w:val="20"/>
                      <w:szCs w:val="20"/>
                    </w:rPr>
                    <w:t>WGH: 01923 217375</w:t>
                  </w:r>
                </w:p>
                <w:p w14:paraId="57B7E9F1" w14:textId="77777777" w:rsidR="005D2B7C" w:rsidRPr="00D43187" w:rsidRDefault="005D2B7C" w:rsidP="00992C71">
                  <w:pPr>
                    <w:spacing w:after="40"/>
                    <w:rPr>
                      <w:rFonts w:ascii="Arial" w:hAnsi="Arial" w:cs="Arial"/>
                      <w:sz w:val="20"/>
                      <w:szCs w:val="20"/>
                    </w:rPr>
                  </w:pPr>
                  <w:r w:rsidRPr="00D43187">
                    <w:rPr>
                      <w:rFonts w:ascii="Arial" w:hAnsi="Arial" w:cs="Arial"/>
                      <w:sz w:val="20"/>
                      <w:szCs w:val="20"/>
                    </w:rPr>
                    <w:t>HHGH: 01442 287467</w:t>
                  </w:r>
                </w:p>
                <w:p w14:paraId="4596A814" w14:textId="77777777" w:rsidR="005D2B7C" w:rsidRPr="00D43187" w:rsidRDefault="005D2B7C" w:rsidP="00992C71">
                  <w:pPr>
                    <w:spacing w:after="40"/>
                    <w:rPr>
                      <w:rFonts w:ascii="Arial" w:hAnsi="Arial" w:cs="Arial"/>
                      <w:sz w:val="20"/>
                      <w:szCs w:val="20"/>
                    </w:rPr>
                  </w:pPr>
                  <w:r w:rsidRPr="00D43187">
                    <w:rPr>
                      <w:rFonts w:ascii="Arial" w:hAnsi="Arial" w:cs="Arial"/>
                      <w:sz w:val="20"/>
                      <w:szCs w:val="20"/>
                    </w:rPr>
                    <w:t>SACH: 01727 897837</w:t>
                  </w:r>
                </w:p>
              </w:tc>
              <w:tc>
                <w:tcPr>
                  <w:tcW w:w="4110" w:type="dxa"/>
                </w:tcPr>
                <w:p w14:paraId="3FBAE5D3" w14:textId="77777777" w:rsidR="005D2B7C" w:rsidRPr="00D43187" w:rsidRDefault="00452592" w:rsidP="00992C71">
                  <w:pPr>
                    <w:spacing w:after="40"/>
                    <w:rPr>
                      <w:rFonts w:ascii="Arial" w:eastAsia="Times New Roman" w:hAnsi="Arial" w:cs="Arial"/>
                      <w:b/>
                      <w:bCs/>
                      <w:sz w:val="20"/>
                      <w:szCs w:val="20"/>
                      <w:lang w:eastAsia="en-GB"/>
                    </w:rPr>
                  </w:pPr>
                  <w:hyperlink r:id="rId28" w:history="1">
                    <w:r w:rsidR="005D2B7C" w:rsidRPr="005228AA">
                      <w:rPr>
                        <w:rStyle w:val="Hyperlink"/>
                        <w:rFonts w:ascii="Arial" w:hAnsi="Arial" w:cs="Arial"/>
                        <w:sz w:val="20"/>
                        <w:szCs w:val="20"/>
                      </w:rPr>
                      <w:t>Westherts.dermatologysecretaries@nhs.net</w:t>
                    </w:r>
                  </w:hyperlink>
                  <w:r w:rsidR="005D2B7C">
                    <w:rPr>
                      <w:rFonts w:ascii="Arial" w:hAnsi="Arial" w:cs="Arial"/>
                      <w:sz w:val="20"/>
                      <w:szCs w:val="20"/>
                    </w:rPr>
                    <w:t xml:space="preserve"> </w:t>
                  </w:r>
                  <w:r w:rsidR="005D2B7C" w:rsidRPr="00D43187">
                    <w:rPr>
                      <w:rFonts w:ascii="Arial" w:hAnsi="Arial" w:cs="Arial"/>
                      <w:sz w:val="20"/>
                      <w:szCs w:val="20"/>
                    </w:rPr>
                    <w:t xml:space="preserve"> </w:t>
                  </w:r>
                </w:p>
              </w:tc>
              <w:tc>
                <w:tcPr>
                  <w:tcW w:w="2118" w:type="dxa"/>
                  <w:vMerge w:val="restart"/>
                </w:tcPr>
                <w:p w14:paraId="000FB256" w14:textId="77777777" w:rsidR="005D2B7C" w:rsidRPr="00D43187" w:rsidRDefault="005D2B7C" w:rsidP="00992C71">
                  <w:pPr>
                    <w:shd w:val="clear" w:color="auto" w:fill="FFFFFF"/>
                    <w:outlineLvl w:val="2"/>
                    <w:rPr>
                      <w:rFonts w:ascii="Arial" w:eastAsia="Times New Roman" w:hAnsi="Arial" w:cs="Arial"/>
                      <w:sz w:val="20"/>
                      <w:szCs w:val="20"/>
                      <w:lang w:eastAsia="en-GB"/>
                    </w:rPr>
                  </w:pPr>
                </w:p>
                <w:p w14:paraId="7539492F" w14:textId="77777777" w:rsidR="005D2B7C" w:rsidRPr="00D43187" w:rsidRDefault="005D2B7C" w:rsidP="00992C71">
                  <w:pPr>
                    <w:shd w:val="clear" w:color="auto" w:fill="FFFFFF"/>
                    <w:outlineLvl w:val="2"/>
                    <w:rPr>
                      <w:rFonts w:ascii="Arial" w:eastAsia="Times New Roman" w:hAnsi="Arial" w:cs="Arial"/>
                      <w:sz w:val="20"/>
                      <w:szCs w:val="20"/>
                      <w:lang w:eastAsia="en-GB"/>
                    </w:rPr>
                  </w:pPr>
                </w:p>
                <w:p w14:paraId="31B975E8" w14:textId="77777777" w:rsidR="005D2B7C" w:rsidRPr="00D43187" w:rsidRDefault="005D2B7C" w:rsidP="00992C71">
                  <w:pPr>
                    <w:shd w:val="clear" w:color="auto" w:fill="FFFFFF"/>
                    <w:outlineLvl w:val="2"/>
                    <w:rPr>
                      <w:rFonts w:ascii="Arial" w:eastAsia="Times New Roman" w:hAnsi="Arial" w:cs="Arial"/>
                      <w:bCs/>
                      <w:sz w:val="20"/>
                      <w:szCs w:val="20"/>
                      <w:lang w:eastAsia="en-GB"/>
                    </w:rPr>
                  </w:pPr>
                  <w:r w:rsidRPr="00D43187">
                    <w:rPr>
                      <w:rFonts w:ascii="Arial" w:eastAsia="Times New Roman" w:hAnsi="Arial" w:cs="Arial"/>
                      <w:sz w:val="20"/>
                      <w:szCs w:val="20"/>
                      <w:lang w:eastAsia="en-GB"/>
                    </w:rPr>
                    <w:t>WGH:</w:t>
                  </w:r>
                  <w:r w:rsidRPr="00D43187">
                    <w:rPr>
                      <w:rFonts w:ascii="Arial" w:eastAsia="Times New Roman" w:hAnsi="Arial" w:cs="Arial"/>
                      <w:bCs/>
                      <w:sz w:val="20"/>
                      <w:szCs w:val="20"/>
                      <w:lang w:eastAsia="en-GB"/>
                    </w:rPr>
                    <w:t xml:space="preserve">  01923 244 366</w:t>
                  </w:r>
                </w:p>
                <w:p w14:paraId="32ED00B3" w14:textId="77777777" w:rsidR="005D2B7C" w:rsidRPr="00D43187" w:rsidRDefault="005D2B7C" w:rsidP="00992C71">
                  <w:pPr>
                    <w:shd w:val="clear" w:color="auto" w:fill="FFFFFF"/>
                    <w:outlineLvl w:val="2"/>
                    <w:rPr>
                      <w:rFonts w:ascii="Arial" w:eastAsia="Times New Roman" w:hAnsi="Arial" w:cs="Arial"/>
                      <w:bCs/>
                      <w:sz w:val="20"/>
                      <w:szCs w:val="20"/>
                      <w:lang w:eastAsia="en-GB"/>
                    </w:rPr>
                  </w:pPr>
                  <w:r w:rsidRPr="00D43187">
                    <w:rPr>
                      <w:rFonts w:ascii="Arial" w:eastAsia="Times New Roman" w:hAnsi="Arial" w:cs="Arial"/>
                      <w:sz w:val="20"/>
                      <w:szCs w:val="20"/>
                      <w:lang w:eastAsia="en-GB"/>
                    </w:rPr>
                    <w:t xml:space="preserve">HHGH: </w:t>
                  </w:r>
                  <w:r w:rsidRPr="00D43187">
                    <w:rPr>
                      <w:rFonts w:ascii="Arial" w:eastAsia="Times New Roman" w:hAnsi="Arial" w:cs="Arial"/>
                      <w:bCs/>
                      <w:sz w:val="20"/>
                      <w:szCs w:val="20"/>
                      <w:lang w:eastAsia="en-GB"/>
                    </w:rPr>
                    <w:t>01442 213 141</w:t>
                  </w:r>
                </w:p>
                <w:p w14:paraId="4940AE71" w14:textId="77777777" w:rsidR="005D2B7C" w:rsidRPr="00D43187" w:rsidRDefault="005D2B7C" w:rsidP="00992C71">
                  <w:pPr>
                    <w:rPr>
                      <w:rFonts w:ascii="Arial" w:eastAsia="Times New Roman" w:hAnsi="Arial" w:cs="Arial"/>
                      <w:b/>
                      <w:bCs/>
                      <w:lang w:eastAsia="en-GB"/>
                    </w:rPr>
                  </w:pPr>
                  <w:r w:rsidRPr="00D43187">
                    <w:rPr>
                      <w:rFonts w:ascii="Arial" w:hAnsi="Arial" w:cs="Arial"/>
                      <w:bCs/>
                      <w:sz w:val="20"/>
                      <w:szCs w:val="20"/>
                    </w:rPr>
                    <w:t xml:space="preserve">SACH: </w:t>
                  </w:r>
                  <w:r w:rsidRPr="00D43187">
                    <w:rPr>
                      <w:rFonts w:ascii="Arial" w:hAnsi="Arial" w:cs="Arial"/>
                      <w:sz w:val="20"/>
                      <w:szCs w:val="20"/>
                    </w:rPr>
                    <w:t>01727 866 122</w:t>
                  </w:r>
                </w:p>
              </w:tc>
            </w:tr>
            <w:tr w:rsidR="005D2B7C" w:rsidRPr="00D43187" w14:paraId="1DEB56EF" w14:textId="77777777" w:rsidTr="00992C71">
              <w:tc>
                <w:tcPr>
                  <w:tcW w:w="1872" w:type="dxa"/>
                </w:tcPr>
                <w:p w14:paraId="74A4DCE1" w14:textId="77777777" w:rsidR="005D2B7C" w:rsidRPr="00D43187" w:rsidRDefault="005D2B7C" w:rsidP="00992C71">
                  <w:pPr>
                    <w:spacing w:after="40"/>
                    <w:rPr>
                      <w:rFonts w:ascii="Arial" w:eastAsia="Times New Roman" w:hAnsi="Arial" w:cs="Arial"/>
                      <w:b/>
                      <w:bCs/>
                      <w:sz w:val="20"/>
                      <w:szCs w:val="20"/>
                      <w:lang w:eastAsia="en-GB"/>
                    </w:rPr>
                  </w:pPr>
                  <w:r w:rsidRPr="00D43187">
                    <w:rPr>
                      <w:rFonts w:ascii="Arial" w:eastAsia="Times New Roman" w:hAnsi="Arial" w:cs="Arial"/>
                      <w:b/>
                      <w:bCs/>
                      <w:sz w:val="20"/>
                      <w:szCs w:val="20"/>
                      <w:lang w:val="en-US" w:eastAsia="en-GB"/>
                    </w:rPr>
                    <w:t>Gastroenterology</w:t>
                  </w:r>
                </w:p>
              </w:tc>
              <w:tc>
                <w:tcPr>
                  <w:tcW w:w="2448" w:type="dxa"/>
                </w:tcPr>
                <w:p w14:paraId="73BAA031" w14:textId="77777777" w:rsidR="005D2B7C" w:rsidRPr="00D43187" w:rsidRDefault="005D2B7C" w:rsidP="00992C71">
                  <w:pPr>
                    <w:spacing w:after="40"/>
                    <w:rPr>
                      <w:rFonts w:ascii="Arial" w:eastAsia="Times New Roman" w:hAnsi="Arial" w:cs="Arial"/>
                      <w:b/>
                      <w:bCs/>
                      <w:sz w:val="20"/>
                      <w:szCs w:val="20"/>
                      <w:lang w:eastAsia="en-GB"/>
                    </w:rPr>
                  </w:pPr>
                  <w:r w:rsidRPr="00D43187">
                    <w:rPr>
                      <w:rFonts w:ascii="Arial" w:hAnsi="Arial" w:cs="Arial"/>
                      <w:sz w:val="20"/>
                      <w:szCs w:val="20"/>
                      <w:lang w:eastAsia="en-GB"/>
                    </w:rPr>
                    <w:t>01442 287485</w:t>
                  </w:r>
                </w:p>
              </w:tc>
              <w:tc>
                <w:tcPr>
                  <w:tcW w:w="4110" w:type="dxa"/>
                </w:tcPr>
                <w:p w14:paraId="59A06CC3" w14:textId="77777777" w:rsidR="005D2B7C" w:rsidRPr="00D43187" w:rsidRDefault="00452592" w:rsidP="00992C71">
                  <w:pPr>
                    <w:spacing w:after="40"/>
                    <w:rPr>
                      <w:rFonts w:ascii="Arial" w:eastAsia="Times New Roman" w:hAnsi="Arial" w:cs="Arial"/>
                      <w:b/>
                      <w:bCs/>
                      <w:sz w:val="20"/>
                      <w:szCs w:val="20"/>
                      <w:lang w:eastAsia="en-GB"/>
                    </w:rPr>
                  </w:pPr>
                  <w:hyperlink r:id="rId29" w:history="1">
                    <w:r w:rsidR="005D2B7C" w:rsidRPr="005228AA">
                      <w:rPr>
                        <w:rStyle w:val="Hyperlink"/>
                        <w:rFonts w:ascii="Arial" w:hAnsi="Arial" w:cs="Arial"/>
                        <w:sz w:val="20"/>
                        <w:szCs w:val="20"/>
                      </w:rPr>
                      <w:t>westherts.ibdnurses@nhs.net</w:t>
                    </w:r>
                  </w:hyperlink>
                  <w:r w:rsidR="005D2B7C">
                    <w:rPr>
                      <w:rFonts w:ascii="Arial" w:eastAsia="Times New Roman" w:hAnsi="Arial" w:cs="Arial"/>
                      <w:b/>
                      <w:bCs/>
                      <w:sz w:val="20"/>
                      <w:szCs w:val="20"/>
                      <w:lang w:eastAsia="en-GB"/>
                    </w:rPr>
                    <w:t xml:space="preserve"> </w:t>
                  </w:r>
                </w:p>
              </w:tc>
              <w:tc>
                <w:tcPr>
                  <w:tcW w:w="2118" w:type="dxa"/>
                  <w:vMerge/>
                </w:tcPr>
                <w:p w14:paraId="7A796381" w14:textId="77777777" w:rsidR="005D2B7C" w:rsidRPr="00D43187" w:rsidRDefault="005D2B7C" w:rsidP="00992C71">
                  <w:pPr>
                    <w:rPr>
                      <w:rFonts w:ascii="Arial" w:eastAsia="Times New Roman" w:hAnsi="Arial" w:cs="Arial"/>
                      <w:b/>
                      <w:bCs/>
                      <w:sz w:val="20"/>
                      <w:szCs w:val="20"/>
                      <w:lang w:eastAsia="en-GB"/>
                    </w:rPr>
                  </w:pPr>
                </w:p>
              </w:tc>
            </w:tr>
            <w:tr w:rsidR="005D2B7C" w:rsidRPr="00D43187" w14:paraId="6287C22D" w14:textId="77777777" w:rsidTr="00992C71">
              <w:tc>
                <w:tcPr>
                  <w:tcW w:w="1872" w:type="dxa"/>
                </w:tcPr>
                <w:p w14:paraId="6872C718" w14:textId="77777777" w:rsidR="005D2B7C" w:rsidRPr="00D43187" w:rsidRDefault="005D2B7C" w:rsidP="00992C71">
                  <w:pPr>
                    <w:spacing w:after="40"/>
                    <w:rPr>
                      <w:rFonts w:ascii="Arial" w:eastAsia="Times New Roman" w:hAnsi="Arial" w:cs="Arial"/>
                      <w:b/>
                      <w:bCs/>
                      <w:sz w:val="20"/>
                      <w:szCs w:val="20"/>
                      <w:lang w:val="en-US" w:eastAsia="en-GB"/>
                    </w:rPr>
                  </w:pPr>
                  <w:r w:rsidRPr="00D43187">
                    <w:rPr>
                      <w:rFonts w:ascii="Arial" w:eastAsia="Times New Roman" w:hAnsi="Arial" w:cs="Arial"/>
                      <w:b/>
                      <w:bCs/>
                      <w:sz w:val="20"/>
                      <w:szCs w:val="20"/>
                      <w:lang w:eastAsia="en-GB"/>
                    </w:rPr>
                    <w:t>Haematology</w:t>
                  </w:r>
                </w:p>
              </w:tc>
              <w:tc>
                <w:tcPr>
                  <w:tcW w:w="2448" w:type="dxa"/>
                </w:tcPr>
                <w:p w14:paraId="164CCD5F" w14:textId="77777777" w:rsidR="005D2B7C" w:rsidRPr="00D43187" w:rsidRDefault="005D2B7C" w:rsidP="00992C71">
                  <w:pPr>
                    <w:spacing w:after="40"/>
                    <w:rPr>
                      <w:rFonts w:ascii="Arial" w:hAnsi="Arial" w:cs="Arial"/>
                      <w:sz w:val="20"/>
                      <w:szCs w:val="20"/>
                      <w:lang w:eastAsia="en-GB"/>
                    </w:rPr>
                  </w:pPr>
                  <w:r w:rsidRPr="00D43187">
                    <w:rPr>
                      <w:rFonts w:ascii="Arial" w:eastAsia="Times New Roman" w:hAnsi="Arial" w:cs="Arial"/>
                      <w:bCs/>
                      <w:sz w:val="20"/>
                      <w:szCs w:val="20"/>
                      <w:lang w:eastAsia="en-GB"/>
                    </w:rPr>
                    <w:t xml:space="preserve">01923 436 </w:t>
                  </w:r>
                  <w:proofErr w:type="gramStart"/>
                  <w:r w:rsidRPr="00D43187">
                    <w:rPr>
                      <w:rFonts w:ascii="Arial" w:eastAsia="Times New Roman" w:hAnsi="Arial" w:cs="Arial"/>
                      <w:bCs/>
                      <w:sz w:val="20"/>
                      <w:szCs w:val="20"/>
                      <w:lang w:eastAsia="en-GB"/>
                    </w:rPr>
                    <w:t>190  (</w:t>
                  </w:r>
                  <w:proofErr w:type="gramEnd"/>
                  <w:r w:rsidRPr="00D43187">
                    <w:rPr>
                      <w:rFonts w:ascii="Arial" w:eastAsia="Times New Roman" w:hAnsi="Arial" w:cs="Arial"/>
                      <w:bCs/>
                      <w:sz w:val="20"/>
                      <w:szCs w:val="20"/>
                      <w:lang w:eastAsia="en-GB"/>
                    </w:rPr>
                    <w:t>ext. 8190)</w:t>
                  </w:r>
                </w:p>
              </w:tc>
              <w:tc>
                <w:tcPr>
                  <w:tcW w:w="4110" w:type="dxa"/>
                </w:tcPr>
                <w:p w14:paraId="1B6F6D56" w14:textId="77777777" w:rsidR="005D2B7C" w:rsidRPr="00D43187" w:rsidRDefault="00452592" w:rsidP="00992C71">
                  <w:pPr>
                    <w:spacing w:after="40"/>
                    <w:rPr>
                      <w:rFonts w:ascii="Arial" w:hAnsi="Arial" w:cs="Arial"/>
                      <w:sz w:val="20"/>
                      <w:szCs w:val="20"/>
                    </w:rPr>
                  </w:pPr>
                  <w:hyperlink r:id="rId30" w:history="1">
                    <w:r w:rsidR="005D2B7C" w:rsidRPr="005228AA">
                      <w:rPr>
                        <w:rStyle w:val="Hyperlink"/>
                        <w:rFonts w:ascii="Arial" w:eastAsia="Times New Roman" w:hAnsi="Arial" w:cs="Arial"/>
                        <w:bCs/>
                        <w:sz w:val="20"/>
                        <w:szCs w:val="20"/>
                        <w:lang w:eastAsia="en-GB"/>
                      </w:rPr>
                      <w:t>westherts.haematology@nhs.net</w:t>
                    </w:r>
                  </w:hyperlink>
                  <w:r w:rsidR="005D2B7C">
                    <w:rPr>
                      <w:rFonts w:ascii="Arial" w:hAnsi="Arial" w:cs="Arial"/>
                      <w:sz w:val="20"/>
                      <w:szCs w:val="20"/>
                    </w:rPr>
                    <w:t xml:space="preserve"> </w:t>
                  </w:r>
                </w:p>
              </w:tc>
              <w:tc>
                <w:tcPr>
                  <w:tcW w:w="2118" w:type="dxa"/>
                  <w:vMerge/>
                </w:tcPr>
                <w:p w14:paraId="1CC23C15" w14:textId="77777777" w:rsidR="005D2B7C" w:rsidRPr="00D43187" w:rsidRDefault="005D2B7C" w:rsidP="00992C71">
                  <w:pPr>
                    <w:shd w:val="clear" w:color="auto" w:fill="FFFFFF"/>
                    <w:outlineLvl w:val="2"/>
                    <w:rPr>
                      <w:rFonts w:ascii="Arial" w:eastAsia="Times New Roman" w:hAnsi="Arial" w:cs="Arial"/>
                      <w:sz w:val="20"/>
                      <w:szCs w:val="20"/>
                      <w:lang w:eastAsia="en-GB"/>
                    </w:rPr>
                  </w:pPr>
                </w:p>
              </w:tc>
            </w:tr>
            <w:tr w:rsidR="005D2B7C" w:rsidRPr="00D43187" w14:paraId="00870AB4" w14:textId="77777777" w:rsidTr="00992C71">
              <w:tc>
                <w:tcPr>
                  <w:tcW w:w="1872" w:type="dxa"/>
                </w:tcPr>
                <w:p w14:paraId="0D311C4E" w14:textId="77777777" w:rsidR="005D2B7C" w:rsidRPr="00D43187" w:rsidRDefault="005D2B7C" w:rsidP="00992C71">
                  <w:pPr>
                    <w:spacing w:after="40"/>
                    <w:rPr>
                      <w:rFonts w:ascii="Arial" w:eastAsia="Times New Roman" w:hAnsi="Arial" w:cs="Arial"/>
                      <w:b/>
                      <w:bCs/>
                      <w:sz w:val="20"/>
                      <w:szCs w:val="20"/>
                      <w:lang w:eastAsia="en-GB"/>
                    </w:rPr>
                  </w:pPr>
                  <w:r w:rsidRPr="00D43187">
                    <w:rPr>
                      <w:rFonts w:ascii="Arial" w:eastAsia="Times New Roman" w:hAnsi="Arial" w:cs="Arial"/>
                      <w:b/>
                      <w:bCs/>
                      <w:sz w:val="20"/>
                      <w:szCs w:val="20"/>
                      <w:lang w:eastAsia="en-GB"/>
                    </w:rPr>
                    <w:t>Neurology</w:t>
                  </w:r>
                </w:p>
              </w:tc>
              <w:tc>
                <w:tcPr>
                  <w:tcW w:w="2448" w:type="dxa"/>
                </w:tcPr>
                <w:p w14:paraId="30179BA7" w14:textId="77777777" w:rsidR="005D2B7C" w:rsidRPr="00D43187" w:rsidRDefault="005D2B7C" w:rsidP="00992C71">
                  <w:pPr>
                    <w:spacing w:after="40"/>
                    <w:rPr>
                      <w:rFonts w:ascii="Arial" w:eastAsia="Times New Roman" w:hAnsi="Arial" w:cs="Arial"/>
                      <w:bCs/>
                      <w:sz w:val="20"/>
                      <w:szCs w:val="20"/>
                      <w:lang w:eastAsia="en-GB"/>
                    </w:rPr>
                  </w:pPr>
                  <w:r w:rsidRPr="00D43187">
                    <w:rPr>
                      <w:rFonts w:ascii="Arial" w:eastAsia="Times New Roman" w:hAnsi="Arial" w:cs="Arial"/>
                      <w:bCs/>
                      <w:sz w:val="20"/>
                      <w:szCs w:val="20"/>
                      <w:lang w:eastAsia="en-GB"/>
                    </w:rPr>
                    <w:t>01923 217 350</w:t>
                  </w:r>
                </w:p>
              </w:tc>
              <w:tc>
                <w:tcPr>
                  <w:tcW w:w="4110" w:type="dxa"/>
                </w:tcPr>
                <w:p w14:paraId="14BB1BCE" w14:textId="77777777" w:rsidR="005D2B7C" w:rsidRPr="00D43187" w:rsidRDefault="00452592" w:rsidP="00992C71">
                  <w:pPr>
                    <w:spacing w:after="40"/>
                    <w:rPr>
                      <w:rFonts w:ascii="Arial" w:hAnsi="Arial" w:cs="Arial"/>
                      <w:sz w:val="20"/>
                      <w:szCs w:val="20"/>
                    </w:rPr>
                  </w:pPr>
                  <w:hyperlink r:id="rId31" w:history="1">
                    <w:r w:rsidR="005D2B7C" w:rsidRPr="005228AA">
                      <w:rPr>
                        <w:rStyle w:val="Hyperlink"/>
                        <w:rFonts w:ascii="Arial" w:hAnsi="Arial" w:cs="Arial"/>
                        <w:sz w:val="20"/>
                        <w:szCs w:val="20"/>
                      </w:rPr>
                      <w:t>westherts.neurology@nhs.net</w:t>
                    </w:r>
                  </w:hyperlink>
                  <w:r w:rsidR="005D2B7C">
                    <w:rPr>
                      <w:rFonts w:ascii="Arial" w:hAnsi="Arial" w:cs="Arial"/>
                      <w:sz w:val="20"/>
                      <w:szCs w:val="20"/>
                    </w:rPr>
                    <w:t xml:space="preserve"> </w:t>
                  </w:r>
                </w:p>
              </w:tc>
              <w:tc>
                <w:tcPr>
                  <w:tcW w:w="2118" w:type="dxa"/>
                  <w:vMerge/>
                </w:tcPr>
                <w:p w14:paraId="692661E9" w14:textId="77777777" w:rsidR="005D2B7C" w:rsidRPr="00D43187" w:rsidRDefault="005D2B7C" w:rsidP="00992C71">
                  <w:pPr>
                    <w:shd w:val="clear" w:color="auto" w:fill="FFFFFF"/>
                    <w:outlineLvl w:val="2"/>
                    <w:rPr>
                      <w:rFonts w:ascii="Arial" w:eastAsia="Times New Roman" w:hAnsi="Arial" w:cs="Arial"/>
                      <w:sz w:val="20"/>
                      <w:szCs w:val="20"/>
                      <w:lang w:eastAsia="en-GB"/>
                    </w:rPr>
                  </w:pPr>
                </w:p>
              </w:tc>
            </w:tr>
            <w:tr w:rsidR="005D2B7C" w:rsidRPr="00D43187" w14:paraId="2EEED3A4" w14:textId="77777777" w:rsidTr="00992C71">
              <w:tc>
                <w:tcPr>
                  <w:tcW w:w="1872" w:type="dxa"/>
                </w:tcPr>
                <w:p w14:paraId="57B253CF" w14:textId="77777777" w:rsidR="005D2B7C" w:rsidRPr="00D43187" w:rsidRDefault="005D2B7C" w:rsidP="00992C71">
                  <w:pPr>
                    <w:spacing w:after="40"/>
                    <w:rPr>
                      <w:rFonts w:ascii="Arial" w:eastAsia="Times New Roman" w:hAnsi="Arial" w:cs="Arial"/>
                      <w:b/>
                      <w:bCs/>
                      <w:sz w:val="20"/>
                      <w:szCs w:val="20"/>
                      <w:lang w:eastAsia="en-GB"/>
                    </w:rPr>
                  </w:pPr>
                  <w:r w:rsidRPr="00D43187">
                    <w:rPr>
                      <w:rFonts w:ascii="Arial" w:eastAsia="Times New Roman" w:hAnsi="Arial" w:cs="Arial"/>
                      <w:b/>
                      <w:bCs/>
                      <w:sz w:val="20"/>
                      <w:szCs w:val="20"/>
                      <w:lang w:eastAsia="en-GB"/>
                    </w:rPr>
                    <w:t>Ophthalmology</w:t>
                  </w:r>
                </w:p>
              </w:tc>
              <w:tc>
                <w:tcPr>
                  <w:tcW w:w="2448" w:type="dxa"/>
                </w:tcPr>
                <w:p w14:paraId="6F4623C9" w14:textId="77777777" w:rsidR="005D2B7C" w:rsidRPr="00D43187" w:rsidRDefault="005D2B7C" w:rsidP="00992C71">
                  <w:pPr>
                    <w:spacing w:after="40"/>
                    <w:rPr>
                      <w:rFonts w:ascii="Arial" w:eastAsia="Times New Roman" w:hAnsi="Arial" w:cs="Arial"/>
                      <w:bCs/>
                      <w:sz w:val="20"/>
                      <w:szCs w:val="20"/>
                      <w:lang w:eastAsia="en-GB"/>
                    </w:rPr>
                  </w:pPr>
                  <w:r w:rsidRPr="00D43187">
                    <w:rPr>
                      <w:rFonts w:ascii="Arial" w:eastAsia="Times New Roman" w:hAnsi="Arial" w:cs="Arial"/>
                      <w:bCs/>
                      <w:sz w:val="20"/>
                      <w:szCs w:val="20"/>
                      <w:lang w:eastAsia="en-GB"/>
                    </w:rPr>
                    <w:t>01923 436 001</w:t>
                  </w:r>
                </w:p>
              </w:tc>
              <w:tc>
                <w:tcPr>
                  <w:tcW w:w="4110" w:type="dxa"/>
                </w:tcPr>
                <w:p w14:paraId="70D7B76C" w14:textId="77777777" w:rsidR="005D2B7C" w:rsidRPr="00D43187" w:rsidRDefault="00452592" w:rsidP="00992C71">
                  <w:pPr>
                    <w:spacing w:after="40"/>
                    <w:rPr>
                      <w:rFonts w:ascii="Arial" w:hAnsi="Arial" w:cs="Arial"/>
                      <w:sz w:val="20"/>
                      <w:szCs w:val="20"/>
                    </w:rPr>
                  </w:pPr>
                  <w:hyperlink r:id="rId32" w:history="1">
                    <w:r w:rsidR="005D2B7C" w:rsidRPr="005228AA">
                      <w:rPr>
                        <w:rStyle w:val="Hyperlink"/>
                        <w:rFonts w:ascii="Arial" w:hAnsi="Arial" w:cs="Arial"/>
                        <w:sz w:val="20"/>
                        <w:szCs w:val="20"/>
                      </w:rPr>
                      <w:t>westherts.ophthalmology@nhs.net</w:t>
                    </w:r>
                  </w:hyperlink>
                  <w:r w:rsidR="005D2B7C">
                    <w:rPr>
                      <w:rFonts w:ascii="Arial" w:hAnsi="Arial" w:cs="Arial"/>
                      <w:sz w:val="20"/>
                      <w:szCs w:val="20"/>
                    </w:rPr>
                    <w:t xml:space="preserve"> </w:t>
                  </w:r>
                  <w:r w:rsidR="005D2B7C" w:rsidRPr="00D43187">
                    <w:rPr>
                      <w:rFonts w:ascii="Arial" w:hAnsi="Arial" w:cs="Arial"/>
                      <w:sz w:val="20"/>
                      <w:szCs w:val="20"/>
                    </w:rPr>
                    <w:t xml:space="preserve"> </w:t>
                  </w:r>
                </w:p>
              </w:tc>
              <w:tc>
                <w:tcPr>
                  <w:tcW w:w="2118" w:type="dxa"/>
                  <w:vMerge/>
                </w:tcPr>
                <w:p w14:paraId="1EA4AF89" w14:textId="77777777" w:rsidR="005D2B7C" w:rsidRPr="00D43187" w:rsidRDefault="005D2B7C" w:rsidP="00992C71">
                  <w:pPr>
                    <w:shd w:val="clear" w:color="auto" w:fill="FFFFFF"/>
                    <w:outlineLvl w:val="2"/>
                    <w:rPr>
                      <w:rFonts w:ascii="Arial" w:eastAsia="Times New Roman" w:hAnsi="Arial" w:cs="Arial"/>
                      <w:sz w:val="20"/>
                      <w:szCs w:val="20"/>
                      <w:lang w:eastAsia="en-GB"/>
                    </w:rPr>
                  </w:pPr>
                </w:p>
              </w:tc>
            </w:tr>
            <w:tr w:rsidR="005D2B7C" w:rsidRPr="00D43187" w14:paraId="3A7BFA98" w14:textId="77777777" w:rsidTr="00992C71">
              <w:tc>
                <w:tcPr>
                  <w:tcW w:w="1872" w:type="dxa"/>
                </w:tcPr>
                <w:p w14:paraId="1B3A0F40" w14:textId="77777777" w:rsidR="005D2B7C" w:rsidRPr="00D43187" w:rsidRDefault="005D2B7C" w:rsidP="00992C71">
                  <w:pPr>
                    <w:spacing w:after="40"/>
                    <w:rPr>
                      <w:rFonts w:ascii="Arial" w:eastAsia="Times New Roman" w:hAnsi="Arial" w:cs="Arial"/>
                      <w:b/>
                      <w:bCs/>
                      <w:sz w:val="20"/>
                      <w:szCs w:val="20"/>
                      <w:lang w:eastAsia="en-GB"/>
                    </w:rPr>
                  </w:pPr>
                  <w:r w:rsidRPr="00D43187">
                    <w:rPr>
                      <w:rFonts w:ascii="Arial" w:eastAsia="Times New Roman" w:hAnsi="Arial" w:cs="Arial"/>
                      <w:b/>
                      <w:bCs/>
                      <w:sz w:val="20"/>
                      <w:szCs w:val="20"/>
                      <w:lang w:eastAsia="en-GB"/>
                    </w:rPr>
                    <w:t>Respiratory</w:t>
                  </w:r>
                </w:p>
              </w:tc>
              <w:tc>
                <w:tcPr>
                  <w:tcW w:w="2448" w:type="dxa"/>
                </w:tcPr>
                <w:p w14:paraId="1D67C778" w14:textId="77777777" w:rsidR="005D2B7C" w:rsidRPr="00D43187" w:rsidRDefault="005D2B7C" w:rsidP="00992C71">
                  <w:pPr>
                    <w:spacing w:after="40"/>
                    <w:rPr>
                      <w:rFonts w:ascii="Arial" w:eastAsia="Times New Roman" w:hAnsi="Arial" w:cs="Arial"/>
                      <w:bCs/>
                      <w:sz w:val="20"/>
                      <w:szCs w:val="20"/>
                      <w:lang w:eastAsia="en-GB"/>
                    </w:rPr>
                  </w:pPr>
                  <w:r w:rsidRPr="00D43187">
                    <w:rPr>
                      <w:rFonts w:ascii="Arial" w:eastAsia="Times New Roman" w:hAnsi="Arial" w:cs="Arial"/>
                      <w:bCs/>
                      <w:sz w:val="20"/>
                      <w:szCs w:val="20"/>
                      <w:lang w:eastAsia="en-GB"/>
                    </w:rPr>
                    <w:t>01923 217 676</w:t>
                  </w:r>
                </w:p>
              </w:tc>
              <w:tc>
                <w:tcPr>
                  <w:tcW w:w="4110" w:type="dxa"/>
                </w:tcPr>
                <w:p w14:paraId="315C096E" w14:textId="77777777" w:rsidR="005D2B7C" w:rsidRPr="00D43187" w:rsidRDefault="00452592" w:rsidP="00992C71">
                  <w:pPr>
                    <w:spacing w:after="40"/>
                    <w:rPr>
                      <w:rFonts w:ascii="Arial" w:hAnsi="Arial" w:cs="Arial"/>
                      <w:sz w:val="20"/>
                      <w:szCs w:val="20"/>
                    </w:rPr>
                  </w:pPr>
                  <w:hyperlink r:id="rId33" w:history="1">
                    <w:r w:rsidR="005D2B7C" w:rsidRPr="005228AA">
                      <w:rPr>
                        <w:rStyle w:val="Hyperlink"/>
                        <w:rFonts w:ascii="Arial" w:hAnsi="Arial" w:cs="Arial"/>
                        <w:sz w:val="20"/>
                        <w:szCs w:val="20"/>
                      </w:rPr>
                      <w:t>westherts.respiratory@nhs.net</w:t>
                    </w:r>
                  </w:hyperlink>
                  <w:r w:rsidR="005D2B7C">
                    <w:rPr>
                      <w:rFonts w:ascii="Arial" w:hAnsi="Arial" w:cs="Arial"/>
                      <w:sz w:val="20"/>
                      <w:szCs w:val="20"/>
                    </w:rPr>
                    <w:t xml:space="preserve"> </w:t>
                  </w:r>
                </w:p>
              </w:tc>
              <w:tc>
                <w:tcPr>
                  <w:tcW w:w="2118" w:type="dxa"/>
                  <w:vMerge/>
                </w:tcPr>
                <w:p w14:paraId="32E29BB3" w14:textId="77777777" w:rsidR="005D2B7C" w:rsidRPr="00D43187" w:rsidRDefault="005D2B7C" w:rsidP="00992C71">
                  <w:pPr>
                    <w:shd w:val="clear" w:color="auto" w:fill="FFFFFF"/>
                    <w:outlineLvl w:val="2"/>
                    <w:rPr>
                      <w:rFonts w:ascii="Arial" w:eastAsia="Times New Roman" w:hAnsi="Arial" w:cs="Arial"/>
                      <w:sz w:val="20"/>
                      <w:szCs w:val="20"/>
                      <w:lang w:eastAsia="en-GB"/>
                    </w:rPr>
                  </w:pPr>
                </w:p>
              </w:tc>
            </w:tr>
            <w:tr w:rsidR="005D2B7C" w:rsidRPr="00D43187" w14:paraId="4F34B81E" w14:textId="77777777" w:rsidTr="00992C71">
              <w:tc>
                <w:tcPr>
                  <w:tcW w:w="1872" w:type="dxa"/>
                </w:tcPr>
                <w:p w14:paraId="41496785" w14:textId="77777777" w:rsidR="005D2B7C" w:rsidRPr="00D43187" w:rsidRDefault="005D2B7C" w:rsidP="00992C71">
                  <w:pPr>
                    <w:spacing w:after="40"/>
                    <w:rPr>
                      <w:rFonts w:ascii="Arial" w:eastAsia="Times New Roman" w:hAnsi="Arial" w:cs="Arial"/>
                      <w:b/>
                      <w:bCs/>
                      <w:sz w:val="20"/>
                      <w:szCs w:val="20"/>
                      <w:lang w:eastAsia="en-GB"/>
                    </w:rPr>
                  </w:pPr>
                  <w:r w:rsidRPr="00D43187">
                    <w:rPr>
                      <w:rFonts w:ascii="Arial" w:eastAsia="Times New Roman" w:hAnsi="Arial" w:cs="Arial"/>
                      <w:b/>
                      <w:bCs/>
                      <w:sz w:val="20"/>
                      <w:szCs w:val="20"/>
                      <w:lang w:val="en-US" w:eastAsia="en-GB"/>
                    </w:rPr>
                    <w:t>Rheumatology</w:t>
                  </w:r>
                </w:p>
              </w:tc>
              <w:tc>
                <w:tcPr>
                  <w:tcW w:w="2448" w:type="dxa"/>
                </w:tcPr>
                <w:p w14:paraId="38152C0A" w14:textId="77777777" w:rsidR="005D2B7C" w:rsidRPr="00D43187" w:rsidRDefault="005D2B7C" w:rsidP="00992C71">
                  <w:pPr>
                    <w:spacing w:after="40"/>
                    <w:rPr>
                      <w:rFonts w:ascii="Arial" w:eastAsia="Times New Roman" w:hAnsi="Arial" w:cs="Arial"/>
                      <w:bCs/>
                      <w:sz w:val="20"/>
                      <w:szCs w:val="20"/>
                      <w:lang w:eastAsia="en-GB"/>
                    </w:rPr>
                  </w:pPr>
                  <w:r w:rsidRPr="00D43187">
                    <w:rPr>
                      <w:rFonts w:ascii="Arial" w:eastAsia="Times New Roman" w:hAnsi="Arial" w:cs="Arial"/>
                      <w:bCs/>
                      <w:sz w:val="20"/>
                      <w:szCs w:val="20"/>
                      <w:lang w:eastAsia="en-GB"/>
                    </w:rPr>
                    <w:t>01923 217 520</w:t>
                  </w:r>
                </w:p>
              </w:tc>
              <w:tc>
                <w:tcPr>
                  <w:tcW w:w="4110" w:type="dxa"/>
                </w:tcPr>
                <w:p w14:paraId="1F47437E" w14:textId="77777777" w:rsidR="005D2B7C" w:rsidRPr="00D43187" w:rsidRDefault="00452592" w:rsidP="00992C71">
                  <w:pPr>
                    <w:spacing w:after="40"/>
                    <w:rPr>
                      <w:rFonts w:ascii="Arial" w:eastAsia="Times New Roman" w:hAnsi="Arial" w:cs="Arial"/>
                      <w:b/>
                      <w:bCs/>
                      <w:sz w:val="20"/>
                      <w:szCs w:val="20"/>
                      <w:lang w:eastAsia="en-GB"/>
                    </w:rPr>
                  </w:pPr>
                  <w:hyperlink r:id="rId34" w:history="1">
                    <w:r w:rsidR="005D2B7C" w:rsidRPr="005228AA">
                      <w:rPr>
                        <w:rStyle w:val="Hyperlink"/>
                        <w:rFonts w:ascii="Arial" w:hAnsi="Arial" w:cs="Arial"/>
                        <w:sz w:val="20"/>
                        <w:szCs w:val="20"/>
                      </w:rPr>
                      <w:t>westherts.rheumatology@nhs.net</w:t>
                    </w:r>
                  </w:hyperlink>
                  <w:r w:rsidR="005D2B7C">
                    <w:rPr>
                      <w:rFonts w:ascii="Arial" w:eastAsia="Times New Roman" w:hAnsi="Arial" w:cs="Arial"/>
                      <w:b/>
                      <w:bCs/>
                      <w:sz w:val="20"/>
                      <w:szCs w:val="20"/>
                      <w:lang w:eastAsia="en-GB"/>
                    </w:rPr>
                    <w:t xml:space="preserve"> </w:t>
                  </w:r>
                </w:p>
              </w:tc>
              <w:tc>
                <w:tcPr>
                  <w:tcW w:w="2118" w:type="dxa"/>
                  <w:vMerge/>
                </w:tcPr>
                <w:p w14:paraId="0BF4F3AC" w14:textId="77777777" w:rsidR="005D2B7C" w:rsidRPr="00D43187" w:rsidRDefault="005D2B7C" w:rsidP="00992C71">
                  <w:pPr>
                    <w:rPr>
                      <w:rFonts w:ascii="Arial" w:eastAsia="Times New Roman" w:hAnsi="Arial" w:cs="Arial"/>
                      <w:b/>
                      <w:bCs/>
                      <w:sz w:val="20"/>
                      <w:szCs w:val="20"/>
                      <w:lang w:eastAsia="en-GB"/>
                    </w:rPr>
                  </w:pPr>
                </w:p>
              </w:tc>
            </w:tr>
          </w:tbl>
          <w:p w14:paraId="34883E4D" w14:textId="77777777" w:rsidR="005D2B7C" w:rsidRPr="008C60E5" w:rsidRDefault="005D2B7C" w:rsidP="00992C71">
            <w:pPr>
              <w:spacing w:after="0" w:line="240" w:lineRule="auto"/>
              <w:rPr>
                <w:rFonts w:ascii="Arial" w:eastAsia="Times New Roman" w:hAnsi="Arial" w:cs="Arial"/>
                <w:b/>
                <w:bCs/>
                <w:lang w:eastAsia="en-GB"/>
              </w:rPr>
            </w:pPr>
          </w:p>
          <w:p w14:paraId="69CADCEC" w14:textId="77777777" w:rsidR="005D2B7C" w:rsidRPr="008C60E5" w:rsidRDefault="005D2B7C" w:rsidP="00992C71">
            <w:pPr>
              <w:spacing w:after="0" w:line="240" w:lineRule="auto"/>
              <w:rPr>
                <w:rFonts w:ascii="Arial" w:eastAsia="Times New Roman" w:hAnsi="Arial" w:cs="Arial"/>
                <w:b/>
                <w:bCs/>
                <w:lang w:eastAsia="en-GB"/>
              </w:rPr>
            </w:pPr>
            <w:r w:rsidRPr="008C60E5">
              <w:rPr>
                <w:rFonts w:ascii="Arial" w:eastAsia="Times New Roman" w:hAnsi="Arial" w:cs="Arial"/>
                <w:b/>
                <w:bCs/>
                <w:lang w:eastAsia="en-GB"/>
              </w:rPr>
              <w:lastRenderedPageBreak/>
              <w:t>Communication</w:t>
            </w:r>
          </w:p>
          <w:p w14:paraId="268A387B" w14:textId="11DDEA9D" w:rsidR="005D2B7C" w:rsidRPr="008C60E5" w:rsidRDefault="005D2B7C" w:rsidP="00992C71">
            <w:pPr>
              <w:spacing w:after="0" w:line="240" w:lineRule="auto"/>
              <w:rPr>
                <w:rFonts w:ascii="Arial" w:eastAsia="Times New Roman" w:hAnsi="Arial" w:cs="Arial"/>
                <w:bCs/>
                <w:lang w:eastAsia="en-GB"/>
              </w:rPr>
            </w:pPr>
            <w:r>
              <w:rPr>
                <w:rFonts w:ascii="Arial" w:eastAsia="Times New Roman" w:hAnsi="Arial" w:cs="Arial"/>
                <w:bCs/>
                <w:lang w:eastAsia="en-GB"/>
              </w:rPr>
              <w:t>For any queries relating to a</w:t>
            </w:r>
            <w:r w:rsidRPr="008C60E5">
              <w:rPr>
                <w:rFonts w:ascii="Arial" w:eastAsia="Times New Roman" w:hAnsi="Arial" w:cs="Arial"/>
                <w:bCs/>
                <w:lang w:eastAsia="en-GB"/>
              </w:rPr>
              <w:t xml:space="preserve"> patient’s </w:t>
            </w:r>
            <w:r>
              <w:rPr>
                <w:rFonts w:ascii="Arial" w:eastAsia="Times New Roman" w:hAnsi="Arial" w:cs="Arial"/>
                <w:bCs/>
                <w:lang w:eastAsia="en-GB"/>
              </w:rPr>
              <w:t xml:space="preserve">treatment with azathioprine or </w:t>
            </w:r>
            <w:r w:rsidRPr="008C60E5">
              <w:rPr>
                <w:rFonts w:ascii="Arial" w:eastAsia="Times New Roman" w:hAnsi="Arial" w:cs="Arial"/>
                <w:bCs/>
                <w:lang w:eastAsia="en-GB"/>
              </w:rPr>
              <w:t xml:space="preserve">MP, please contact the specialist as documented at the top of this document. Read in conjunction with </w:t>
            </w:r>
            <w:r w:rsidR="009E271A">
              <w:rPr>
                <w:rFonts w:ascii="Arial" w:eastAsia="Times New Roman" w:hAnsi="Arial" w:cs="Arial"/>
                <w:bCs/>
                <w:lang w:eastAsia="en-GB"/>
              </w:rPr>
              <w:t>HWE</w:t>
            </w:r>
            <w:r w:rsidRPr="008C60E5">
              <w:rPr>
                <w:rFonts w:ascii="Arial" w:eastAsia="Times New Roman" w:hAnsi="Arial" w:cs="Arial"/>
                <w:bCs/>
                <w:lang w:eastAsia="en-GB"/>
              </w:rPr>
              <w:t xml:space="preserve"> shared care principles document.</w:t>
            </w:r>
          </w:p>
          <w:p w14:paraId="1FA58BFF" w14:textId="77777777" w:rsidR="005D2B7C" w:rsidRPr="008C60E5" w:rsidRDefault="005D2B7C" w:rsidP="00992C71">
            <w:pPr>
              <w:spacing w:after="0" w:line="240" w:lineRule="auto"/>
              <w:rPr>
                <w:rFonts w:ascii="Arial" w:eastAsia="Times New Roman" w:hAnsi="Arial" w:cs="Arial"/>
                <w:bCs/>
                <w:lang w:eastAsia="en-GB"/>
              </w:rPr>
            </w:pPr>
            <w:r w:rsidRPr="008C60E5">
              <w:rPr>
                <w:rFonts w:ascii="Arial" w:eastAsia="Times New Roman" w:hAnsi="Arial" w:cs="Arial"/>
                <w:bCs/>
                <w:lang w:eastAsia="en-GB"/>
              </w:rPr>
              <w:t>For advice if you have any concerns contact the specialist team.  If unable to contact specialist team or out of hours, contact medical registrar on call.</w:t>
            </w:r>
          </w:p>
        </w:tc>
      </w:tr>
    </w:tbl>
    <w:p w14:paraId="434176A4" w14:textId="7919BADF" w:rsidR="00C74787" w:rsidRDefault="00C74787" w:rsidP="00C5458F">
      <w:pPr>
        <w:rPr>
          <w:rFonts w:ascii="Arial" w:eastAsia="Times New Roman" w:hAnsi="Arial" w:cs="Times New Roman"/>
          <w:b/>
          <w:bCs/>
          <w:szCs w:val="24"/>
        </w:rPr>
      </w:pPr>
    </w:p>
    <w:p w14:paraId="0BA750EB" w14:textId="77777777" w:rsidR="00735B06" w:rsidRDefault="00735B06" w:rsidP="00C5458F">
      <w:pPr>
        <w:rPr>
          <w:rFonts w:ascii="Arial" w:eastAsia="Times New Roman" w:hAnsi="Arial" w:cs="Times New Roman"/>
          <w:b/>
          <w:bCs/>
          <w:szCs w:val="24"/>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40"/>
      </w:tblGrid>
      <w:tr w:rsidR="0072705F" w:rsidRPr="00BE545B" w14:paraId="4EFFC8BE" w14:textId="77777777" w:rsidTr="00992C71">
        <w:tc>
          <w:tcPr>
            <w:tcW w:w="10740" w:type="dxa"/>
            <w:shd w:val="clear" w:color="auto" w:fill="auto"/>
          </w:tcPr>
          <w:p w14:paraId="34BB625F" w14:textId="77777777" w:rsidR="0072705F" w:rsidRDefault="0072705F" w:rsidP="00992C71">
            <w:pPr>
              <w:spacing w:after="0" w:line="240" w:lineRule="auto"/>
              <w:contextualSpacing/>
              <w:jc w:val="both"/>
              <w:rPr>
                <w:rFonts w:ascii="Arial" w:eastAsia="Times New Roman" w:hAnsi="Arial" w:cs="Arial"/>
                <w:b/>
                <w:bCs/>
                <w:szCs w:val="24"/>
              </w:rPr>
            </w:pPr>
            <w:r w:rsidRPr="00BE545B">
              <w:rPr>
                <w:rFonts w:ascii="Arial" w:eastAsia="Times New Roman" w:hAnsi="Arial" w:cs="Arial"/>
                <w:b/>
                <w:bCs/>
                <w:szCs w:val="24"/>
              </w:rPr>
              <w:t>SUPPORTING INFORMATION</w:t>
            </w:r>
          </w:p>
          <w:p w14:paraId="13B9A736" w14:textId="77777777" w:rsidR="0072705F" w:rsidRPr="00C5458F" w:rsidRDefault="0072705F" w:rsidP="00992C71">
            <w:pPr>
              <w:spacing w:after="0" w:line="240" w:lineRule="auto"/>
              <w:rPr>
                <w:rFonts w:ascii="Arial" w:hAnsi="Arial" w:cs="Arial"/>
                <w:i/>
                <w:sz w:val="18"/>
                <w:szCs w:val="18"/>
              </w:rPr>
            </w:pPr>
            <w:r w:rsidRPr="00C5458F">
              <w:rPr>
                <w:rFonts w:ascii="Arial" w:hAnsi="Arial" w:cs="Arial"/>
                <w:i/>
                <w:sz w:val="18"/>
                <w:szCs w:val="18"/>
              </w:rPr>
              <w:t>Crohn’s disease, ulcerative colitis</w:t>
            </w:r>
          </w:p>
          <w:p w14:paraId="4A63C49F" w14:textId="77777777" w:rsidR="0072705F" w:rsidRPr="00C5458F" w:rsidRDefault="0072705F" w:rsidP="0072705F">
            <w:pPr>
              <w:numPr>
                <w:ilvl w:val="0"/>
                <w:numId w:val="18"/>
              </w:numPr>
              <w:spacing w:after="0" w:line="240" w:lineRule="auto"/>
              <w:contextualSpacing/>
              <w:rPr>
                <w:rFonts w:ascii="Arial" w:hAnsi="Arial" w:cs="Arial"/>
                <w:sz w:val="18"/>
                <w:szCs w:val="18"/>
              </w:rPr>
            </w:pPr>
            <w:r w:rsidRPr="00C5458F">
              <w:rPr>
                <w:rFonts w:ascii="Arial" w:hAnsi="Arial" w:cs="Arial"/>
                <w:sz w:val="18"/>
                <w:szCs w:val="18"/>
              </w:rPr>
              <w:t xml:space="preserve">NICE NG 129. May 2019. Crohn’s disease: management </w:t>
            </w:r>
            <w:hyperlink r:id="rId35" w:history="1">
              <w:r w:rsidRPr="00C5458F">
                <w:rPr>
                  <w:rFonts w:ascii="Arial" w:hAnsi="Arial" w:cs="Arial"/>
                  <w:color w:val="0000FF" w:themeColor="hyperlink"/>
                  <w:sz w:val="18"/>
                  <w:szCs w:val="18"/>
                  <w:u w:val="single"/>
                </w:rPr>
                <w:t>https://www.nice.org.uk/guidance/ng129</w:t>
              </w:r>
            </w:hyperlink>
            <w:r w:rsidRPr="00C5458F">
              <w:rPr>
                <w:rFonts w:ascii="Arial" w:hAnsi="Arial" w:cs="Arial"/>
                <w:sz w:val="18"/>
                <w:szCs w:val="18"/>
              </w:rPr>
              <w:t xml:space="preserve">  </w:t>
            </w:r>
          </w:p>
          <w:p w14:paraId="707ADB27" w14:textId="77777777" w:rsidR="0072705F" w:rsidRPr="00C5458F" w:rsidRDefault="0072705F" w:rsidP="0072705F">
            <w:pPr>
              <w:numPr>
                <w:ilvl w:val="0"/>
                <w:numId w:val="18"/>
              </w:numPr>
              <w:spacing w:after="0" w:line="240" w:lineRule="auto"/>
              <w:contextualSpacing/>
              <w:rPr>
                <w:rFonts w:ascii="Arial" w:hAnsi="Arial" w:cs="Arial"/>
                <w:sz w:val="18"/>
                <w:szCs w:val="18"/>
              </w:rPr>
            </w:pPr>
            <w:r w:rsidRPr="00C5458F">
              <w:rPr>
                <w:rFonts w:ascii="Arial" w:hAnsi="Arial" w:cs="Arial"/>
                <w:sz w:val="18"/>
                <w:szCs w:val="18"/>
              </w:rPr>
              <w:t xml:space="preserve">NICE NG 130. May 2019. Ulcerative Colitis: management </w:t>
            </w:r>
            <w:hyperlink r:id="rId36" w:history="1">
              <w:r w:rsidRPr="00C5458F">
                <w:rPr>
                  <w:rFonts w:ascii="Arial" w:hAnsi="Arial" w:cs="Arial"/>
                  <w:color w:val="0000FF" w:themeColor="hyperlink"/>
                  <w:sz w:val="18"/>
                  <w:szCs w:val="18"/>
                  <w:u w:val="single"/>
                </w:rPr>
                <w:t>https://www.nice.org.uk/guidance/ng130</w:t>
              </w:r>
            </w:hyperlink>
          </w:p>
          <w:p w14:paraId="34366DBD" w14:textId="77777777" w:rsidR="0072705F" w:rsidRPr="00C5458F" w:rsidRDefault="0072705F" w:rsidP="0072705F">
            <w:pPr>
              <w:numPr>
                <w:ilvl w:val="0"/>
                <w:numId w:val="18"/>
              </w:numPr>
              <w:spacing w:after="0" w:line="240" w:lineRule="auto"/>
              <w:contextualSpacing/>
              <w:rPr>
                <w:rFonts w:ascii="Arial" w:hAnsi="Arial" w:cs="Arial"/>
                <w:sz w:val="18"/>
                <w:szCs w:val="18"/>
              </w:rPr>
            </w:pPr>
            <w:r w:rsidRPr="00C5458F">
              <w:rPr>
                <w:rFonts w:ascii="Arial" w:hAnsi="Arial" w:cs="Arial"/>
                <w:sz w:val="18"/>
                <w:szCs w:val="18"/>
              </w:rPr>
              <w:t xml:space="preserve">Lamb CA, et al. British Society of Gastroenterology consensus guidelines on the management of inflammatory bowel disease in adults, Gut 2019;0:1–106 </w:t>
            </w:r>
            <w:hyperlink r:id="rId37" w:history="1">
              <w:r w:rsidRPr="00C5458F">
                <w:rPr>
                  <w:rFonts w:ascii="Arial" w:hAnsi="Arial" w:cs="Arial"/>
                  <w:color w:val="0000FF" w:themeColor="hyperlink"/>
                  <w:sz w:val="18"/>
                  <w:szCs w:val="18"/>
                  <w:u w:val="single"/>
                </w:rPr>
                <w:t>https://www.bsg.org.uk/resource/bsg-consensus-guidelines-ibd-in-adults.html</w:t>
              </w:r>
            </w:hyperlink>
          </w:p>
          <w:p w14:paraId="271CCE31" w14:textId="77777777" w:rsidR="0072705F" w:rsidRPr="00C5458F" w:rsidRDefault="0072705F" w:rsidP="00992C71">
            <w:pPr>
              <w:spacing w:after="0" w:line="240" w:lineRule="auto"/>
              <w:rPr>
                <w:rFonts w:ascii="Arial" w:hAnsi="Arial" w:cs="Arial"/>
                <w:i/>
                <w:sz w:val="18"/>
                <w:szCs w:val="18"/>
              </w:rPr>
            </w:pPr>
            <w:r w:rsidRPr="00C5458F">
              <w:rPr>
                <w:rFonts w:ascii="Arial" w:hAnsi="Arial" w:cs="Arial"/>
                <w:i/>
                <w:sz w:val="18"/>
                <w:szCs w:val="18"/>
              </w:rPr>
              <w:t>Autoimmune chronic acute hepatitis</w:t>
            </w:r>
          </w:p>
          <w:p w14:paraId="171F022C" w14:textId="77777777" w:rsidR="0072705F" w:rsidRPr="00C5458F" w:rsidRDefault="0072705F" w:rsidP="0072705F">
            <w:pPr>
              <w:numPr>
                <w:ilvl w:val="0"/>
                <w:numId w:val="19"/>
              </w:numPr>
              <w:spacing w:after="0" w:line="240" w:lineRule="auto"/>
              <w:contextualSpacing/>
              <w:rPr>
                <w:rFonts w:ascii="Arial" w:hAnsi="Arial" w:cs="Arial"/>
                <w:sz w:val="18"/>
                <w:szCs w:val="18"/>
              </w:rPr>
            </w:pPr>
            <w:r w:rsidRPr="00C5458F">
              <w:rPr>
                <w:rFonts w:ascii="Arial" w:hAnsi="Arial" w:cs="Arial"/>
                <w:sz w:val="18"/>
                <w:szCs w:val="18"/>
              </w:rPr>
              <w:t xml:space="preserve">Gleeson D &amp; Henehgan MA. British Society of Gastroenterolgy (BSG) guidelines for management of autoimmune hepatitis. Gut 2011; 60:1611-29. </w:t>
            </w:r>
            <w:hyperlink r:id="rId38" w:history="1">
              <w:r w:rsidRPr="00C5458F">
                <w:rPr>
                  <w:rFonts w:ascii="Arial" w:hAnsi="Arial" w:cs="Arial"/>
                  <w:color w:val="0000FF" w:themeColor="hyperlink"/>
                  <w:sz w:val="18"/>
                  <w:szCs w:val="18"/>
                  <w:u w:val="single"/>
                </w:rPr>
                <w:t>https://www.</w:t>
              </w:r>
              <w:r w:rsidRPr="008E01E6">
                <w:rPr>
                  <w:rFonts w:ascii="Arial" w:hAnsi="Arial" w:cs="Arial"/>
                  <w:color w:val="0000FF" w:themeColor="hyperlink"/>
                  <w:sz w:val="18"/>
                  <w:szCs w:val="18"/>
                  <w:u w:val="single"/>
                </w:rPr>
                <w:t>bsg</w:t>
              </w:r>
              <w:r w:rsidRPr="00C5458F">
                <w:rPr>
                  <w:rFonts w:ascii="Arial" w:hAnsi="Arial" w:cs="Arial"/>
                  <w:color w:val="0000FF" w:themeColor="hyperlink"/>
                  <w:sz w:val="18"/>
                  <w:szCs w:val="18"/>
                  <w:u w:val="single"/>
                </w:rPr>
                <w:t>.org.uk/resource/bsg-guidelines-for-the-management-of-autoimmune-hepatitis.html</w:t>
              </w:r>
            </w:hyperlink>
          </w:p>
          <w:p w14:paraId="1BA319B1" w14:textId="77777777" w:rsidR="0072705F" w:rsidRPr="00C5458F" w:rsidRDefault="0072705F" w:rsidP="00992C71">
            <w:pPr>
              <w:spacing w:after="0" w:line="240" w:lineRule="auto"/>
              <w:rPr>
                <w:rFonts w:ascii="Arial" w:hAnsi="Arial" w:cs="Arial"/>
                <w:i/>
                <w:sz w:val="18"/>
                <w:szCs w:val="18"/>
              </w:rPr>
            </w:pPr>
            <w:r w:rsidRPr="00C5458F">
              <w:rPr>
                <w:rFonts w:ascii="Arial" w:hAnsi="Arial" w:cs="Arial"/>
                <w:i/>
                <w:sz w:val="18"/>
                <w:szCs w:val="18"/>
              </w:rPr>
              <w:t xml:space="preserve">Systemic lupus erythematosus </w:t>
            </w:r>
          </w:p>
          <w:p w14:paraId="5B1D6E9F" w14:textId="77777777" w:rsidR="0072705F" w:rsidRPr="00C5458F" w:rsidRDefault="0072705F" w:rsidP="0072705F">
            <w:pPr>
              <w:numPr>
                <w:ilvl w:val="0"/>
                <w:numId w:val="20"/>
              </w:numPr>
              <w:spacing w:after="0" w:line="240" w:lineRule="auto"/>
              <w:contextualSpacing/>
              <w:rPr>
                <w:rFonts w:ascii="Arial" w:hAnsi="Arial" w:cs="Arial"/>
                <w:sz w:val="18"/>
                <w:szCs w:val="18"/>
              </w:rPr>
            </w:pPr>
            <w:r w:rsidRPr="00C5458F">
              <w:rPr>
                <w:rFonts w:ascii="Arial" w:hAnsi="Arial" w:cs="Arial"/>
                <w:sz w:val="18"/>
                <w:szCs w:val="18"/>
              </w:rPr>
              <w:t xml:space="preserve">Gordon C, Amissah-Arthur M_B, Gayed M, et al, for the British Society for Rheumatology Standards, Audit and Guidelines Working Group, The British Society for Rheumatology guideline for the management of systemic lupus erythematosus in adults, Rheumatology 2018; 57: e1–e45, </w:t>
            </w:r>
            <w:hyperlink r:id="rId39" w:history="1">
              <w:r w:rsidRPr="00C5458F">
                <w:rPr>
                  <w:rFonts w:ascii="Arial" w:hAnsi="Arial" w:cs="Arial"/>
                  <w:color w:val="0000FF" w:themeColor="hyperlink"/>
                  <w:sz w:val="18"/>
                  <w:szCs w:val="18"/>
                  <w:u w:val="single"/>
                </w:rPr>
                <w:t>https://doi.org/10.1093/rheumatology/kex286</w:t>
              </w:r>
            </w:hyperlink>
          </w:p>
          <w:p w14:paraId="1329A301" w14:textId="77777777" w:rsidR="0072705F" w:rsidRPr="00C5458F" w:rsidRDefault="0072705F" w:rsidP="0072705F">
            <w:pPr>
              <w:numPr>
                <w:ilvl w:val="0"/>
                <w:numId w:val="20"/>
              </w:numPr>
              <w:spacing w:after="0" w:line="240" w:lineRule="auto"/>
              <w:contextualSpacing/>
              <w:rPr>
                <w:rFonts w:ascii="Arial" w:hAnsi="Arial" w:cs="Arial"/>
                <w:sz w:val="18"/>
                <w:szCs w:val="18"/>
              </w:rPr>
            </w:pPr>
            <w:r w:rsidRPr="00C5458F">
              <w:rPr>
                <w:rFonts w:ascii="Arial" w:hAnsi="Arial" w:cs="Arial"/>
                <w:sz w:val="18"/>
                <w:szCs w:val="18"/>
              </w:rPr>
              <w:t xml:space="preserve">Fanouriakis A, Kostopoulou M, Alunno A, et al. 2019 update of the EULAR recommendations for the management of systemic lupus erythematosus. Annals of the Rheumatic Diseases </w:t>
            </w:r>
            <w:proofErr w:type="gramStart"/>
            <w:r w:rsidRPr="00C5458F">
              <w:rPr>
                <w:rFonts w:ascii="Arial" w:hAnsi="Arial" w:cs="Arial"/>
                <w:sz w:val="18"/>
                <w:szCs w:val="18"/>
              </w:rPr>
              <w:t>2019;78:736</w:t>
            </w:r>
            <w:proofErr w:type="gramEnd"/>
            <w:r w:rsidRPr="00C5458F">
              <w:rPr>
                <w:rFonts w:ascii="Arial" w:hAnsi="Arial" w:cs="Arial"/>
                <w:sz w:val="18"/>
                <w:szCs w:val="18"/>
              </w:rPr>
              <w:t xml:space="preserve">-745) </w:t>
            </w:r>
            <w:hyperlink r:id="rId40" w:history="1">
              <w:r w:rsidRPr="00C5458F">
                <w:rPr>
                  <w:rFonts w:ascii="Arial" w:hAnsi="Arial" w:cs="Arial"/>
                  <w:color w:val="0000FF" w:themeColor="hyperlink"/>
                  <w:sz w:val="18"/>
                  <w:szCs w:val="18"/>
                  <w:u w:val="single"/>
                </w:rPr>
                <w:t>https://ard.bmj.com/content/78/6/736</w:t>
              </w:r>
            </w:hyperlink>
            <w:r w:rsidRPr="00C5458F">
              <w:rPr>
                <w:rFonts w:ascii="Arial" w:hAnsi="Arial" w:cs="Arial"/>
                <w:sz w:val="18"/>
                <w:szCs w:val="18"/>
              </w:rPr>
              <w:t xml:space="preserve"> </w:t>
            </w:r>
          </w:p>
          <w:p w14:paraId="3F5F1DA7" w14:textId="77777777" w:rsidR="0072705F" w:rsidRPr="00C5458F" w:rsidRDefault="0072705F" w:rsidP="00992C71">
            <w:pPr>
              <w:spacing w:after="0" w:line="240" w:lineRule="auto"/>
              <w:rPr>
                <w:rFonts w:ascii="Arial" w:hAnsi="Arial" w:cs="Arial"/>
                <w:i/>
                <w:sz w:val="18"/>
                <w:szCs w:val="18"/>
              </w:rPr>
            </w:pPr>
            <w:r w:rsidRPr="00C5458F">
              <w:rPr>
                <w:rFonts w:ascii="Arial" w:hAnsi="Arial" w:cs="Arial"/>
                <w:i/>
                <w:sz w:val="18"/>
                <w:szCs w:val="18"/>
              </w:rPr>
              <w:t>Autoimmune haemolytic anaemia</w:t>
            </w:r>
          </w:p>
          <w:p w14:paraId="3F0163AA" w14:textId="77777777" w:rsidR="0072705F" w:rsidRPr="00C5458F" w:rsidRDefault="0072705F" w:rsidP="0072705F">
            <w:pPr>
              <w:numPr>
                <w:ilvl w:val="0"/>
                <w:numId w:val="22"/>
              </w:numPr>
              <w:spacing w:after="0" w:line="240" w:lineRule="auto"/>
              <w:contextualSpacing/>
              <w:rPr>
                <w:rFonts w:ascii="Arial" w:hAnsi="Arial" w:cs="Arial"/>
                <w:sz w:val="18"/>
                <w:szCs w:val="18"/>
              </w:rPr>
            </w:pPr>
            <w:r w:rsidRPr="00C5458F">
              <w:rPr>
                <w:rFonts w:ascii="Arial" w:hAnsi="Arial" w:cs="Arial"/>
                <w:sz w:val="18"/>
                <w:szCs w:val="18"/>
              </w:rPr>
              <w:t xml:space="preserve">Hill QA, Stamps R, Massey E </w:t>
            </w:r>
            <w:r w:rsidRPr="00C5458F">
              <w:rPr>
                <w:rFonts w:ascii="Arial" w:hAnsi="Arial" w:cs="Arial"/>
                <w:i/>
                <w:sz w:val="18"/>
                <w:szCs w:val="18"/>
              </w:rPr>
              <w:t>et al</w:t>
            </w:r>
            <w:r w:rsidRPr="00C5458F">
              <w:rPr>
                <w:rFonts w:ascii="Arial" w:hAnsi="Arial" w:cs="Arial"/>
                <w:sz w:val="18"/>
                <w:szCs w:val="18"/>
              </w:rPr>
              <w:t xml:space="preserve">, on behalf of the British Society for Haematology. The diagnosis and management of primary autoimmune haemolytic anaemia. British J Haematol 2016; 176:395-411. </w:t>
            </w:r>
            <w:hyperlink r:id="rId41" w:history="1">
              <w:r w:rsidRPr="00C5458F">
                <w:rPr>
                  <w:rFonts w:ascii="Arial" w:hAnsi="Arial" w:cs="Arial"/>
                  <w:color w:val="0000FF" w:themeColor="hyperlink"/>
                  <w:sz w:val="18"/>
                  <w:szCs w:val="18"/>
                  <w:u w:val="single"/>
                </w:rPr>
                <w:t>https://doi.org/10.1111/bjh.14478</w:t>
              </w:r>
            </w:hyperlink>
          </w:p>
          <w:p w14:paraId="33593BFD" w14:textId="77777777" w:rsidR="0072705F" w:rsidRPr="00C5458F" w:rsidRDefault="0072705F" w:rsidP="00992C71">
            <w:pPr>
              <w:spacing w:after="0" w:line="240" w:lineRule="auto"/>
              <w:rPr>
                <w:rFonts w:ascii="Arial" w:hAnsi="Arial" w:cs="Arial"/>
                <w:i/>
                <w:sz w:val="18"/>
                <w:szCs w:val="18"/>
              </w:rPr>
            </w:pPr>
            <w:r w:rsidRPr="00C5458F">
              <w:rPr>
                <w:rFonts w:ascii="Arial" w:hAnsi="Arial" w:cs="Arial"/>
                <w:i/>
                <w:sz w:val="18"/>
                <w:szCs w:val="18"/>
              </w:rPr>
              <w:t>Chronic refractory idiopathic thrombocytopenic purpura (ITP)</w:t>
            </w:r>
          </w:p>
          <w:p w14:paraId="38876B53" w14:textId="77777777" w:rsidR="0072705F" w:rsidRPr="00C5458F" w:rsidRDefault="0072705F" w:rsidP="0072705F">
            <w:pPr>
              <w:numPr>
                <w:ilvl w:val="0"/>
                <w:numId w:val="22"/>
              </w:numPr>
              <w:spacing w:after="0" w:line="240" w:lineRule="auto"/>
              <w:contextualSpacing/>
              <w:rPr>
                <w:rFonts w:ascii="Arial" w:hAnsi="Arial" w:cs="Arial"/>
                <w:sz w:val="18"/>
                <w:szCs w:val="18"/>
              </w:rPr>
            </w:pPr>
            <w:r w:rsidRPr="00C5458F">
              <w:rPr>
                <w:rFonts w:ascii="Arial" w:hAnsi="Arial" w:cs="Arial"/>
                <w:sz w:val="18"/>
                <w:szCs w:val="18"/>
              </w:rPr>
              <w:t xml:space="preserve">Provan D, Stasi R, Newland AC, </w:t>
            </w:r>
            <w:r w:rsidRPr="00C5458F">
              <w:rPr>
                <w:rFonts w:ascii="Arial" w:hAnsi="Arial" w:cs="Arial"/>
                <w:i/>
                <w:sz w:val="18"/>
                <w:szCs w:val="18"/>
              </w:rPr>
              <w:t>et al</w:t>
            </w:r>
            <w:r w:rsidRPr="00C5458F">
              <w:rPr>
                <w:rFonts w:ascii="Arial" w:hAnsi="Arial" w:cs="Arial"/>
                <w:sz w:val="18"/>
                <w:szCs w:val="18"/>
              </w:rPr>
              <w:t xml:space="preserve">. </w:t>
            </w:r>
            <w:proofErr w:type="gramStart"/>
            <w:r w:rsidRPr="00C5458F">
              <w:rPr>
                <w:rFonts w:ascii="Arial" w:hAnsi="Arial" w:cs="Arial"/>
                <w:sz w:val="18"/>
                <w:szCs w:val="18"/>
              </w:rPr>
              <w:t>International</w:t>
            </w:r>
            <w:proofErr w:type="gramEnd"/>
            <w:r w:rsidRPr="00C5458F">
              <w:rPr>
                <w:rFonts w:ascii="Arial" w:hAnsi="Arial" w:cs="Arial"/>
                <w:sz w:val="18"/>
                <w:szCs w:val="18"/>
              </w:rPr>
              <w:t xml:space="preserve"> consensus report on the investigation and management of primary immune thrombocytopenia. Blood. 2010; 115:168-186. </w:t>
            </w:r>
            <w:hyperlink r:id="rId42" w:history="1">
              <w:r w:rsidRPr="00C5458F">
                <w:rPr>
                  <w:rFonts w:ascii="Arial" w:hAnsi="Arial" w:cs="Arial"/>
                  <w:color w:val="0000FF" w:themeColor="hyperlink"/>
                  <w:sz w:val="18"/>
                  <w:szCs w:val="18"/>
                  <w:u w:val="single"/>
                </w:rPr>
                <w:t>https://ashpublications.org/blood/article-lookup/doi/10.1182/blood-2009-06-225565</w:t>
              </w:r>
            </w:hyperlink>
          </w:p>
          <w:p w14:paraId="3E2D210D" w14:textId="77777777" w:rsidR="0072705F" w:rsidRPr="00C5458F" w:rsidRDefault="0072705F" w:rsidP="00992C71">
            <w:pPr>
              <w:spacing w:after="0" w:line="240" w:lineRule="auto"/>
              <w:rPr>
                <w:rFonts w:ascii="Arial" w:hAnsi="Arial" w:cs="Arial"/>
                <w:i/>
                <w:sz w:val="18"/>
                <w:szCs w:val="18"/>
              </w:rPr>
            </w:pPr>
            <w:r w:rsidRPr="00C5458F">
              <w:rPr>
                <w:rFonts w:ascii="Arial" w:hAnsi="Arial" w:cs="Arial"/>
                <w:i/>
                <w:sz w:val="18"/>
                <w:szCs w:val="18"/>
              </w:rPr>
              <w:t>Pemphigus vulgaris, atopic dermatitis, bullous pemphigoid, chronic actinic dermatitis, pyoderma gangrenosum, dermatomyositis, polymyositis, cutaneous vasculitis</w:t>
            </w:r>
          </w:p>
          <w:p w14:paraId="6459C31E" w14:textId="77777777" w:rsidR="0072705F" w:rsidRPr="00C5458F" w:rsidRDefault="0072705F" w:rsidP="0072705F">
            <w:pPr>
              <w:numPr>
                <w:ilvl w:val="0"/>
                <w:numId w:val="21"/>
              </w:numPr>
              <w:spacing w:after="0" w:line="240" w:lineRule="auto"/>
              <w:contextualSpacing/>
              <w:rPr>
                <w:rFonts w:ascii="Arial" w:hAnsi="Arial" w:cs="Arial"/>
                <w:sz w:val="18"/>
                <w:szCs w:val="18"/>
              </w:rPr>
            </w:pPr>
            <w:r w:rsidRPr="00C5458F">
              <w:rPr>
                <w:rFonts w:ascii="Arial" w:hAnsi="Arial" w:cs="Arial"/>
                <w:sz w:val="18"/>
                <w:szCs w:val="18"/>
              </w:rPr>
              <w:t xml:space="preserve">Harman KE, Brown D, Exton LS </w:t>
            </w:r>
            <w:r w:rsidRPr="00C5458F">
              <w:rPr>
                <w:rFonts w:ascii="Arial" w:hAnsi="Arial" w:cs="Arial"/>
                <w:i/>
                <w:sz w:val="18"/>
                <w:szCs w:val="18"/>
              </w:rPr>
              <w:t>et al</w:t>
            </w:r>
            <w:r w:rsidRPr="00C5458F">
              <w:rPr>
                <w:rFonts w:ascii="Arial" w:hAnsi="Arial" w:cs="Arial"/>
                <w:sz w:val="18"/>
                <w:szCs w:val="18"/>
              </w:rPr>
              <w:t xml:space="preserve">, British Association of Dermatologists guidelines for the management of pemphigus vulgaris 2017 Br J Dermatol 2017; 177: 1170-1201  </w:t>
            </w:r>
            <w:hyperlink r:id="rId43" w:history="1">
              <w:r w:rsidRPr="00C5458F">
                <w:rPr>
                  <w:rFonts w:ascii="Arial" w:hAnsi="Arial" w:cs="Arial"/>
                  <w:color w:val="0000FF" w:themeColor="hyperlink"/>
                  <w:sz w:val="18"/>
                  <w:szCs w:val="18"/>
                  <w:u w:val="single"/>
                </w:rPr>
                <w:t>https://onlinelibrary.wiley.com/doi/full/10.1111/bjd.15930</w:t>
              </w:r>
            </w:hyperlink>
          </w:p>
          <w:p w14:paraId="629F361B" w14:textId="77777777" w:rsidR="0072705F" w:rsidRPr="00C5458F" w:rsidRDefault="0072705F" w:rsidP="0072705F">
            <w:pPr>
              <w:numPr>
                <w:ilvl w:val="0"/>
                <w:numId w:val="21"/>
              </w:numPr>
              <w:spacing w:after="0" w:line="240" w:lineRule="auto"/>
              <w:contextualSpacing/>
              <w:rPr>
                <w:rFonts w:ascii="Arial" w:hAnsi="Arial" w:cs="Arial"/>
                <w:sz w:val="18"/>
                <w:szCs w:val="18"/>
              </w:rPr>
            </w:pPr>
            <w:r w:rsidRPr="00C5458F">
              <w:rPr>
                <w:rFonts w:ascii="Arial" w:hAnsi="Arial" w:cs="Arial"/>
                <w:sz w:val="18"/>
                <w:szCs w:val="18"/>
              </w:rPr>
              <w:t xml:space="preserve">Meggitt SJ </w:t>
            </w:r>
            <w:r w:rsidRPr="00C5458F">
              <w:rPr>
                <w:rFonts w:ascii="Arial" w:hAnsi="Arial" w:cs="Arial"/>
                <w:i/>
                <w:sz w:val="18"/>
                <w:szCs w:val="18"/>
              </w:rPr>
              <w:t>et al</w:t>
            </w:r>
            <w:r w:rsidRPr="00C5458F">
              <w:rPr>
                <w:rFonts w:ascii="Arial" w:hAnsi="Arial" w:cs="Arial"/>
                <w:sz w:val="18"/>
                <w:szCs w:val="18"/>
              </w:rPr>
              <w:t xml:space="preserve">, British Association of Dermatologists' guidelines for the safe and effective prescribing of azathioprine Br J Dermatol 2011; 165; 711-734 </w:t>
            </w:r>
            <w:hyperlink r:id="rId44" w:history="1">
              <w:r w:rsidRPr="00C5458F">
                <w:rPr>
                  <w:rFonts w:ascii="Arial" w:hAnsi="Arial" w:cs="Arial"/>
                  <w:color w:val="0000FF" w:themeColor="hyperlink"/>
                  <w:sz w:val="18"/>
                  <w:szCs w:val="18"/>
                  <w:u w:val="single"/>
                </w:rPr>
                <w:t>https://onlinelibrary.wiley.com/doi/pdf/10.1111/j.1365-2133.2011.10575.x</w:t>
              </w:r>
            </w:hyperlink>
            <w:r w:rsidRPr="00C5458F">
              <w:rPr>
                <w:rFonts w:ascii="Arial" w:hAnsi="Arial" w:cs="Arial"/>
                <w:sz w:val="18"/>
                <w:szCs w:val="18"/>
              </w:rPr>
              <w:t xml:space="preserve"> </w:t>
            </w:r>
          </w:p>
          <w:p w14:paraId="10EB8C58" w14:textId="77777777" w:rsidR="0072705F" w:rsidRPr="00C5458F" w:rsidRDefault="0072705F" w:rsidP="0072705F">
            <w:pPr>
              <w:numPr>
                <w:ilvl w:val="0"/>
                <w:numId w:val="21"/>
              </w:numPr>
              <w:spacing w:after="0" w:line="240" w:lineRule="auto"/>
              <w:contextualSpacing/>
              <w:rPr>
                <w:rFonts w:ascii="Arial" w:hAnsi="Arial" w:cs="Arial"/>
                <w:sz w:val="18"/>
                <w:szCs w:val="18"/>
              </w:rPr>
            </w:pPr>
            <w:r w:rsidRPr="00C5458F">
              <w:rPr>
                <w:rFonts w:ascii="Arial" w:hAnsi="Arial" w:cs="Arial"/>
                <w:sz w:val="18"/>
                <w:szCs w:val="18"/>
              </w:rPr>
              <w:t xml:space="preserve">Venning VA, Taghipour K, Mohd Mustapa MF et al British Association of Dermatologists' guidelines for the management of bullous pemphigoid 2012. Br J Dermatol 2012; 167: 1200-1214. </w:t>
            </w:r>
            <w:hyperlink r:id="rId45" w:history="1">
              <w:r w:rsidRPr="00C5458F">
                <w:rPr>
                  <w:rFonts w:ascii="Arial" w:hAnsi="Arial" w:cs="Arial"/>
                  <w:color w:val="0000FF" w:themeColor="hyperlink"/>
                  <w:sz w:val="18"/>
                  <w:szCs w:val="18"/>
                  <w:u w:val="single"/>
                </w:rPr>
                <w:t>https://onlinelibrary.wiley.com/doi/full/10.1111/bjd.12072</w:t>
              </w:r>
            </w:hyperlink>
            <w:r w:rsidRPr="00C5458F">
              <w:rPr>
                <w:rFonts w:ascii="Arial" w:hAnsi="Arial" w:cs="Arial"/>
                <w:sz w:val="18"/>
                <w:szCs w:val="18"/>
              </w:rPr>
              <w:t xml:space="preserve"> </w:t>
            </w:r>
          </w:p>
          <w:p w14:paraId="3773B9FA" w14:textId="77777777" w:rsidR="0072705F" w:rsidRPr="00C5458F" w:rsidRDefault="0072705F" w:rsidP="00992C71">
            <w:pPr>
              <w:spacing w:after="0" w:line="240" w:lineRule="auto"/>
              <w:rPr>
                <w:rFonts w:ascii="Arial" w:hAnsi="Arial" w:cs="Arial"/>
                <w:i/>
                <w:sz w:val="18"/>
                <w:szCs w:val="18"/>
              </w:rPr>
            </w:pPr>
            <w:r w:rsidRPr="00C5458F">
              <w:rPr>
                <w:rFonts w:ascii="Arial" w:hAnsi="Arial" w:cs="Arial"/>
                <w:i/>
                <w:sz w:val="18"/>
                <w:szCs w:val="18"/>
              </w:rPr>
              <w:t>Systemic vasculitis: granulomatosis with polyangiitis (GPA: formerly Wegener’s granulomatosis), microscopic polyangiitis (MPA), eosinophilic granulomatosis with polyangiitis (formerly Churg–Strauss syndrome)</w:t>
            </w:r>
          </w:p>
          <w:p w14:paraId="6DB27386" w14:textId="77777777" w:rsidR="0072705F" w:rsidRPr="00C5458F" w:rsidRDefault="0072705F" w:rsidP="0072705F">
            <w:pPr>
              <w:numPr>
                <w:ilvl w:val="0"/>
                <w:numId w:val="23"/>
              </w:numPr>
              <w:spacing w:after="0" w:line="240" w:lineRule="auto"/>
              <w:contextualSpacing/>
              <w:rPr>
                <w:rFonts w:ascii="Arial" w:hAnsi="Arial" w:cs="Arial"/>
                <w:sz w:val="18"/>
                <w:szCs w:val="18"/>
              </w:rPr>
            </w:pPr>
            <w:r w:rsidRPr="00C5458F">
              <w:rPr>
                <w:rFonts w:ascii="Arial" w:hAnsi="Arial" w:cs="Arial"/>
                <w:sz w:val="18"/>
                <w:szCs w:val="18"/>
              </w:rPr>
              <w:t xml:space="preserve">Ntatsaki E et al, BSR and BHPR guideline for the management of adults with ANCA-associated vasculitis, Rheumatology, Volume 53, Issue 12, December 2014, Pages 2306–2309, </w:t>
            </w:r>
            <w:hyperlink r:id="rId46" w:history="1">
              <w:r w:rsidRPr="00C5458F">
                <w:rPr>
                  <w:rFonts w:ascii="Arial" w:hAnsi="Arial" w:cs="Arial"/>
                  <w:color w:val="0000FF" w:themeColor="hyperlink"/>
                  <w:sz w:val="18"/>
                  <w:szCs w:val="18"/>
                  <w:u w:val="single"/>
                </w:rPr>
                <w:t>https://doi.org/10.1093/rheumatology/ket445</w:t>
              </w:r>
            </w:hyperlink>
            <w:r w:rsidRPr="00C5458F">
              <w:rPr>
                <w:rFonts w:ascii="Arial" w:hAnsi="Arial" w:cs="Arial"/>
                <w:sz w:val="18"/>
                <w:szCs w:val="18"/>
              </w:rPr>
              <w:t xml:space="preserve"> </w:t>
            </w:r>
          </w:p>
          <w:p w14:paraId="7206D55C" w14:textId="77777777" w:rsidR="0072705F" w:rsidRPr="00C5458F" w:rsidRDefault="0072705F" w:rsidP="0072705F">
            <w:pPr>
              <w:numPr>
                <w:ilvl w:val="0"/>
                <w:numId w:val="23"/>
              </w:numPr>
              <w:spacing w:after="0" w:line="240" w:lineRule="auto"/>
              <w:contextualSpacing/>
              <w:rPr>
                <w:rFonts w:ascii="Arial" w:hAnsi="Arial" w:cs="Arial"/>
                <w:sz w:val="18"/>
                <w:szCs w:val="18"/>
              </w:rPr>
            </w:pPr>
            <w:r w:rsidRPr="00C5458F">
              <w:rPr>
                <w:rFonts w:ascii="Arial" w:hAnsi="Arial" w:cs="Arial"/>
                <w:sz w:val="18"/>
                <w:szCs w:val="18"/>
              </w:rPr>
              <w:t xml:space="preserve">Yates M, Watts RA, Bajema IM, et al.  EULAR/ERA-EDTA recommendations for the management of ANCA-associated vasculitis.  Annals of the Rheumatic Diseases </w:t>
            </w:r>
            <w:proofErr w:type="gramStart"/>
            <w:r w:rsidRPr="00C5458F">
              <w:rPr>
                <w:rFonts w:ascii="Arial" w:hAnsi="Arial" w:cs="Arial"/>
                <w:sz w:val="18"/>
                <w:szCs w:val="18"/>
              </w:rPr>
              <w:t>2016;75:1583</w:t>
            </w:r>
            <w:proofErr w:type="gramEnd"/>
            <w:r w:rsidRPr="00C5458F">
              <w:rPr>
                <w:rFonts w:ascii="Arial" w:hAnsi="Arial" w:cs="Arial"/>
                <w:sz w:val="18"/>
                <w:szCs w:val="18"/>
              </w:rPr>
              <w:t xml:space="preserve">-1594 </w:t>
            </w:r>
            <w:hyperlink r:id="rId47" w:history="1">
              <w:r w:rsidRPr="00C5458F">
                <w:rPr>
                  <w:rFonts w:ascii="Arial" w:hAnsi="Arial" w:cs="Arial"/>
                  <w:color w:val="0000FF" w:themeColor="hyperlink"/>
                  <w:sz w:val="18"/>
                  <w:szCs w:val="18"/>
                  <w:u w:val="single"/>
                </w:rPr>
                <w:t>https://ard.bmj.com/content/75/9/1583</w:t>
              </w:r>
            </w:hyperlink>
          </w:p>
          <w:p w14:paraId="0B342A07" w14:textId="77777777" w:rsidR="0072705F" w:rsidRPr="00C5458F" w:rsidRDefault="0072705F" w:rsidP="0072705F">
            <w:pPr>
              <w:numPr>
                <w:ilvl w:val="0"/>
                <w:numId w:val="23"/>
              </w:numPr>
              <w:spacing w:after="0" w:line="240" w:lineRule="auto"/>
              <w:contextualSpacing/>
              <w:rPr>
                <w:rFonts w:ascii="Arial" w:hAnsi="Arial" w:cs="Arial"/>
                <w:sz w:val="18"/>
                <w:szCs w:val="18"/>
              </w:rPr>
            </w:pPr>
            <w:r w:rsidRPr="00C5458F">
              <w:rPr>
                <w:rFonts w:ascii="Arial" w:hAnsi="Arial" w:cs="Arial"/>
                <w:sz w:val="18"/>
                <w:szCs w:val="18"/>
              </w:rPr>
              <w:t xml:space="preserve">Meggitt SJ et al, British Association of Dermatologists' guidelines for the safe and effective prescribing of azathioprine Br J Dermatol 2011; 165; 711-734 </w:t>
            </w:r>
            <w:hyperlink r:id="rId48" w:history="1">
              <w:r w:rsidRPr="00C5458F">
                <w:rPr>
                  <w:rFonts w:ascii="Arial" w:hAnsi="Arial" w:cs="Arial"/>
                  <w:color w:val="0000FF" w:themeColor="hyperlink"/>
                  <w:sz w:val="18"/>
                  <w:szCs w:val="18"/>
                  <w:u w:val="single"/>
                </w:rPr>
                <w:t>https://onlinelibrary.wiley.com/doi/pdf/10.1111/j.1365-2133.2011.10575.x</w:t>
              </w:r>
            </w:hyperlink>
          </w:p>
          <w:p w14:paraId="6B3D0EE7" w14:textId="77777777" w:rsidR="0072705F" w:rsidRPr="00C5458F" w:rsidRDefault="0072705F" w:rsidP="00992C71">
            <w:pPr>
              <w:spacing w:after="0" w:line="240" w:lineRule="auto"/>
              <w:rPr>
                <w:rFonts w:ascii="Arial" w:hAnsi="Arial" w:cs="Arial"/>
                <w:i/>
                <w:sz w:val="18"/>
                <w:szCs w:val="18"/>
              </w:rPr>
            </w:pPr>
            <w:r w:rsidRPr="00C5458F">
              <w:rPr>
                <w:rFonts w:ascii="Arial" w:hAnsi="Arial" w:cs="Arial"/>
                <w:i/>
                <w:sz w:val="18"/>
                <w:szCs w:val="18"/>
              </w:rPr>
              <w:t>Takayasu’s arteritis</w:t>
            </w:r>
          </w:p>
          <w:p w14:paraId="2071B53F" w14:textId="77777777" w:rsidR="0072705F" w:rsidRPr="00C5458F" w:rsidRDefault="0072705F" w:rsidP="0072705F">
            <w:pPr>
              <w:numPr>
                <w:ilvl w:val="0"/>
                <w:numId w:val="26"/>
              </w:numPr>
              <w:spacing w:after="0" w:line="240" w:lineRule="auto"/>
              <w:contextualSpacing/>
              <w:rPr>
                <w:rFonts w:ascii="Arial" w:hAnsi="Arial" w:cs="Arial"/>
                <w:sz w:val="18"/>
                <w:szCs w:val="18"/>
              </w:rPr>
            </w:pPr>
            <w:r w:rsidRPr="00C5458F">
              <w:rPr>
                <w:rFonts w:ascii="Arial" w:hAnsi="Arial" w:cs="Arial"/>
                <w:sz w:val="18"/>
                <w:szCs w:val="18"/>
              </w:rPr>
              <w:t xml:space="preserve">Clinical Commissioning Policy: Tocilizumab for Takayasu arteritis (adults) – (references use of azathioprine), Aug 2016 </w:t>
            </w:r>
            <w:hyperlink r:id="rId49" w:history="1">
              <w:r w:rsidRPr="00C5458F">
                <w:rPr>
                  <w:rFonts w:ascii="Arial" w:hAnsi="Arial" w:cs="Arial"/>
                  <w:color w:val="0000FF" w:themeColor="hyperlink"/>
                  <w:sz w:val="18"/>
                  <w:szCs w:val="18"/>
                  <w:u w:val="single"/>
                </w:rPr>
                <w:t>https://www.england.nhs.uk/commissioning/wp-content/uploads/sites/12/2016/08/clinical-com-pol-16056p.pdf</w:t>
              </w:r>
            </w:hyperlink>
            <w:r w:rsidRPr="00C5458F">
              <w:rPr>
                <w:rFonts w:ascii="Arial" w:hAnsi="Arial" w:cs="Arial"/>
                <w:sz w:val="18"/>
                <w:szCs w:val="18"/>
              </w:rPr>
              <w:t xml:space="preserve"> </w:t>
            </w:r>
          </w:p>
          <w:p w14:paraId="4542F925" w14:textId="77777777" w:rsidR="0072705F" w:rsidRPr="00C5458F" w:rsidRDefault="0072705F" w:rsidP="00992C71">
            <w:pPr>
              <w:spacing w:after="0" w:line="240" w:lineRule="auto"/>
              <w:rPr>
                <w:rFonts w:ascii="Arial" w:hAnsi="Arial" w:cs="Arial"/>
                <w:i/>
                <w:sz w:val="18"/>
                <w:szCs w:val="18"/>
              </w:rPr>
            </w:pPr>
            <w:r w:rsidRPr="00C5458F">
              <w:rPr>
                <w:rFonts w:ascii="Arial" w:hAnsi="Arial" w:cs="Arial"/>
                <w:i/>
                <w:sz w:val="18"/>
                <w:szCs w:val="18"/>
              </w:rPr>
              <w:t>Myasthenia Gravis</w:t>
            </w:r>
          </w:p>
          <w:p w14:paraId="355CD051" w14:textId="77777777" w:rsidR="0072705F" w:rsidRPr="00C5458F" w:rsidRDefault="0072705F" w:rsidP="0072705F">
            <w:pPr>
              <w:numPr>
                <w:ilvl w:val="0"/>
                <w:numId w:val="24"/>
              </w:numPr>
              <w:spacing w:after="0" w:line="240" w:lineRule="auto"/>
              <w:contextualSpacing/>
              <w:rPr>
                <w:rFonts w:ascii="Arial" w:hAnsi="Arial" w:cs="Arial"/>
                <w:sz w:val="18"/>
                <w:szCs w:val="18"/>
              </w:rPr>
            </w:pPr>
            <w:r w:rsidRPr="00C5458F">
              <w:rPr>
                <w:rFonts w:ascii="Arial" w:hAnsi="Arial" w:cs="Arial"/>
                <w:sz w:val="18"/>
                <w:szCs w:val="18"/>
              </w:rPr>
              <w:t xml:space="preserve">Sussman J, Farrugia ME, Maddison P, et al. Myasthenia gravis: Association of British Neurologists’ management guidelines. Practical Neurology </w:t>
            </w:r>
            <w:proofErr w:type="gramStart"/>
            <w:r w:rsidRPr="00C5458F">
              <w:rPr>
                <w:rFonts w:ascii="Arial" w:hAnsi="Arial" w:cs="Arial"/>
                <w:sz w:val="18"/>
                <w:szCs w:val="18"/>
              </w:rPr>
              <w:t>2015;15:199</w:t>
            </w:r>
            <w:proofErr w:type="gramEnd"/>
            <w:r w:rsidRPr="00C5458F">
              <w:rPr>
                <w:rFonts w:ascii="Arial" w:hAnsi="Arial" w:cs="Arial"/>
                <w:sz w:val="18"/>
                <w:szCs w:val="18"/>
              </w:rPr>
              <w:t xml:space="preserve">-206. </w:t>
            </w:r>
            <w:hyperlink r:id="rId50" w:history="1">
              <w:r w:rsidRPr="00C5458F">
                <w:rPr>
                  <w:rFonts w:ascii="Arial" w:hAnsi="Arial" w:cs="Arial"/>
                  <w:color w:val="0000FF" w:themeColor="hyperlink"/>
                  <w:sz w:val="18"/>
                  <w:szCs w:val="18"/>
                  <w:u w:val="single"/>
                </w:rPr>
                <w:t>http://dx.doi.org/10.1136/practneurol-2015-001126</w:t>
              </w:r>
            </w:hyperlink>
            <w:r w:rsidRPr="00C5458F">
              <w:rPr>
                <w:rFonts w:ascii="Arial" w:hAnsi="Arial" w:cs="Arial"/>
                <w:sz w:val="18"/>
                <w:szCs w:val="18"/>
              </w:rPr>
              <w:t xml:space="preserve"> </w:t>
            </w:r>
          </w:p>
          <w:p w14:paraId="44B07F07" w14:textId="77777777" w:rsidR="0072705F" w:rsidRPr="00C5458F" w:rsidRDefault="0072705F" w:rsidP="0072705F">
            <w:pPr>
              <w:numPr>
                <w:ilvl w:val="0"/>
                <w:numId w:val="24"/>
              </w:numPr>
              <w:spacing w:after="0" w:line="240" w:lineRule="auto"/>
              <w:contextualSpacing/>
              <w:rPr>
                <w:rFonts w:ascii="Arial" w:hAnsi="Arial" w:cs="Arial"/>
                <w:sz w:val="18"/>
                <w:szCs w:val="18"/>
              </w:rPr>
            </w:pPr>
            <w:r w:rsidRPr="00C5458F">
              <w:rPr>
                <w:rFonts w:ascii="Arial" w:hAnsi="Arial" w:cs="Arial"/>
                <w:sz w:val="18"/>
                <w:szCs w:val="18"/>
              </w:rPr>
              <w:t xml:space="preserve">NHS England Clinical Commissioning Policy Statement: Rituximab bio-similar for the treatment of myasthenia gravis (adults) – (references use of azathioprine), Sep 2018 </w:t>
            </w:r>
            <w:hyperlink r:id="rId51" w:history="1">
              <w:r w:rsidRPr="00C5458F">
                <w:rPr>
                  <w:rFonts w:ascii="Arial" w:hAnsi="Arial" w:cs="Arial"/>
                  <w:color w:val="0000FF" w:themeColor="hyperlink"/>
                  <w:sz w:val="18"/>
                  <w:szCs w:val="18"/>
                  <w:u w:val="single"/>
                </w:rPr>
                <w:t>https://www.england.nhs.uk/wp-content/uploads/2018/10/Rituximab-biosimilar-for-the-treatment-of-myasthenia-gravis-adults-1.pdf</w:t>
              </w:r>
            </w:hyperlink>
          </w:p>
          <w:p w14:paraId="420613F2" w14:textId="77777777" w:rsidR="0072705F" w:rsidRPr="00C5458F" w:rsidRDefault="0072705F" w:rsidP="00992C71">
            <w:pPr>
              <w:spacing w:after="0" w:line="240" w:lineRule="auto"/>
              <w:rPr>
                <w:rFonts w:ascii="Arial" w:hAnsi="Arial" w:cs="Arial"/>
                <w:i/>
                <w:sz w:val="18"/>
                <w:szCs w:val="18"/>
              </w:rPr>
            </w:pPr>
            <w:r w:rsidRPr="00C5458F">
              <w:rPr>
                <w:rFonts w:ascii="Arial" w:hAnsi="Arial" w:cs="Arial"/>
                <w:i/>
                <w:sz w:val="18"/>
                <w:szCs w:val="18"/>
              </w:rPr>
              <w:t>Uveitis</w:t>
            </w:r>
          </w:p>
          <w:p w14:paraId="7E381409" w14:textId="77777777" w:rsidR="0072705F" w:rsidRPr="00C5458F" w:rsidRDefault="0072705F" w:rsidP="0072705F">
            <w:pPr>
              <w:numPr>
                <w:ilvl w:val="0"/>
                <w:numId w:val="25"/>
              </w:numPr>
              <w:spacing w:after="0" w:line="240" w:lineRule="auto"/>
              <w:contextualSpacing/>
              <w:rPr>
                <w:rFonts w:ascii="Arial" w:hAnsi="Arial" w:cs="Arial"/>
                <w:sz w:val="18"/>
                <w:szCs w:val="18"/>
              </w:rPr>
            </w:pPr>
            <w:r w:rsidRPr="00C5458F">
              <w:rPr>
                <w:rFonts w:ascii="Arial" w:hAnsi="Arial" w:cs="Arial"/>
                <w:sz w:val="18"/>
                <w:szCs w:val="18"/>
              </w:rPr>
              <w:t xml:space="preserve">Adalimumab and dexamethasone for treating non-infectious uveitis NICE TA460, July 2017 – (references use of immunosuppressants) </w:t>
            </w:r>
            <w:hyperlink r:id="rId52" w:history="1">
              <w:r w:rsidRPr="00C5458F">
                <w:rPr>
                  <w:rFonts w:ascii="Arial" w:hAnsi="Arial" w:cs="Arial"/>
                  <w:color w:val="0000FF" w:themeColor="hyperlink"/>
                  <w:sz w:val="18"/>
                  <w:szCs w:val="18"/>
                  <w:u w:val="single"/>
                </w:rPr>
                <w:t>https://www.nice.org.uk/guidance/ta460/chapter/1-Recommendations</w:t>
              </w:r>
            </w:hyperlink>
          </w:p>
          <w:p w14:paraId="48659767" w14:textId="77777777" w:rsidR="0072705F" w:rsidRPr="00C5458F" w:rsidRDefault="0072705F" w:rsidP="0072705F">
            <w:pPr>
              <w:numPr>
                <w:ilvl w:val="0"/>
                <w:numId w:val="25"/>
              </w:numPr>
              <w:spacing w:after="0" w:line="240" w:lineRule="auto"/>
              <w:contextualSpacing/>
              <w:rPr>
                <w:rFonts w:ascii="Arial" w:hAnsi="Arial" w:cs="Arial"/>
                <w:sz w:val="18"/>
                <w:szCs w:val="18"/>
              </w:rPr>
            </w:pPr>
            <w:r w:rsidRPr="00C5458F">
              <w:rPr>
                <w:rFonts w:ascii="Arial" w:hAnsi="Arial" w:cs="Arial"/>
                <w:sz w:val="18"/>
                <w:szCs w:val="18"/>
              </w:rPr>
              <w:t xml:space="preserve">NHS England Clinical Commissioning Policy: Infliximab (Remicade) as Anti-TNF Alpha Treatment Option for Paediatric Patients with Severe Refractory Uveitis – (references use of azathioprine) </w:t>
            </w:r>
            <w:hyperlink r:id="rId53" w:history="1">
              <w:r w:rsidRPr="00C5458F">
                <w:rPr>
                  <w:rFonts w:ascii="Arial" w:hAnsi="Arial" w:cs="Arial"/>
                  <w:color w:val="0000FF" w:themeColor="hyperlink"/>
                  <w:sz w:val="18"/>
                  <w:szCs w:val="18"/>
                  <w:u w:val="single"/>
                </w:rPr>
                <w:t>https://www.england.nhs.uk/commissioning/wp-content/uploads/sites/12/2015/11/d12pb-paediatric-pats-uveitis-inflixi-fin.pdf</w:t>
              </w:r>
            </w:hyperlink>
            <w:r w:rsidRPr="00C5458F">
              <w:rPr>
                <w:rFonts w:ascii="Arial" w:hAnsi="Arial" w:cs="Arial"/>
                <w:sz w:val="18"/>
                <w:szCs w:val="18"/>
              </w:rPr>
              <w:t xml:space="preserve"> </w:t>
            </w:r>
          </w:p>
          <w:p w14:paraId="7C6E2740" w14:textId="77777777" w:rsidR="0072705F" w:rsidRPr="00C5458F" w:rsidRDefault="0072705F" w:rsidP="0072705F">
            <w:pPr>
              <w:numPr>
                <w:ilvl w:val="0"/>
                <w:numId w:val="25"/>
              </w:numPr>
              <w:spacing w:after="0" w:line="240" w:lineRule="auto"/>
              <w:contextualSpacing/>
              <w:rPr>
                <w:rFonts w:ascii="Arial" w:hAnsi="Arial" w:cs="Arial"/>
                <w:sz w:val="18"/>
                <w:szCs w:val="18"/>
              </w:rPr>
            </w:pPr>
            <w:r w:rsidRPr="00C5458F">
              <w:rPr>
                <w:rFonts w:ascii="Arial" w:hAnsi="Arial" w:cs="Arial"/>
                <w:sz w:val="18"/>
                <w:szCs w:val="18"/>
              </w:rPr>
              <w:t xml:space="preserve">NHS England Clinical Commissioning Policy: Infliximab (Remicade) and Adalimumab (Humira) As Anti-TNF Treatment Options For Adult Patients with Severe Refractory Uveitis - (references use of azathioprine) </w:t>
            </w:r>
            <w:hyperlink r:id="rId54" w:history="1">
              <w:r w:rsidRPr="00C5458F">
                <w:rPr>
                  <w:rFonts w:ascii="Arial" w:hAnsi="Arial" w:cs="Arial"/>
                  <w:color w:val="0000FF" w:themeColor="hyperlink"/>
                  <w:sz w:val="18"/>
                  <w:szCs w:val="18"/>
                  <w:u w:val="single"/>
                </w:rPr>
                <w:t>https://www.engage.england.nhs.uk/consultation/specialised-services-consultation/user_uploads/uveitis-adults-policy.pdf</w:t>
              </w:r>
            </w:hyperlink>
          </w:p>
          <w:p w14:paraId="28E4C47A" w14:textId="77777777" w:rsidR="0072705F" w:rsidRPr="00C5458F" w:rsidRDefault="0072705F" w:rsidP="00992C71">
            <w:pPr>
              <w:spacing w:after="0" w:line="240" w:lineRule="auto"/>
              <w:contextualSpacing/>
              <w:rPr>
                <w:rFonts w:ascii="Arial" w:hAnsi="Arial" w:cs="Arial"/>
                <w:i/>
                <w:sz w:val="18"/>
                <w:szCs w:val="18"/>
              </w:rPr>
            </w:pPr>
            <w:r w:rsidRPr="00C5458F">
              <w:rPr>
                <w:rFonts w:ascii="Arial" w:hAnsi="Arial" w:cs="Arial"/>
                <w:i/>
                <w:sz w:val="18"/>
                <w:szCs w:val="18"/>
              </w:rPr>
              <w:t>Pulmonary Sarcoidosis</w:t>
            </w:r>
          </w:p>
          <w:p w14:paraId="6B524A78" w14:textId="77777777" w:rsidR="0072705F" w:rsidRPr="0039285C" w:rsidRDefault="0072705F" w:rsidP="0072705F">
            <w:pPr>
              <w:pStyle w:val="ListParagraph"/>
              <w:numPr>
                <w:ilvl w:val="0"/>
                <w:numId w:val="27"/>
              </w:numPr>
              <w:spacing w:after="0" w:line="240" w:lineRule="auto"/>
              <w:rPr>
                <w:rFonts w:ascii="Arial" w:hAnsi="Arial" w:cs="Arial"/>
                <w:sz w:val="20"/>
                <w:szCs w:val="20"/>
              </w:rPr>
            </w:pPr>
            <w:r w:rsidRPr="00C5458F">
              <w:rPr>
                <w:rFonts w:ascii="Arial" w:hAnsi="Arial" w:cs="Arial"/>
                <w:sz w:val="18"/>
                <w:szCs w:val="18"/>
              </w:rPr>
              <w:t xml:space="preserve">NHS England Clinical Commissioning Policy: Infliximab for Progressive Pulmonary Sarcoidosis in adults – (references use of azathioprine) </w:t>
            </w:r>
            <w:hyperlink r:id="rId55" w:history="1">
              <w:r w:rsidRPr="00C5458F">
                <w:rPr>
                  <w:rStyle w:val="Hyperlink"/>
                  <w:rFonts w:ascii="Arial" w:hAnsi="Arial" w:cs="Arial"/>
                  <w:sz w:val="18"/>
                  <w:szCs w:val="18"/>
                </w:rPr>
                <w:t>https://www.england.nhs.uk/wp-content/uploads/2018/11/infliximab-progressive-pulmonary-sarcoidosis-adults.pdf</w:t>
              </w:r>
            </w:hyperlink>
            <w:r>
              <w:rPr>
                <w:rFonts w:ascii="Arial" w:hAnsi="Arial" w:cs="Arial"/>
                <w:sz w:val="20"/>
                <w:szCs w:val="20"/>
              </w:rPr>
              <w:t xml:space="preserve"> </w:t>
            </w:r>
          </w:p>
        </w:tc>
      </w:tr>
    </w:tbl>
    <w:p w14:paraId="45C4F146" w14:textId="77777777" w:rsidR="0072705F" w:rsidRDefault="0072705F" w:rsidP="004067FE">
      <w:pPr>
        <w:spacing w:after="0"/>
        <w:jc w:val="center"/>
        <w:rPr>
          <w:b/>
        </w:rPr>
      </w:pPr>
    </w:p>
    <w:p w14:paraId="2F68D283" w14:textId="77777777" w:rsidR="0072705F" w:rsidRDefault="0072705F" w:rsidP="0072705F">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Times New Roman"/>
          <w:b/>
          <w:bCs/>
          <w:szCs w:val="24"/>
        </w:rPr>
      </w:pPr>
      <w:r w:rsidRPr="006F4129">
        <w:rPr>
          <w:rFonts w:ascii="Arial" w:eastAsia="Times New Roman" w:hAnsi="Arial" w:cs="Times New Roman"/>
          <w:b/>
          <w:bCs/>
          <w:szCs w:val="24"/>
        </w:rPr>
        <w:lastRenderedPageBreak/>
        <w:t>REFERENCES</w:t>
      </w:r>
    </w:p>
    <w:p w14:paraId="6360BB63" w14:textId="77777777" w:rsidR="0072705F" w:rsidRPr="00C5458F" w:rsidRDefault="0072705F" w:rsidP="0072705F">
      <w:pPr>
        <w:pStyle w:val="ListParagraph"/>
        <w:keepNext/>
        <w:numPr>
          <w:ilvl w:val="0"/>
          <w:numId w:val="17"/>
        </w:numPr>
        <w:pBdr>
          <w:top w:val="single" w:sz="4" w:space="1" w:color="auto"/>
          <w:left w:val="single" w:sz="4" w:space="4" w:color="auto"/>
          <w:bottom w:val="single" w:sz="4" w:space="1" w:color="auto"/>
          <w:right w:val="single" w:sz="4" w:space="4" w:color="auto"/>
        </w:pBdr>
        <w:spacing w:after="0" w:line="240" w:lineRule="auto"/>
        <w:ind w:left="357" w:hanging="357"/>
        <w:rPr>
          <w:rFonts w:ascii="Arial" w:eastAsia="Times New Roman" w:hAnsi="Arial" w:cs="Arial"/>
          <w:bCs/>
          <w:sz w:val="16"/>
          <w:szCs w:val="16"/>
        </w:rPr>
      </w:pPr>
      <w:r w:rsidRPr="00C5458F">
        <w:rPr>
          <w:rFonts w:ascii="Arial" w:eastAsia="Times New Roman" w:hAnsi="Arial" w:cs="Arial"/>
          <w:bCs/>
          <w:sz w:val="16"/>
          <w:szCs w:val="16"/>
        </w:rPr>
        <w:t xml:space="preserve">NICE CKS DMARDs: Last revised in July 2018; What monitoring is required for azathioprine? </w:t>
      </w:r>
      <w:hyperlink r:id="rId56" w:anchor="!scenarioRecommendation:3" w:history="1">
        <w:r w:rsidRPr="00C5458F">
          <w:rPr>
            <w:rStyle w:val="Hyperlink"/>
            <w:rFonts w:ascii="Arial" w:eastAsia="Times New Roman" w:hAnsi="Arial" w:cs="Arial"/>
            <w:bCs/>
            <w:sz w:val="16"/>
            <w:szCs w:val="16"/>
          </w:rPr>
          <w:t>https://cks.nice.org.uk/dmards#!scenarioRecommendation:3</w:t>
        </w:r>
      </w:hyperlink>
      <w:r w:rsidRPr="00C5458F">
        <w:rPr>
          <w:rFonts w:ascii="Arial" w:eastAsia="Times New Roman" w:hAnsi="Arial" w:cs="Arial"/>
          <w:bCs/>
          <w:sz w:val="16"/>
          <w:szCs w:val="16"/>
        </w:rPr>
        <w:t xml:space="preserve"> </w:t>
      </w:r>
    </w:p>
    <w:p w14:paraId="1101AFF7" w14:textId="77777777" w:rsidR="0072705F" w:rsidRPr="00C5458F" w:rsidRDefault="0072705F" w:rsidP="0072705F">
      <w:pPr>
        <w:pStyle w:val="ListParagraph"/>
        <w:keepNext/>
        <w:numPr>
          <w:ilvl w:val="0"/>
          <w:numId w:val="17"/>
        </w:numPr>
        <w:pBdr>
          <w:top w:val="single" w:sz="4" w:space="1" w:color="auto"/>
          <w:left w:val="single" w:sz="4" w:space="4" w:color="auto"/>
          <w:bottom w:val="single" w:sz="4" w:space="1" w:color="auto"/>
          <w:right w:val="single" w:sz="4" w:space="4" w:color="auto"/>
        </w:pBdr>
        <w:spacing w:after="0" w:line="240" w:lineRule="auto"/>
        <w:ind w:left="357" w:hanging="357"/>
        <w:rPr>
          <w:rFonts w:ascii="Arial" w:eastAsia="Times New Roman" w:hAnsi="Arial" w:cs="Arial"/>
          <w:bCs/>
          <w:sz w:val="16"/>
          <w:szCs w:val="16"/>
        </w:rPr>
      </w:pPr>
      <w:r w:rsidRPr="00C5458F">
        <w:rPr>
          <w:rFonts w:ascii="Arial" w:eastAsia="Times New Roman" w:hAnsi="Arial" w:cs="Arial"/>
          <w:bCs/>
          <w:sz w:val="16"/>
          <w:szCs w:val="16"/>
        </w:rPr>
        <w:t xml:space="preserve">BSR and BHPR guideline for the prescription and monitoring of non-biologic disease-modifying anti-rheumatic drugs, Rheumatology 2017;56:865868 </w:t>
      </w:r>
      <w:hyperlink r:id="rId57" w:history="1">
        <w:r w:rsidRPr="00C5458F">
          <w:rPr>
            <w:rStyle w:val="Hyperlink"/>
            <w:rFonts w:ascii="Arial" w:eastAsia="Times New Roman" w:hAnsi="Arial" w:cs="Arial"/>
            <w:bCs/>
            <w:sz w:val="16"/>
            <w:szCs w:val="16"/>
          </w:rPr>
          <w:t>https://www.rheumatology.org.uk/practice-quality/guidelines</w:t>
        </w:r>
      </w:hyperlink>
      <w:r w:rsidRPr="00C5458F">
        <w:rPr>
          <w:rFonts w:ascii="Arial" w:eastAsia="Times New Roman" w:hAnsi="Arial" w:cs="Arial"/>
          <w:bCs/>
          <w:sz w:val="16"/>
          <w:szCs w:val="16"/>
        </w:rPr>
        <w:t xml:space="preserve"> </w:t>
      </w:r>
    </w:p>
    <w:p w14:paraId="08C858E5" w14:textId="77777777" w:rsidR="0072705F" w:rsidRPr="00C5458F" w:rsidRDefault="0072705F" w:rsidP="0072705F">
      <w:pPr>
        <w:pStyle w:val="ListParagraph"/>
        <w:keepNext/>
        <w:numPr>
          <w:ilvl w:val="0"/>
          <w:numId w:val="17"/>
        </w:numPr>
        <w:pBdr>
          <w:top w:val="single" w:sz="4" w:space="1" w:color="auto"/>
          <w:left w:val="single" w:sz="4" w:space="4" w:color="auto"/>
          <w:bottom w:val="single" w:sz="4" w:space="1" w:color="auto"/>
          <w:right w:val="single" w:sz="4" w:space="4" w:color="auto"/>
        </w:pBdr>
        <w:spacing w:after="0" w:line="240" w:lineRule="auto"/>
        <w:ind w:left="357" w:hanging="357"/>
        <w:rPr>
          <w:rFonts w:ascii="Arial" w:eastAsia="Times New Roman" w:hAnsi="Arial" w:cs="Arial"/>
          <w:bCs/>
          <w:sz w:val="16"/>
          <w:szCs w:val="16"/>
        </w:rPr>
      </w:pPr>
      <w:r w:rsidRPr="00C5458F">
        <w:rPr>
          <w:rFonts w:ascii="Arial" w:eastAsia="Times New Roman" w:hAnsi="Arial" w:cs="Arial"/>
          <w:bCs/>
          <w:sz w:val="16"/>
          <w:szCs w:val="16"/>
        </w:rPr>
        <w:t xml:space="preserve">The Green Book Immunisation against infectious disease </w:t>
      </w:r>
      <w:hyperlink r:id="rId58" w:history="1">
        <w:r w:rsidRPr="00C5458F">
          <w:rPr>
            <w:rStyle w:val="Hyperlink"/>
            <w:rFonts w:ascii="Arial" w:eastAsia="Times New Roman" w:hAnsi="Arial" w:cs="Arial"/>
            <w:bCs/>
            <w:sz w:val="16"/>
            <w:szCs w:val="16"/>
          </w:rPr>
          <w:t>https://www.gov.uk/government/collections/immunisation-against-infectious-disease-the-green-book</w:t>
        </w:r>
      </w:hyperlink>
      <w:r w:rsidRPr="00C5458F">
        <w:rPr>
          <w:rFonts w:ascii="Arial" w:eastAsia="Times New Roman" w:hAnsi="Arial" w:cs="Arial"/>
          <w:bCs/>
          <w:sz w:val="16"/>
          <w:szCs w:val="16"/>
        </w:rPr>
        <w:t xml:space="preserve"> </w:t>
      </w:r>
    </w:p>
    <w:p w14:paraId="09070B95" w14:textId="77777777" w:rsidR="0072705F" w:rsidRPr="00C5458F" w:rsidRDefault="0072705F" w:rsidP="0072705F">
      <w:pPr>
        <w:pStyle w:val="ListParagraph"/>
        <w:keepNext/>
        <w:numPr>
          <w:ilvl w:val="0"/>
          <w:numId w:val="17"/>
        </w:num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bCs/>
          <w:sz w:val="16"/>
          <w:szCs w:val="16"/>
        </w:rPr>
      </w:pPr>
      <w:r w:rsidRPr="00C5458F">
        <w:rPr>
          <w:rFonts w:ascii="Arial" w:eastAsia="Times New Roman" w:hAnsi="Arial" w:cs="Arial"/>
          <w:bCs/>
          <w:sz w:val="16"/>
          <w:szCs w:val="16"/>
        </w:rPr>
        <w:t>Interface Pharmacist Network Specialist Medicines (Northern Ireland Health &amp; Social Care)</w:t>
      </w:r>
      <w:r w:rsidRPr="00C5458F">
        <w:rPr>
          <w:rFonts w:ascii="Arial" w:hAnsi="Arial" w:cs="Arial"/>
          <w:sz w:val="16"/>
          <w:szCs w:val="16"/>
        </w:rPr>
        <w:t xml:space="preserve"> </w:t>
      </w:r>
      <w:r w:rsidRPr="00C5458F">
        <w:rPr>
          <w:rFonts w:ascii="Arial" w:eastAsia="Times New Roman" w:hAnsi="Arial" w:cs="Arial"/>
          <w:bCs/>
          <w:sz w:val="16"/>
          <w:szCs w:val="16"/>
        </w:rPr>
        <w:t xml:space="preserve">Azathioprine - Adult (non-transplant indications) Shared Care Guidelines </w:t>
      </w:r>
      <w:hyperlink r:id="rId59" w:history="1">
        <w:r w:rsidRPr="00C5458F">
          <w:rPr>
            <w:rStyle w:val="Hyperlink"/>
            <w:rFonts w:ascii="Arial" w:eastAsia="Times New Roman" w:hAnsi="Arial" w:cs="Arial"/>
            <w:bCs/>
            <w:sz w:val="16"/>
            <w:szCs w:val="16"/>
          </w:rPr>
          <w:t>http://www.ipnsm.hscni.net/download/shared_care_guidelines/AzathioprineSCG2017.pdf</w:t>
        </w:r>
      </w:hyperlink>
    </w:p>
    <w:p w14:paraId="6E54040E" w14:textId="77777777" w:rsidR="0072705F" w:rsidRPr="00C5458F" w:rsidRDefault="0072705F" w:rsidP="0072705F">
      <w:pPr>
        <w:pStyle w:val="ListParagraph"/>
        <w:keepNext/>
        <w:numPr>
          <w:ilvl w:val="0"/>
          <w:numId w:val="17"/>
        </w:num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bCs/>
          <w:sz w:val="16"/>
          <w:szCs w:val="16"/>
        </w:rPr>
      </w:pPr>
      <w:r w:rsidRPr="00C5458F">
        <w:rPr>
          <w:rFonts w:ascii="Arial" w:eastAsia="Times New Roman" w:hAnsi="Arial" w:cs="Arial"/>
          <w:bCs/>
          <w:sz w:val="16"/>
          <w:szCs w:val="16"/>
        </w:rPr>
        <w:t xml:space="preserve">BSR and BHPR guideline on prescribing drugs in pregnancy and breastfeeding—Part I: standard and biologic disease modifying anti-rheumatic drugs and corticosteroids, Rheumatology, Volume 55, Issue 9, September 2016, Pages 1693–1697, </w:t>
      </w:r>
      <w:hyperlink r:id="rId60" w:history="1">
        <w:r w:rsidRPr="00C5458F">
          <w:rPr>
            <w:rStyle w:val="Hyperlink"/>
            <w:rFonts w:ascii="Arial" w:eastAsia="Times New Roman" w:hAnsi="Arial" w:cs="Arial"/>
            <w:bCs/>
            <w:sz w:val="16"/>
            <w:szCs w:val="16"/>
          </w:rPr>
          <w:t>https://doi.org/10.1093/rheumatology/kev404</w:t>
        </w:r>
      </w:hyperlink>
      <w:r w:rsidRPr="00C5458F">
        <w:rPr>
          <w:rFonts w:ascii="Arial" w:eastAsia="Times New Roman" w:hAnsi="Arial" w:cs="Arial"/>
          <w:bCs/>
          <w:sz w:val="16"/>
          <w:szCs w:val="16"/>
        </w:rPr>
        <w:t xml:space="preserve">  </w:t>
      </w:r>
    </w:p>
    <w:p w14:paraId="0FEAB702" w14:textId="3A7B8C23" w:rsidR="009E3C54" w:rsidRDefault="009E3C54" w:rsidP="000369BB">
      <w:pPr>
        <w:rPr>
          <w:rFonts w:ascii="Arial" w:hAnsi="Arial" w:cs="Arial"/>
          <w:b/>
          <w:sz w:val="28"/>
          <w:u w:val="single"/>
        </w:rPr>
      </w:pPr>
    </w:p>
    <w:p w14:paraId="22ECC23D" w14:textId="77777777" w:rsidR="00CB147C" w:rsidRPr="00CB147C" w:rsidRDefault="00CB147C" w:rsidP="00C5458F">
      <w:pPr>
        <w:jc w:val="center"/>
        <w:rPr>
          <w:rFonts w:ascii="Arial" w:hAnsi="Arial" w:cs="Arial"/>
          <w:b/>
          <w:sz w:val="28"/>
          <w:u w:val="single"/>
        </w:rPr>
      </w:pPr>
      <w:r w:rsidRPr="00CB147C">
        <w:rPr>
          <w:rFonts w:ascii="Arial" w:hAnsi="Arial" w:cs="Arial"/>
          <w:b/>
          <w:sz w:val="28"/>
          <w:u w:val="single"/>
        </w:rPr>
        <w:t>GP Considerations for Shared Care</w:t>
      </w:r>
    </w:p>
    <w:p w14:paraId="6FE4760C" w14:textId="77777777" w:rsidR="00CB147C" w:rsidRPr="00CB147C" w:rsidRDefault="00CB147C" w:rsidP="00CB147C">
      <w:pPr>
        <w:autoSpaceDE w:val="0"/>
        <w:autoSpaceDN w:val="0"/>
        <w:adjustRightInd w:val="0"/>
        <w:spacing w:after="0" w:line="240" w:lineRule="auto"/>
        <w:contextualSpacing/>
        <w:jc w:val="both"/>
        <w:rPr>
          <w:rFonts w:ascii="Arial" w:hAnsi="Arial" w:cs="Arial"/>
          <w:bCs/>
          <w:lang w:eastAsia="en-GB"/>
        </w:rPr>
      </w:pPr>
      <w:r w:rsidRPr="00CB147C">
        <w:rPr>
          <w:rFonts w:ascii="Arial" w:hAnsi="Arial" w:cs="Arial"/>
          <w:lang w:eastAsia="en-GB"/>
        </w:rPr>
        <w:t>This shared care agreement outlines suggested management for the prescribing of the specified drug</w:t>
      </w:r>
      <w:r>
        <w:rPr>
          <w:rFonts w:ascii="Arial" w:hAnsi="Arial" w:cs="Arial"/>
          <w:lang w:eastAsia="en-GB"/>
        </w:rPr>
        <w:t>(s)</w:t>
      </w:r>
      <w:r w:rsidRPr="00CB147C">
        <w:rPr>
          <w:rFonts w:ascii="Arial" w:hAnsi="Arial" w:cs="Arial"/>
          <w:lang w:eastAsia="en-GB"/>
        </w:rPr>
        <w:t xml:space="preserve"> and indication(s) when the responsibility is shared between the specialist and general practitioner (GP). </w:t>
      </w:r>
      <w:r w:rsidRPr="00CB147C">
        <w:rPr>
          <w:rFonts w:ascii="Arial" w:hAnsi="Arial" w:cs="Arial"/>
          <w:bCs/>
          <w:lang w:eastAsia="en-GB"/>
        </w:rPr>
        <w:t xml:space="preserve">Sharing of care assumes communication between the specialist, GP and patient. It is important that patients are consulted about treatment and </w:t>
      </w:r>
      <w:proofErr w:type="gramStart"/>
      <w:r w:rsidRPr="00CB147C">
        <w:rPr>
          <w:rFonts w:ascii="Arial" w:hAnsi="Arial" w:cs="Arial"/>
          <w:bCs/>
          <w:lang w:eastAsia="en-GB"/>
        </w:rPr>
        <w:t>are in agreement</w:t>
      </w:r>
      <w:proofErr w:type="gramEnd"/>
      <w:r w:rsidRPr="00CB147C">
        <w:rPr>
          <w:rFonts w:ascii="Arial" w:hAnsi="Arial" w:cs="Arial"/>
          <w:bCs/>
          <w:lang w:eastAsia="en-GB"/>
        </w:rPr>
        <w:t xml:space="preserve"> with it. The intention to share care should be explained to the patient by the doctor initiating treatment and consent obtained. </w:t>
      </w:r>
    </w:p>
    <w:p w14:paraId="2A91AD09" w14:textId="77777777" w:rsidR="00CB147C" w:rsidRDefault="00CB147C" w:rsidP="00CB147C">
      <w:pPr>
        <w:pStyle w:val="Default"/>
        <w:contextualSpacing/>
        <w:jc w:val="both"/>
        <w:rPr>
          <w:b/>
          <w:bCs/>
          <w:sz w:val="22"/>
          <w:szCs w:val="22"/>
        </w:rPr>
      </w:pPr>
    </w:p>
    <w:p w14:paraId="31A803B8" w14:textId="77777777" w:rsidR="00CB147C" w:rsidRPr="00441277" w:rsidRDefault="00CB147C" w:rsidP="00CB147C">
      <w:pPr>
        <w:pStyle w:val="Default"/>
        <w:contextualSpacing/>
        <w:jc w:val="both"/>
        <w:rPr>
          <w:sz w:val="22"/>
          <w:szCs w:val="22"/>
        </w:rPr>
      </w:pPr>
      <w:r>
        <w:rPr>
          <w:sz w:val="22"/>
          <w:szCs w:val="22"/>
        </w:rPr>
        <w:t xml:space="preserve">Prescribing is to be initiated in secondary care by a provider </w:t>
      </w:r>
      <w:r w:rsidR="00B10C94">
        <w:rPr>
          <w:sz w:val="22"/>
          <w:szCs w:val="22"/>
        </w:rPr>
        <w:t xml:space="preserve">Trust </w:t>
      </w:r>
      <w:r w:rsidRPr="00441277">
        <w:rPr>
          <w:sz w:val="22"/>
          <w:szCs w:val="22"/>
        </w:rPr>
        <w:t>specialist</w:t>
      </w:r>
      <w:r>
        <w:rPr>
          <w:sz w:val="22"/>
          <w:szCs w:val="22"/>
        </w:rPr>
        <w:t xml:space="preserve"> and </w:t>
      </w:r>
      <w:r w:rsidRPr="000860A1">
        <w:rPr>
          <w:sz w:val="22"/>
          <w:szCs w:val="22"/>
        </w:rPr>
        <w:t xml:space="preserve">will usually be </w:t>
      </w:r>
      <w:r>
        <w:rPr>
          <w:sz w:val="22"/>
          <w:szCs w:val="22"/>
        </w:rPr>
        <w:t xml:space="preserve">prescribed for </w:t>
      </w:r>
      <w:r w:rsidRPr="000860A1">
        <w:rPr>
          <w:sz w:val="22"/>
          <w:szCs w:val="22"/>
        </w:rPr>
        <w:t>12 weeks unless otherwise stated within the agreed individual shared care protocol</w:t>
      </w:r>
      <w:r w:rsidRPr="00CB147C">
        <w:rPr>
          <w:b/>
          <w:sz w:val="22"/>
          <w:szCs w:val="22"/>
        </w:rPr>
        <w:t>. The expectation is that these shared care guidelines should provide sufficient information to enable GPs to be confident to take on the clinical and legal responsibility for the prescribing and the monitoring of this / these drug(s) in stable patients.</w:t>
      </w:r>
      <w:r>
        <w:rPr>
          <w:sz w:val="22"/>
          <w:szCs w:val="22"/>
        </w:rPr>
        <w:t xml:space="preserve"> </w:t>
      </w:r>
      <w:r w:rsidRPr="00441277">
        <w:rPr>
          <w:sz w:val="22"/>
          <w:szCs w:val="22"/>
        </w:rPr>
        <w:t>The questions below will help you confirm this:</w:t>
      </w:r>
    </w:p>
    <w:p w14:paraId="15A36E55" w14:textId="77777777" w:rsidR="00CB147C" w:rsidRPr="00441277" w:rsidRDefault="00CB147C" w:rsidP="00CB147C">
      <w:pPr>
        <w:numPr>
          <w:ilvl w:val="0"/>
          <w:numId w:val="3"/>
        </w:numPr>
        <w:spacing w:after="0" w:line="240" w:lineRule="auto"/>
        <w:contextualSpacing/>
        <w:jc w:val="both"/>
        <w:rPr>
          <w:rFonts w:ascii="Arial" w:hAnsi="Arial" w:cs="Arial"/>
        </w:rPr>
      </w:pPr>
      <w:r w:rsidRPr="00441277">
        <w:rPr>
          <w:rFonts w:ascii="Arial" w:hAnsi="Arial" w:cs="Arial"/>
        </w:rPr>
        <w:t>Is the patient’s condition predictable or stable?</w:t>
      </w:r>
    </w:p>
    <w:p w14:paraId="39CC671B" w14:textId="77777777" w:rsidR="00CB147C" w:rsidRPr="00441277" w:rsidRDefault="00CB147C" w:rsidP="00CB147C">
      <w:pPr>
        <w:numPr>
          <w:ilvl w:val="0"/>
          <w:numId w:val="3"/>
        </w:numPr>
        <w:spacing w:after="0" w:line="240" w:lineRule="auto"/>
        <w:contextualSpacing/>
        <w:jc w:val="both"/>
        <w:rPr>
          <w:rFonts w:ascii="Arial" w:hAnsi="Arial" w:cs="Arial"/>
        </w:rPr>
      </w:pPr>
      <w:r w:rsidRPr="00441277">
        <w:rPr>
          <w:rFonts w:ascii="Arial" w:hAnsi="Arial" w:cs="Arial"/>
        </w:rPr>
        <w:t xml:space="preserve">Do you have the relevant knowledge, skills and access to equipment to allow you to monitor treatment as indicated in this shared care document?  </w:t>
      </w:r>
    </w:p>
    <w:p w14:paraId="719C416F" w14:textId="77777777" w:rsidR="00CB147C" w:rsidRPr="00441277" w:rsidRDefault="00CB147C" w:rsidP="00CB147C">
      <w:pPr>
        <w:numPr>
          <w:ilvl w:val="0"/>
          <w:numId w:val="3"/>
        </w:numPr>
        <w:spacing w:after="0" w:line="240" w:lineRule="auto"/>
        <w:contextualSpacing/>
        <w:jc w:val="both"/>
        <w:rPr>
          <w:rFonts w:ascii="Arial" w:hAnsi="Arial" w:cs="Arial"/>
        </w:rPr>
      </w:pPr>
      <w:r w:rsidRPr="00441277">
        <w:rPr>
          <w:rFonts w:ascii="Arial" w:hAnsi="Arial" w:cs="Arial"/>
        </w:rPr>
        <w:t>Have you been provided with relevant clinical details including monitoring data?</w:t>
      </w:r>
    </w:p>
    <w:p w14:paraId="12873C3C" w14:textId="77777777" w:rsidR="00CB147C" w:rsidRPr="00441277" w:rsidRDefault="00CB147C" w:rsidP="00CB147C">
      <w:pPr>
        <w:numPr>
          <w:ilvl w:val="0"/>
          <w:numId w:val="3"/>
        </w:numPr>
        <w:spacing w:after="0" w:line="240" w:lineRule="auto"/>
        <w:contextualSpacing/>
        <w:jc w:val="both"/>
        <w:rPr>
          <w:rFonts w:ascii="Arial" w:hAnsi="Arial" w:cs="Arial"/>
        </w:rPr>
      </w:pPr>
      <w:r w:rsidRPr="00441277">
        <w:rPr>
          <w:rFonts w:ascii="Arial" w:hAnsi="Arial" w:cs="Arial"/>
        </w:rPr>
        <w:t>Have this document and BNF/SPC provided sufficient information for you to feel confident in accepting clinical and legal responsibility for prescribing?</w:t>
      </w:r>
    </w:p>
    <w:p w14:paraId="691E757A" w14:textId="77777777" w:rsidR="00CB147C" w:rsidRPr="00441277" w:rsidRDefault="00CB147C" w:rsidP="00CB147C">
      <w:pPr>
        <w:autoSpaceDE w:val="0"/>
        <w:autoSpaceDN w:val="0"/>
        <w:adjustRightInd w:val="0"/>
        <w:spacing w:after="0" w:line="240" w:lineRule="auto"/>
        <w:contextualSpacing/>
        <w:jc w:val="both"/>
        <w:rPr>
          <w:rFonts w:ascii="Arial" w:hAnsi="Arial" w:cs="Arial"/>
          <w:bCs/>
          <w:color w:val="000000"/>
          <w:lang w:eastAsia="en-GB"/>
        </w:rPr>
      </w:pPr>
    </w:p>
    <w:p w14:paraId="508DC58D" w14:textId="77777777" w:rsidR="00CB147C" w:rsidRPr="00441277" w:rsidRDefault="00CB147C" w:rsidP="00CB147C">
      <w:pPr>
        <w:autoSpaceDE w:val="0"/>
        <w:autoSpaceDN w:val="0"/>
        <w:adjustRightInd w:val="0"/>
        <w:spacing w:after="0" w:line="240" w:lineRule="auto"/>
        <w:contextualSpacing/>
        <w:jc w:val="both"/>
        <w:rPr>
          <w:rFonts w:ascii="Arial" w:hAnsi="Arial" w:cs="Arial"/>
          <w:b/>
        </w:rPr>
      </w:pPr>
      <w:r w:rsidRPr="00441277">
        <w:rPr>
          <w:rFonts w:ascii="Arial" w:hAnsi="Arial" w:cs="Arial"/>
          <w:b/>
        </w:rPr>
        <w:t xml:space="preserve">If you can answer YES to </w:t>
      </w:r>
      <w:proofErr w:type="gramStart"/>
      <w:r w:rsidRPr="00441277">
        <w:rPr>
          <w:rFonts w:ascii="Arial" w:hAnsi="Arial" w:cs="Arial"/>
          <w:b/>
        </w:rPr>
        <w:t>all of</w:t>
      </w:r>
      <w:proofErr w:type="gramEnd"/>
      <w:r w:rsidRPr="00441277">
        <w:rPr>
          <w:rFonts w:ascii="Arial" w:hAnsi="Arial" w:cs="Arial"/>
          <w:b/>
        </w:rPr>
        <w:t xml:space="preserve"> these questions (after reading this shared care guideline), then it is appropriate for you to accept the prescribing responsibility</w:t>
      </w:r>
      <w:r>
        <w:rPr>
          <w:rFonts w:ascii="Arial" w:hAnsi="Arial" w:cs="Arial"/>
          <w:b/>
        </w:rPr>
        <w:t>. GPs need to formally accept shared care by completing and returning the form provided within this protocol to the specialist within two weeks of receipt of request to share care.</w:t>
      </w:r>
    </w:p>
    <w:p w14:paraId="69E09234" w14:textId="77777777" w:rsidR="00CB147C" w:rsidRPr="00441277" w:rsidRDefault="00CB147C" w:rsidP="00CB147C">
      <w:pPr>
        <w:autoSpaceDE w:val="0"/>
        <w:autoSpaceDN w:val="0"/>
        <w:adjustRightInd w:val="0"/>
        <w:spacing w:after="0" w:line="240" w:lineRule="auto"/>
        <w:contextualSpacing/>
        <w:jc w:val="both"/>
        <w:rPr>
          <w:rFonts w:ascii="Arial" w:hAnsi="Arial" w:cs="Arial"/>
        </w:rPr>
      </w:pPr>
    </w:p>
    <w:p w14:paraId="6755C8E1" w14:textId="77777777" w:rsidR="00CB147C" w:rsidRPr="00441277" w:rsidRDefault="00CB147C" w:rsidP="00CB147C">
      <w:pPr>
        <w:pStyle w:val="Default"/>
        <w:contextualSpacing/>
        <w:jc w:val="both"/>
      </w:pPr>
      <w:r w:rsidRPr="00441277">
        <w:rPr>
          <w:sz w:val="22"/>
          <w:szCs w:val="22"/>
        </w:rPr>
        <w:t xml:space="preserve">If the answer is NO to any of these questions, you should not accept prescribing responsibility. You should </w:t>
      </w:r>
      <w:r>
        <w:rPr>
          <w:sz w:val="22"/>
          <w:szCs w:val="22"/>
        </w:rPr>
        <w:t xml:space="preserve">respond back </w:t>
      </w:r>
      <w:r w:rsidRPr="00441277">
        <w:rPr>
          <w:sz w:val="22"/>
          <w:szCs w:val="22"/>
        </w:rPr>
        <w:t>to the consultant outlining your reasons for NOT prescribing on the agreement form</w:t>
      </w:r>
      <w:r>
        <w:rPr>
          <w:sz w:val="22"/>
          <w:szCs w:val="22"/>
        </w:rPr>
        <w:t xml:space="preserve"> within two weeks of receiving the request to share care</w:t>
      </w:r>
      <w:r w:rsidRPr="00441277">
        <w:rPr>
          <w:sz w:val="22"/>
          <w:szCs w:val="22"/>
        </w:rPr>
        <w:t>. If you do not have the confidence to prescribe, you still have the right to decline.</w:t>
      </w:r>
      <w:r w:rsidRPr="00441277">
        <w:t xml:space="preserve"> </w:t>
      </w:r>
      <w:r w:rsidRPr="00804862">
        <w:rPr>
          <w:sz w:val="22"/>
          <w:szCs w:val="22"/>
        </w:rPr>
        <w:t>In such an event, the total clinical responsibility for prescribing the medication and any monitoring required remains with the specialist. Please note that medication cost is not an acceptable reason for refusal to take on shared care.</w:t>
      </w:r>
    </w:p>
    <w:p w14:paraId="61084078" w14:textId="77777777" w:rsidR="00CB147C" w:rsidRDefault="00CB147C" w:rsidP="00CB147C">
      <w:pPr>
        <w:autoSpaceDE w:val="0"/>
        <w:autoSpaceDN w:val="0"/>
        <w:adjustRightInd w:val="0"/>
        <w:spacing w:after="0" w:line="240" w:lineRule="auto"/>
        <w:contextualSpacing/>
        <w:jc w:val="both"/>
        <w:rPr>
          <w:rFonts w:ascii="Arial" w:hAnsi="Arial" w:cs="Arial"/>
          <w:color w:val="000000"/>
          <w:lang w:eastAsia="en-GB"/>
        </w:rPr>
      </w:pPr>
    </w:p>
    <w:p w14:paraId="149E288B" w14:textId="77777777" w:rsidR="00CB147C" w:rsidRPr="00441277" w:rsidRDefault="00CB147C" w:rsidP="00CB147C">
      <w:pPr>
        <w:autoSpaceDE w:val="0"/>
        <w:autoSpaceDN w:val="0"/>
        <w:adjustRightInd w:val="0"/>
        <w:spacing w:after="0" w:line="240" w:lineRule="auto"/>
        <w:contextualSpacing/>
        <w:jc w:val="both"/>
        <w:rPr>
          <w:rFonts w:ascii="Arial" w:hAnsi="Arial" w:cs="Arial"/>
          <w:bCs/>
          <w:color w:val="000000"/>
          <w:lang w:eastAsia="en-GB"/>
        </w:rPr>
      </w:pPr>
      <w:r w:rsidRPr="00441277">
        <w:rPr>
          <w:rFonts w:ascii="Arial" w:hAnsi="Arial" w:cs="Arial"/>
          <w:color w:val="000000"/>
          <w:lang w:eastAsia="en-GB"/>
        </w:rPr>
        <w:t>The prescribing doctor legally assumes clinical responsibility for the drug and the consequences of its use</w:t>
      </w:r>
      <w:r w:rsidRPr="00441277">
        <w:rPr>
          <w:rFonts w:ascii="Arial" w:hAnsi="Arial" w:cs="Arial"/>
          <w:b/>
          <w:bCs/>
          <w:color w:val="000000"/>
          <w:lang w:eastAsia="en-GB"/>
        </w:rPr>
        <w:t xml:space="preserve"> </w:t>
      </w:r>
      <w:r w:rsidRPr="00441277">
        <w:rPr>
          <w:rFonts w:ascii="Arial" w:hAnsi="Arial" w:cs="Arial"/>
          <w:bCs/>
          <w:color w:val="000000"/>
          <w:lang w:eastAsia="en-GB"/>
        </w:rPr>
        <w:t>as</w:t>
      </w:r>
      <w:r>
        <w:rPr>
          <w:rFonts w:ascii="Arial" w:hAnsi="Arial" w:cs="Arial"/>
          <w:bCs/>
          <w:color w:val="000000"/>
          <w:lang w:eastAsia="en-GB"/>
        </w:rPr>
        <w:t xml:space="preserve"> </w:t>
      </w:r>
      <w:r w:rsidRPr="00441277">
        <w:rPr>
          <w:rFonts w:ascii="Arial" w:hAnsi="Arial" w:cs="Arial"/>
          <w:bCs/>
          <w:color w:val="000000"/>
          <w:lang w:eastAsia="en-GB"/>
        </w:rPr>
        <w:t xml:space="preserve">well as </w:t>
      </w:r>
      <w:r>
        <w:rPr>
          <w:rFonts w:ascii="Arial" w:hAnsi="Arial" w:cs="Arial"/>
          <w:bCs/>
          <w:color w:val="000000"/>
          <w:lang w:eastAsia="en-GB"/>
        </w:rPr>
        <w:t xml:space="preserve">responsibility of </w:t>
      </w:r>
      <w:r w:rsidRPr="00441277">
        <w:rPr>
          <w:rFonts w:ascii="Arial" w:hAnsi="Arial" w:cs="Arial"/>
          <w:bCs/>
          <w:color w:val="000000"/>
          <w:lang w:eastAsia="en-GB"/>
        </w:rPr>
        <w:t>monitoring</w:t>
      </w:r>
      <w:r>
        <w:rPr>
          <w:rFonts w:ascii="Arial" w:hAnsi="Arial" w:cs="Arial"/>
          <w:bCs/>
          <w:color w:val="000000"/>
          <w:lang w:eastAsia="en-GB"/>
        </w:rPr>
        <w:t xml:space="preserve"> (securing and reviewing blood test results)</w:t>
      </w:r>
      <w:r w:rsidRPr="00441277">
        <w:rPr>
          <w:rFonts w:ascii="Arial" w:hAnsi="Arial" w:cs="Arial"/>
          <w:bCs/>
          <w:color w:val="000000"/>
          <w:lang w:eastAsia="en-GB"/>
        </w:rPr>
        <w:t xml:space="preserve">. </w:t>
      </w:r>
    </w:p>
    <w:p w14:paraId="12861405" w14:textId="77777777" w:rsidR="00CB147C" w:rsidRPr="00441277" w:rsidRDefault="00CB147C" w:rsidP="00CB147C">
      <w:pPr>
        <w:autoSpaceDE w:val="0"/>
        <w:autoSpaceDN w:val="0"/>
        <w:adjustRightInd w:val="0"/>
        <w:spacing w:after="0" w:line="240" w:lineRule="auto"/>
        <w:contextualSpacing/>
        <w:jc w:val="both"/>
        <w:rPr>
          <w:rFonts w:ascii="Arial" w:eastAsia="Calibri" w:hAnsi="Arial" w:cs="Arial"/>
          <w:color w:val="000000"/>
          <w:lang w:eastAsia="en-GB"/>
        </w:rPr>
      </w:pPr>
    </w:p>
    <w:p w14:paraId="3CBACE25" w14:textId="77777777" w:rsidR="00004CD4" w:rsidRDefault="00CB147C" w:rsidP="00CB147C">
      <w:pPr>
        <w:autoSpaceDE w:val="0"/>
        <w:autoSpaceDN w:val="0"/>
        <w:adjustRightInd w:val="0"/>
        <w:spacing w:after="0" w:line="240" w:lineRule="auto"/>
        <w:contextualSpacing/>
        <w:jc w:val="both"/>
        <w:rPr>
          <w:rFonts w:ascii="Arial" w:hAnsi="Arial" w:cs="Arial"/>
        </w:rPr>
      </w:pPr>
      <w:r w:rsidRPr="00441277">
        <w:rPr>
          <w:rFonts w:ascii="Arial" w:hAnsi="Arial" w:cs="Arial"/>
        </w:rPr>
        <w:t>Prescribing and monitoring responsibility will only be transferred when the consultant and the GP agree that the patient’s condition is stable or predictable</w:t>
      </w:r>
      <w:r>
        <w:rPr>
          <w:rFonts w:ascii="Arial" w:hAnsi="Arial" w:cs="Arial"/>
        </w:rPr>
        <w:t xml:space="preserve">. This will usually be </w:t>
      </w:r>
      <w:r w:rsidRPr="00441277">
        <w:rPr>
          <w:rFonts w:ascii="Arial" w:hAnsi="Arial" w:cs="Arial"/>
        </w:rPr>
        <w:t>12 weeks of treatment</w:t>
      </w:r>
      <w:r w:rsidRPr="00593B38">
        <w:rPr>
          <w:rFonts w:ascii="Arial" w:hAnsi="Arial" w:cs="Arial"/>
        </w:rPr>
        <w:t xml:space="preserve"> unless otherwise stated within the agreed individual shared care protocol</w:t>
      </w:r>
      <w:r>
        <w:rPr>
          <w:rFonts w:ascii="Arial" w:hAnsi="Arial" w:cs="Arial"/>
        </w:rPr>
        <w:t>.</w:t>
      </w:r>
    </w:p>
    <w:p w14:paraId="11251B2B" w14:textId="77777777" w:rsidR="00C5458F" w:rsidRPr="00C5458F" w:rsidRDefault="00C5458F" w:rsidP="003559D9">
      <w:pPr>
        <w:autoSpaceDE w:val="0"/>
        <w:autoSpaceDN w:val="0"/>
        <w:adjustRightInd w:val="0"/>
        <w:spacing w:after="0" w:line="240" w:lineRule="auto"/>
        <w:contextualSpacing/>
        <w:jc w:val="center"/>
        <w:rPr>
          <w:rFonts w:ascii="Arial" w:hAnsi="Arial" w:cs="Arial"/>
          <w:b/>
          <w:color w:val="000000"/>
          <w:sz w:val="24"/>
          <w:u w:val="single"/>
          <w:lang w:eastAsia="en-GB"/>
        </w:rPr>
      </w:pPr>
    </w:p>
    <w:p w14:paraId="69C1F5E8" w14:textId="3BF2A52E" w:rsidR="000F0B54" w:rsidRPr="00725343" w:rsidRDefault="00725343" w:rsidP="003559D9">
      <w:pPr>
        <w:autoSpaceDE w:val="0"/>
        <w:autoSpaceDN w:val="0"/>
        <w:adjustRightInd w:val="0"/>
        <w:spacing w:after="0" w:line="240" w:lineRule="auto"/>
        <w:contextualSpacing/>
        <w:jc w:val="center"/>
        <w:rPr>
          <w:rFonts w:ascii="Arial" w:hAnsi="Arial" w:cs="Arial"/>
          <w:b/>
          <w:color w:val="000000"/>
          <w:sz w:val="28"/>
          <w:u w:val="single"/>
          <w:lang w:eastAsia="en-GB"/>
        </w:rPr>
      </w:pPr>
      <w:r w:rsidRPr="00324400">
        <w:rPr>
          <w:rFonts w:ascii="Arial" w:hAnsi="Arial" w:cs="Arial"/>
          <w:b/>
          <w:color w:val="000000"/>
          <w:sz w:val="28"/>
          <w:u w:val="single"/>
          <w:lang w:eastAsia="en-GB"/>
        </w:rPr>
        <w:t>Approval Information</w:t>
      </w:r>
    </w:p>
    <w:p w14:paraId="5103B78C" w14:textId="77777777" w:rsidR="00725343" w:rsidRPr="00725343" w:rsidRDefault="00725343" w:rsidP="00725343">
      <w:pPr>
        <w:autoSpaceDE w:val="0"/>
        <w:autoSpaceDN w:val="0"/>
        <w:adjustRightInd w:val="0"/>
        <w:spacing w:after="0" w:line="240" w:lineRule="auto"/>
        <w:contextualSpacing/>
        <w:jc w:val="center"/>
        <w:rPr>
          <w:rFonts w:ascii="Arial" w:hAnsi="Arial" w:cs="Arial"/>
          <w:b/>
          <w:color w:val="000000"/>
          <w:sz w:val="4"/>
          <w:u w:val="single"/>
          <w:lang w:eastAsia="en-GB"/>
        </w:rPr>
      </w:pPr>
    </w:p>
    <w:tbl>
      <w:tblPr>
        <w:tblStyle w:val="TableGrid"/>
        <w:tblW w:w="10485" w:type="dxa"/>
        <w:tblLook w:val="04A0" w:firstRow="1" w:lastRow="0" w:firstColumn="1" w:lastColumn="0" w:noHBand="0" w:noVBand="1"/>
      </w:tblPr>
      <w:tblGrid>
        <w:gridCol w:w="1976"/>
        <w:gridCol w:w="8509"/>
      </w:tblGrid>
      <w:tr w:rsidR="005534AC" w:rsidRPr="00BE665A" w14:paraId="081AD072" w14:textId="77777777" w:rsidTr="00992C71">
        <w:tc>
          <w:tcPr>
            <w:tcW w:w="1976" w:type="dxa"/>
            <w:shd w:val="clear" w:color="auto" w:fill="auto"/>
          </w:tcPr>
          <w:p w14:paraId="2D742F5D" w14:textId="77777777" w:rsidR="005534AC" w:rsidRPr="00BE665A" w:rsidRDefault="005534AC" w:rsidP="00992C71">
            <w:pPr>
              <w:rPr>
                <w:rFonts w:ascii="Arial" w:eastAsia="Arial" w:hAnsi="Arial" w:cs="Arial"/>
                <w:color w:val="000000"/>
                <w:sz w:val="15"/>
                <w:szCs w:val="15"/>
              </w:rPr>
            </w:pPr>
            <w:bookmarkStart w:id="4" w:name="_Hlk151993954"/>
            <w:r w:rsidRPr="00BE665A">
              <w:rPr>
                <w:rFonts w:ascii="Arial" w:eastAsia="Arial" w:hAnsi="Arial" w:cs="Arial"/>
                <w:color w:val="000000"/>
                <w:sz w:val="15"/>
                <w:szCs w:val="15"/>
              </w:rPr>
              <w:t xml:space="preserve">Version </w:t>
            </w:r>
          </w:p>
        </w:tc>
        <w:tc>
          <w:tcPr>
            <w:tcW w:w="8509" w:type="dxa"/>
          </w:tcPr>
          <w:p w14:paraId="2DB101AB" w14:textId="4C0E4433" w:rsidR="004067FE" w:rsidRDefault="004067FE" w:rsidP="00992C71">
            <w:pPr>
              <w:rPr>
                <w:rFonts w:ascii="Arial" w:eastAsia="Arial" w:hAnsi="Arial" w:cs="Arial"/>
                <w:sz w:val="15"/>
                <w:szCs w:val="15"/>
              </w:rPr>
            </w:pPr>
            <w:r>
              <w:rPr>
                <w:rFonts w:ascii="Arial" w:eastAsia="Arial" w:hAnsi="Arial" w:cs="Arial"/>
                <w:sz w:val="15"/>
                <w:szCs w:val="15"/>
              </w:rPr>
              <w:t>2.2 Updated into new shared care protocol template May 2025</w:t>
            </w:r>
          </w:p>
          <w:p w14:paraId="6E4E327E" w14:textId="30830704" w:rsidR="00A30130" w:rsidRDefault="00A30130" w:rsidP="00992C71">
            <w:pPr>
              <w:rPr>
                <w:rFonts w:ascii="Arial" w:eastAsia="Arial" w:hAnsi="Arial" w:cs="Arial"/>
                <w:sz w:val="15"/>
                <w:szCs w:val="15"/>
              </w:rPr>
            </w:pPr>
            <w:r>
              <w:rPr>
                <w:rFonts w:ascii="Arial" w:eastAsia="Arial" w:hAnsi="Arial" w:cs="Arial"/>
                <w:sz w:val="15"/>
                <w:szCs w:val="15"/>
              </w:rPr>
              <w:t>2.1 Updated wording on swallowing difficulties September 2024</w:t>
            </w:r>
          </w:p>
          <w:p w14:paraId="5D49D2E2" w14:textId="5E6F48F1" w:rsidR="005534AC" w:rsidRPr="00BE665A" w:rsidRDefault="00735B06" w:rsidP="00992C71">
            <w:pPr>
              <w:rPr>
                <w:rFonts w:ascii="Arial" w:eastAsia="Arial" w:hAnsi="Arial" w:cs="Arial"/>
                <w:sz w:val="15"/>
                <w:szCs w:val="15"/>
              </w:rPr>
            </w:pPr>
            <w:r>
              <w:rPr>
                <w:rFonts w:ascii="Arial" w:eastAsia="Arial" w:hAnsi="Arial" w:cs="Arial"/>
                <w:sz w:val="15"/>
                <w:szCs w:val="15"/>
              </w:rPr>
              <w:t xml:space="preserve">2.0 </w:t>
            </w:r>
            <w:r w:rsidR="005534AC" w:rsidRPr="00BE665A">
              <w:rPr>
                <w:rFonts w:ascii="Arial" w:eastAsia="Arial" w:hAnsi="Arial" w:cs="Arial"/>
                <w:sz w:val="15"/>
                <w:szCs w:val="15"/>
              </w:rPr>
              <w:t xml:space="preserve">Harmonisation of </w:t>
            </w:r>
            <w:r w:rsidR="005534AC" w:rsidRPr="00A144AD">
              <w:rPr>
                <w:rFonts w:ascii="Arial" w:eastAsia="Arial" w:hAnsi="Arial" w:cs="Arial"/>
                <w:sz w:val="15"/>
                <w:szCs w:val="15"/>
              </w:rPr>
              <w:t xml:space="preserve">Hertfordshire Medicines Management Committee </w:t>
            </w:r>
            <w:r w:rsidR="005534AC">
              <w:rPr>
                <w:rFonts w:ascii="Arial" w:eastAsia="Arial" w:hAnsi="Arial" w:cs="Arial"/>
                <w:sz w:val="15"/>
                <w:szCs w:val="15"/>
              </w:rPr>
              <w:t xml:space="preserve">(HMMC) </w:t>
            </w:r>
            <w:r w:rsidR="005534AC" w:rsidRPr="00A144AD">
              <w:rPr>
                <w:rFonts w:ascii="Arial" w:eastAsia="Arial" w:hAnsi="Arial" w:cs="Arial"/>
                <w:sz w:val="15"/>
                <w:szCs w:val="15"/>
              </w:rPr>
              <w:t xml:space="preserve">guidance </w:t>
            </w:r>
            <w:r w:rsidR="005534AC">
              <w:rPr>
                <w:rFonts w:ascii="Arial" w:eastAsia="Arial" w:hAnsi="Arial" w:cs="Arial"/>
                <w:sz w:val="15"/>
                <w:szCs w:val="15"/>
              </w:rPr>
              <w:t xml:space="preserve">and </w:t>
            </w:r>
            <w:r w:rsidR="005534AC" w:rsidRPr="00820C02">
              <w:rPr>
                <w:rFonts w:ascii="Arial" w:eastAsia="Arial" w:hAnsi="Arial" w:cs="Arial"/>
                <w:sz w:val="15"/>
                <w:szCs w:val="15"/>
              </w:rPr>
              <w:t xml:space="preserve">West Essex Medicines Optimisation Programme Board (WEMOPB) guidance </w:t>
            </w:r>
            <w:r w:rsidR="005534AC" w:rsidRPr="00BE665A">
              <w:rPr>
                <w:rFonts w:ascii="Arial" w:eastAsia="Arial" w:hAnsi="Arial" w:cs="Arial"/>
                <w:sz w:val="15"/>
                <w:szCs w:val="15"/>
              </w:rPr>
              <w:t>updates include:</w:t>
            </w:r>
          </w:p>
          <w:p w14:paraId="742C089B" w14:textId="2B2D50A4" w:rsidR="005534AC" w:rsidRPr="00BE665A" w:rsidRDefault="005534AC" w:rsidP="005534AC">
            <w:pPr>
              <w:numPr>
                <w:ilvl w:val="0"/>
                <w:numId w:val="28"/>
              </w:numPr>
              <w:spacing w:after="4" w:line="255" w:lineRule="auto"/>
              <w:contextualSpacing/>
              <w:rPr>
                <w:rFonts w:ascii="Arial" w:hAnsi="Arial" w:cs="Arial"/>
                <w:sz w:val="15"/>
                <w:szCs w:val="15"/>
              </w:rPr>
            </w:pPr>
            <w:r w:rsidRPr="00BE665A">
              <w:rPr>
                <w:rFonts w:ascii="Arial" w:hAnsi="Arial" w:cs="Arial"/>
                <w:sz w:val="15"/>
                <w:szCs w:val="15"/>
              </w:rPr>
              <w:t>Rebadging with HWE ICB</w:t>
            </w:r>
            <w:r w:rsidR="0006550D">
              <w:rPr>
                <w:rFonts w:ascii="Arial" w:hAnsi="Arial" w:cs="Arial"/>
                <w:sz w:val="15"/>
                <w:szCs w:val="15"/>
              </w:rPr>
              <w:t xml:space="preserve"> &amp; ICS</w:t>
            </w:r>
            <w:r>
              <w:rPr>
                <w:rFonts w:ascii="Arial" w:hAnsi="Arial" w:cs="Arial"/>
                <w:sz w:val="15"/>
                <w:szCs w:val="15"/>
              </w:rPr>
              <w:t xml:space="preserve"> and</w:t>
            </w:r>
            <w:r w:rsidRPr="00BE665A">
              <w:rPr>
                <w:rFonts w:ascii="Arial" w:hAnsi="Arial" w:cs="Arial"/>
                <w:sz w:val="15"/>
                <w:szCs w:val="15"/>
              </w:rPr>
              <w:t xml:space="preserve"> removal of </w:t>
            </w:r>
            <w:r>
              <w:rPr>
                <w:rFonts w:ascii="Arial" w:hAnsi="Arial" w:cs="Arial"/>
                <w:sz w:val="15"/>
                <w:szCs w:val="15"/>
              </w:rPr>
              <w:t>ENH</w:t>
            </w:r>
            <w:r w:rsidRPr="00BE665A">
              <w:rPr>
                <w:rFonts w:ascii="Arial" w:hAnsi="Arial" w:cs="Arial"/>
                <w:sz w:val="15"/>
                <w:szCs w:val="15"/>
              </w:rPr>
              <w:t xml:space="preserve">CCG </w:t>
            </w:r>
            <w:r>
              <w:rPr>
                <w:rFonts w:ascii="Arial" w:hAnsi="Arial" w:cs="Arial"/>
                <w:sz w:val="15"/>
                <w:szCs w:val="15"/>
              </w:rPr>
              <w:t xml:space="preserve">and HVCCG </w:t>
            </w:r>
            <w:r w:rsidR="0006550D">
              <w:rPr>
                <w:rFonts w:ascii="Arial" w:hAnsi="Arial" w:cs="Arial"/>
                <w:sz w:val="15"/>
                <w:szCs w:val="15"/>
              </w:rPr>
              <w:t xml:space="preserve">and trust </w:t>
            </w:r>
            <w:r>
              <w:rPr>
                <w:rFonts w:ascii="Arial" w:hAnsi="Arial" w:cs="Arial"/>
                <w:sz w:val="15"/>
                <w:szCs w:val="15"/>
              </w:rPr>
              <w:t>headers</w:t>
            </w:r>
          </w:p>
          <w:p w14:paraId="585320B6" w14:textId="57CB08F4" w:rsidR="00BB3A0D" w:rsidRPr="009442AA" w:rsidRDefault="005534AC" w:rsidP="009442AA">
            <w:pPr>
              <w:numPr>
                <w:ilvl w:val="0"/>
                <w:numId w:val="28"/>
              </w:numPr>
              <w:spacing w:after="4" w:line="255" w:lineRule="auto"/>
              <w:contextualSpacing/>
              <w:rPr>
                <w:sz w:val="15"/>
                <w:szCs w:val="15"/>
              </w:rPr>
            </w:pPr>
            <w:r w:rsidRPr="00BE665A">
              <w:rPr>
                <w:rFonts w:ascii="Arial" w:hAnsi="Arial" w:cs="Arial"/>
                <w:sz w:val="15"/>
                <w:szCs w:val="15"/>
              </w:rPr>
              <w:t>Review date removed and replaced with standard statement</w:t>
            </w:r>
            <w:r w:rsidRPr="00BE665A">
              <w:rPr>
                <w:sz w:val="15"/>
                <w:szCs w:val="15"/>
              </w:rPr>
              <w:t xml:space="preserve">. </w:t>
            </w:r>
          </w:p>
        </w:tc>
      </w:tr>
      <w:tr w:rsidR="005534AC" w:rsidRPr="00BE665A" w14:paraId="6D2E4FFE" w14:textId="77777777" w:rsidTr="00992C71">
        <w:tc>
          <w:tcPr>
            <w:tcW w:w="1976" w:type="dxa"/>
            <w:shd w:val="clear" w:color="auto" w:fill="auto"/>
          </w:tcPr>
          <w:p w14:paraId="07BB4F3A" w14:textId="77777777" w:rsidR="005534AC" w:rsidRDefault="005534AC" w:rsidP="00992C71">
            <w:pPr>
              <w:rPr>
                <w:rFonts w:ascii="Arial" w:eastAsia="Arial" w:hAnsi="Arial" w:cs="Arial"/>
                <w:color w:val="000000"/>
                <w:sz w:val="15"/>
                <w:szCs w:val="15"/>
              </w:rPr>
            </w:pPr>
            <w:r>
              <w:rPr>
                <w:rFonts w:ascii="Arial" w:eastAsia="Arial" w:hAnsi="Arial" w:cs="Arial"/>
                <w:color w:val="000000"/>
                <w:sz w:val="15"/>
                <w:szCs w:val="15"/>
              </w:rPr>
              <w:t>Developed by</w:t>
            </w:r>
          </w:p>
        </w:tc>
        <w:tc>
          <w:tcPr>
            <w:tcW w:w="8509" w:type="dxa"/>
          </w:tcPr>
          <w:p w14:paraId="37DB252F" w14:textId="2A7483DB" w:rsidR="005534AC" w:rsidRDefault="00735B06" w:rsidP="00992C71">
            <w:pPr>
              <w:rPr>
                <w:rFonts w:ascii="Arial" w:eastAsia="Arial" w:hAnsi="Arial" w:cs="Arial"/>
                <w:sz w:val="15"/>
                <w:szCs w:val="15"/>
              </w:rPr>
            </w:pPr>
            <w:r w:rsidRPr="00735B06">
              <w:rPr>
                <w:rFonts w:ascii="Arial" w:eastAsia="Arial" w:hAnsi="Arial" w:cs="Arial"/>
                <w:sz w:val="15"/>
                <w:szCs w:val="15"/>
              </w:rPr>
              <w:t>East and North Hertfordshire NHS Trust Pharmacy department and relevant specialisms supported by Hertfordshire CCGs Pharmacy and Medicines Optimisation Teams</w:t>
            </w:r>
          </w:p>
        </w:tc>
      </w:tr>
      <w:tr w:rsidR="005534AC" w:rsidRPr="00BE665A" w14:paraId="6E87D905" w14:textId="77777777" w:rsidTr="00992C71">
        <w:tc>
          <w:tcPr>
            <w:tcW w:w="1976" w:type="dxa"/>
            <w:shd w:val="clear" w:color="auto" w:fill="auto"/>
          </w:tcPr>
          <w:p w14:paraId="24BFADE6" w14:textId="77777777" w:rsidR="005534AC" w:rsidRPr="00BE665A" w:rsidRDefault="005534AC" w:rsidP="00992C71">
            <w:pPr>
              <w:rPr>
                <w:rFonts w:ascii="Arial" w:eastAsia="Arial" w:hAnsi="Arial" w:cs="Arial"/>
                <w:color w:val="000000"/>
                <w:sz w:val="15"/>
                <w:szCs w:val="15"/>
              </w:rPr>
            </w:pPr>
            <w:r>
              <w:rPr>
                <w:rFonts w:ascii="Arial" w:eastAsia="Arial" w:hAnsi="Arial" w:cs="Arial"/>
                <w:color w:val="000000"/>
                <w:sz w:val="15"/>
                <w:szCs w:val="15"/>
              </w:rPr>
              <w:t>Approved by</w:t>
            </w:r>
          </w:p>
        </w:tc>
        <w:tc>
          <w:tcPr>
            <w:tcW w:w="8509" w:type="dxa"/>
          </w:tcPr>
          <w:p w14:paraId="687F1650" w14:textId="629279CB" w:rsidR="005534AC" w:rsidRDefault="005534AC" w:rsidP="00992C71">
            <w:pPr>
              <w:rPr>
                <w:rFonts w:ascii="Arial" w:eastAsia="Arial" w:hAnsi="Arial" w:cs="Arial"/>
                <w:sz w:val="15"/>
                <w:szCs w:val="15"/>
              </w:rPr>
            </w:pPr>
            <w:r w:rsidRPr="00251663">
              <w:rPr>
                <w:rFonts w:ascii="Arial" w:eastAsia="Arial" w:hAnsi="Arial" w:cs="Arial"/>
                <w:sz w:val="15"/>
                <w:szCs w:val="15"/>
              </w:rPr>
              <w:t>HMMC</w:t>
            </w:r>
            <w:r w:rsidR="00431EC9" w:rsidRPr="00251663">
              <w:rPr>
                <w:rFonts w:ascii="Arial" w:eastAsia="Arial" w:hAnsi="Arial" w:cs="Arial"/>
                <w:sz w:val="15"/>
                <w:szCs w:val="15"/>
              </w:rPr>
              <w:t>, APC</w:t>
            </w:r>
          </w:p>
        </w:tc>
      </w:tr>
      <w:tr w:rsidR="005534AC" w:rsidRPr="00BE665A" w14:paraId="20F5F736" w14:textId="77777777" w:rsidTr="00992C71">
        <w:tc>
          <w:tcPr>
            <w:tcW w:w="1976" w:type="dxa"/>
            <w:shd w:val="clear" w:color="auto" w:fill="auto"/>
          </w:tcPr>
          <w:p w14:paraId="6C9D8C79" w14:textId="77777777" w:rsidR="005534AC" w:rsidRPr="00BE665A" w:rsidRDefault="005534AC" w:rsidP="00992C71">
            <w:pPr>
              <w:rPr>
                <w:rFonts w:ascii="Arial" w:eastAsia="Arial" w:hAnsi="Arial" w:cs="Arial"/>
                <w:color w:val="000000"/>
                <w:sz w:val="15"/>
                <w:szCs w:val="15"/>
              </w:rPr>
            </w:pPr>
            <w:r w:rsidRPr="00BE665A">
              <w:rPr>
                <w:rFonts w:ascii="Arial" w:eastAsia="Arial" w:hAnsi="Arial" w:cs="Arial"/>
                <w:color w:val="000000"/>
                <w:sz w:val="15"/>
                <w:szCs w:val="15"/>
              </w:rPr>
              <w:t xml:space="preserve">Date </w:t>
            </w:r>
            <w:r>
              <w:rPr>
                <w:rFonts w:ascii="Arial" w:eastAsia="Arial" w:hAnsi="Arial" w:cs="Arial"/>
                <w:color w:val="000000"/>
                <w:sz w:val="15"/>
                <w:szCs w:val="15"/>
              </w:rPr>
              <w:t>approved/updated</w:t>
            </w:r>
          </w:p>
        </w:tc>
        <w:tc>
          <w:tcPr>
            <w:tcW w:w="8509" w:type="dxa"/>
          </w:tcPr>
          <w:p w14:paraId="7323014E" w14:textId="1D78C81F" w:rsidR="005534AC" w:rsidRPr="00BE665A" w:rsidRDefault="00C93805" w:rsidP="00992C71">
            <w:pPr>
              <w:rPr>
                <w:rFonts w:ascii="Arial" w:eastAsia="Arial" w:hAnsi="Arial" w:cs="Arial"/>
                <w:sz w:val="15"/>
                <w:szCs w:val="15"/>
              </w:rPr>
            </w:pPr>
            <w:r>
              <w:rPr>
                <w:rFonts w:ascii="Arial" w:eastAsia="Arial" w:hAnsi="Arial" w:cs="Arial"/>
                <w:sz w:val="15"/>
                <w:szCs w:val="15"/>
              </w:rPr>
              <w:t xml:space="preserve">Approved subject to minor amendments </w:t>
            </w:r>
            <w:r w:rsidR="00735B06">
              <w:rPr>
                <w:rFonts w:ascii="Arial" w:eastAsia="Arial" w:hAnsi="Arial" w:cs="Arial"/>
                <w:sz w:val="15"/>
                <w:szCs w:val="15"/>
              </w:rPr>
              <w:t xml:space="preserve">December 2019 </w:t>
            </w:r>
            <w:r>
              <w:rPr>
                <w:rFonts w:ascii="Arial" w:eastAsia="Arial" w:hAnsi="Arial" w:cs="Arial"/>
                <w:sz w:val="15"/>
                <w:szCs w:val="15"/>
              </w:rPr>
              <w:t>published</w:t>
            </w:r>
            <w:r w:rsidR="00735B06">
              <w:rPr>
                <w:rFonts w:ascii="Arial" w:eastAsia="Arial" w:hAnsi="Arial" w:cs="Arial"/>
                <w:sz w:val="15"/>
                <w:szCs w:val="15"/>
              </w:rPr>
              <w:t xml:space="preserve"> </w:t>
            </w:r>
            <w:r>
              <w:rPr>
                <w:rFonts w:ascii="Arial" w:eastAsia="Arial" w:hAnsi="Arial" w:cs="Arial"/>
                <w:sz w:val="15"/>
                <w:szCs w:val="15"/>
              </w:rPr>
              <w:t>August</w:t>
            </w:r>
            <w:r w:rsidR="005534AC">
              <w:rPr>
                <w:rFonts w:ascii="Arial" w:eastAsia="Arial" w:hAnsi="Arial" w:cs="Arial"/>
                <w:sz w:val="15"/>
                <w:szCs w:val="15"/>
              </w:rPr>
              <w:t xml:space="preserve"> 2020</w:t>
            </w:r>
            <w:r w:rsidR="00431EC9">
              <w:rPr>
                <w:rFonts w:ascii="Arial" w:eastAsia="Arial" w:hAnsi="Arial" w:cs="Arial"/>
                <w:sz w:val="15"/>
                <w:szCs w:val="15"/>
              </w:rPr>
              <w:t xml:space="preserve"> HMMC, </w:t>
            </w:r>
            <w:r w:rsidR="00431EC9" w:rsidRPr="00251663">
              <w:rPr>
                <w:rFonts w:ascii="Arial" w:eastAsia="Arial" w:hAnsi="Arial" w:cs="Arial"/>
                <w:sz w:val="15"/>
                <w:szCs w:val="15"/>
              </w:rPr>
              <w:t xml:space="preserve">APC </w:t>
            </w:r>
            <w:r w:rsidR="00251663" w:rsidRPr="00251663">
              <w:rPr>
                <w:rFonts w:ascii="Arial" w:eastAsia="Arial" w:hAnsi="Arial" w:cs="Arial"/>
                <w:sz w:val="15"/>
                <w:szCs w:val="15"/>
              </w:rPr>
              <w:t>April 2024</w:t>
            </w:r>
          </w:p>
        </w:tc>
      </w:tr>
      <w:tr w:rsidR="005534AC" w:rsidRPr="00BE665A" w14:paraId="6DBE5CC2" w14:textId="77777777" w:rsidTr="00992C71">
        <w:tc>
          <w:tcPr>
            <w:tcW w:w="1976" w:type="dxa"/>
            <w:shd w:val="clear" w:color="auto" w:fill="auto"/>
          </w:tcPr>
          <w:p w14:paraId="17199F6C" w14:textId="77777777" w:rsidR="005534AC" w:rsidRPr="00BE665A" w:rsidRDefault="005534AC" w:rsidP="00992C71">
            <w:pPr>
              <w:rPr>
                <w:rFonts w:ascii="Arial" w:eastAsia="Arial" w:hAnsi="Arial" w:cs="Arial"/>
                <w:color w:val="000000"/>
                <w:sz w:val="15"/>
                <w:szCs w:val="15"/>
              </w:rPr>
            </w:pPr>
            <w:r w:rsidRPr="00BE665A">
              <w:rPr>
                <w:rFonts w:ascii="Arial" w:eastAsia="Arial" w:hAnsi="Arial" w:cs="Arial"/>
                <w:color w:val="000000"/>
                <w:sz w:val="15"/>
                <w:szCs w:val="15"/>
              </w:rPr>
              <w:lastRenderedPageBreak/>
              <w:t xml:space="preserve">Review date: </w:t>
            </w:r>
          </w:p>
        </w:tc>
        <w:tc>
          <w:tcPr>
            <w:tcW w:w="8509" w:type="dxa"/>
          </w:tcPr>
          <w:p w14:paraId="4D05ACAE" w14:textId="77777777" w:rsidR="005534AC" w:rsidRPr="00BE665A" w:rsidRDefault="005534AC" w:rsidP="00992C71">
            <w:pPr>
              <w:rPr>
                <w:rFonts w:ascii="Arial" w:eastAsia="Arial" w:hAnsi="Arial" w:cs="Arial"/>
                <w:sz w:val="15"/>
                <w:szCs w:val="15"/>
              </w:rPr>
            </w:pPr>
            <w:r w:rsidRPr="00BE665A">
              <w:rPr>
                <w:rFonts w:ascii="Arial" w:eastAsia="Arial" w:hAnsi="Arial" w:cs="Arial"/>
                <w:sz w:val="15"/>
                <w:szCs w:val="15"/>
              </w:rPr>
              <w:t xml:space="preserve">The recommendation is based upon the evidence available at the time of publication. This recommendation will be reviewed upon request in the light of new evidence becoming available. </w:t>
            </w:r>
          </w:p>
        </w:tc>
      </w:tr>
      <w:tr w:rsidR="005534AC" w:rsidRPr="00BE665A" w14:paraId="51D0CF57" w14:textId="77777777" w:rsidTr="00992C71">
        <w:tc>
          <w:tcPr>
            <w:tcW w:w="1976" w:type="dxa"/>
            <w:shd w:val="clear" w:color="auto" w:fill="auto"/>
          </w:tcPr>
          <w:p w14:paraId="3AF97E9B" w14:textId="77777777" w:rsidR="005534AC" w:rsidRPr="00BE665A" w:rsidRDefault="005534AC" w:rsidP="00992C71">
            <w:pPr>
              <w:rPr>
                <w:rFonts w:ascii="Arial" w:eastAsia="Arial" w:hAnsi="Arial" w:cs="Arial"/>
                <w:color w:val="000000"/>
                <w:sz w:val="15"/>
                <w:szCs w:val="15"/>
              </w:rPr>
            </w:pPr>
            <w:r w:rsidRPr="00B41262">
              <w:rPr>
                <w:rFonts w:ascii="Arial" w:eastAsia="Arial" w:hAnsi="Arial" w:cs="Arial"/>
                <w:color w:val="000000"/>
                <w:sz w:val="15"/>
                <w:szCs w:val="15"/>
              </w:rPr>
              <w:t>Superseded version</w:t>
            </w:r>
          </w:p>
        </w:tc>
        <w:tc>
          <w:tcPr>
            <w:tcW w:w="8509" w:type="dxa"/>
          </w:tcPr>
          <w:p w14:paraId="2044E625" w14:textId="77777777" w:rsidR="005534AC" w:rsidRDefault="00735B06" w:rsidP="00992C71">
            <w:pPr>
              <w:rPr>
                <w:rFonts w:ascii="Arial" w:eastAsia="Arial" w:hAnsi="Arial" w:cs="Arial"/>
                <w:sz w:val="15"/>
                <w:szCs w:val="15"/>
              </w:rPr>
            </w:pPr>
            <w:r>
              <w:rPr>
                <w:rFonts w:ascii="Arial" w:eastAsia="Arial" w:hAnsi="Arial" w:cs="Arial"/>
                <w:sz w:val="15"/>
                <w:szCs w:val="15"/>
              </w:rPr>
              <w:t>1.0</w:t>
            </w:r>
          </w:p>
          <w:p w14:paraId="7BC09F9F" w14:textId="77777777" w:rsidR="009442AA" w:rsidRPr="009442AA" w:rsidRDefault="009442AA" w:rsidP="009442AA">
            <w:pPr>
              <w:numPr>
                <w:ilvl w:val="0"/>
                <w:numId w:val="28"/>
              </w:numPr>
              <w:spacing w:after="4" w:line="255" w:lineRule="auto"/>
              <w:contextualSpacing/>
              <w:rPr>
                <w:sz w:val="15"/>
                <w:szCs w:val="15"/>
              </w:rPr>
            </w:pPr>
            <w:r w:rsidRPr="00BB3A0D">
              <w:rPr>
                <w:rFonts w:ascii="Arial" w:hAnsi="Arial" w:cs="Arial"/>
                <w:sz w:val="15"/>
                <w:szCs w:val="15"/>
              </w:rPr>
              <w:t>Addition of recommendation for Covid-19 vaccination</w:t>
            </w:r>
          </w:p>
          <w:p w14:paraId="6AD33B13" w14:textId="77777777" w:rsidR="009442AA" w:rsidRPr="009442AA" w:rsidRDefault="009442AA" w:rsidP="009442AA">
            <w:pPr>
              <w:numPr>
                <w:ilvl w:val="0"/>
                <w:numId w:val="28"/>
              </w:numPr>
              <w:spacing w:after="4" w:line="255" w:lineRule="auto"/>
              <w:contextualSpacing/>
              <w:rPr>
                <w:rFonts w:ascii="Arial" w:hAnsi="Arial" w:cs="Arial"/>
                <w:sz w:val="15"/>
                <w:szCs w:val="15"/>
              </w:rPr>
            </w:pPr>
            <w:r w:rsidRPr="009442AA">
              <w:rPr>
                <w:rFonts w:ascii="Arial" w:hAnsi="Arial" w:cs="Arial"/>
                <w:sz w:val="15"/>
                <w:szCs w:val="15"/>
              </w:rPr>
              <w:t>Amendment of Phase II monitoring in line with wording agreed HWE APC February 2024</w:t>
            </w:r>
          </w:p>
          <w:p w14:paraId="438329DA" w14:textId="77777777" w:rsidR="00431EC9" w:rsidRPr="00431EC9" w:rsidRDefault="009442AA" w:rsidP="00431EC9">
            <w:pPr>
              <w:numPr>
                <w:ilvl w:val="0"/>
                <w:numId w:val="28"/>
              </w:numPr>
              <w:spacing w:after="4" w:line="255" w:lineRule="auto"/>
              <w:contextualSpacing/>
              <w:rPr>
                <w:sz w:val="15"/>
                <w:szCs w:val="15"/>
              </w:rPr>
            </w:pPr>
            <w:r w:rsidRPr="009442AA">
              <w:rPr>
                <w:rFonts w:ascii="Arial" w:hAnsi="Arial" w:cs="Arial"/>
                <w:sz w:val="15"/>
                <w:szCs w:val="15"/>
              </w:rPr>
              <w:t xml:space="preserve">Addition of recommendation for sun protection </w:t>
            </w:r>
            <w:r w:rsidR="00F50694">
              <w:rPr>
                <w:rFonts w:ascii="Arial" w:hAnsi="Arial" w:cs="Arial"/>
                <w:sz w:val="15"/>
                <w:szCs w:val="15"/>
              </w:rPr>
              <w:t xml:space="preserve">and cervical screening </w:t>
            </w:r>
            <w:r w:rsidRPr="009442AA">
              <w:rPr>
                <w:rFonts w:ascii="Arial" w:hAnsi="Arial" w:cs="Arial"/>
                <w:sz w:val="15"/>
                <w:szCs w:val="15"/>
              </w:rPr>
              <w:t>under specialist and patient responsibilities</w:t>
            </w:r>
          </w:p>
          <w:p w14:paraId="107ACB2A" w14:textId="7A5CC1FD" w:rsidR="00431EC9" w:rsidRPr="00431EC9" w:rsidRDefault="00431EC9" w:rsidP="00431EC9">
            <w:pPr>
              <w:numPr>
                <w:ilvl w:val="0"/>
                <w:numId w:val="28"/>
              </w:numPr>
              <w:spacing w:after="4" w:line="255" w:lineRule="auto"/>
              <w:contextualSpacing/>
              <w:rPr>
                <w:rFonts w:ascii="Arial" w:hAnsi="Arial" w:cs="Arial"/>
                <w:sz w:val="15"/>
                <w:szCs w:val="15"/>
              </w:rPr>
            </w:pPr>
            <w:r w:rsidRPr="00431EC9">
              <w:rPr>
                <w:rFonts w:ascii="Arial" w:hAnsi="Arial" w:cs="Arial"/>
                <w:sz w:val="15"/>
                <w:szCs w:val="15"/>
              </w:rPr>
              <w:t>Clarity on prescribing antibiotics for minor infections under Contraindications and Precautions section</w:t>
            </w:r>
          </w:p>
        </w:tc>
      </w:tr>
      <w:bookmarkEnd w:id="4"/>
    </w:tbl>
    <w:p w14:paraId="1CD9C48C" w14:textId="5A8A0D60" w:rsidR="00725343" w:rsidRDefault="00725343" w:rsidP="00CB147C">
      <w:pPr>
        <w:autoSpaceDE w:val="0"/>
        <w:autoSpaceDN w:val="0"/>
        <w:adjustRightInd w:val="0"/>
        <w:spacing w:after="0" w:line="240" w:lineRule="auto"/>
        <w:contextualSpacing/>
        <w:jc w:val="both"/>
        <w:rPr>
          <w:rFonts w:ascii="Arial" w:hAnsi="Arial" w:cs="Arial"/>
          <w:color w:val="000000"/>
          <w:sz w:val="2"/>
          <w:lang w:eastAsia="en-GB"/>
        </w:rPr>
      </w:pPr>
    </w:p>
    <w:p w14:paraId="7D2FF483" w14:textId="33C44139" w:rsidR="00C62913" w:rsidRDefault="00C62913" w:rsidP="00CB147C">
      <w:pPr>
        <w:autoSpaceDE w:val="0"/>
        <w:autoSpaceDN w:val="0"/>
        <w:adjustRightInd w:val="0"/>
        <w:spacing w:after="0" w:line="240" w:lineRule="auto"/>
        <w:contextualSpacing/>
        <w:jc w:val="both"/>
        <w:rPr>
          <w:rFonts w:ascii="Arial" w:hAnsi="Arial" w:cs="Arial"/>
          <w:color w:val="000000"/>
          <w:sz w:val="2"/>
          <w:lang w:eastAsia="en-GB"/>
        </w:rPr>
      </w:pPr>
    </w:p>
    <w:p w14:paraId="0B06F676" w14:textId="77777777" w:rsidR="00C62913" w:rsidRDefault="00C62913" w:rsidP="00CB147C">
      <w:pPr>
        <w:autoSpaceDE w:val="0"/>
        <w:autoSpaceDN w:val="0"/>
        <w:adjustRightInd w:val="0"/>
        <w:spacing w:after="0" w:line="240" w:lineRule="auto"/>
        <w:contextualSpacing/>
        <w:jc w:val="both"/>
        <w:rPr>
          <w:rFonts w:ascii="Arial" w:hAnsi="Arial" w:cs="Arial"/>
          <w:color w:val="000000"/>
          <w:sz w:val="2"/>
          <w:lang w:eastAsia="en-GB"/>
        </w:rPr>
      </w:pPr>
    </w:p>
    <w:p w14:paraId="29718F2B" w14:textId="77777777" w:rsidR="008A6765" w:rsidRPr="008A6765" w:rsidRDefault="008A6765" w:rsidP="008A6765">
      <w:pPr>
        <w:rPr>
          <w:rFonts w:ascii="Arial" w:hAnsi="Arial" w:cs="Arial"/>
          <w:sz w:val="2"/>
          <w:lang w:eastAsia="en-GB"/>
        </w:rPr>
      </w:pPr>
    </w:p>
    <w:p w14:paraId="5DCB9FE3" w14:textId="77777777" w:rsidR="008A6765" w:rsidRPr="008A6765" w:rsidRDefault="008A6765" w:rsidP="008A6765">
      <w:pPr>
        <w:rPr>
          <w:rFonts w:ascii="Arial" w:hAnsi="Arial" w:cs="Arial"/>
          <w:sz w:val="2"/>
          <w:lang w:eastAsia="en-GB"/>
        </w:rPr>
      </w:pPr>
    </w:p>
    <w:p w14:paraId="0A953C2B" w14:textId="77777777" w:rsidR="008A6765" w:rsidRPr="008A6765" w:rsidRDefault="008A6765" w:rsidP="008A6765">
      <w:pPr>
        <w:rPr>
          <w:rFonts w:ascii="Arial" w:hAnsi="Arial" w:cs="Arial"/>
          <w:sz w:val="2"/>
          <w:lang w:eastAsia="en-GB"/>
        </w:rPr>
      </w:pPr>
    </w:p>
    <w:p w14:paraId="06D33697" w14:textId="77777777" w:rsidR="008A6765" w:rsidRPr="008A6765" w:rsidRDefault="008A6765" w:rsidP="008A6765">
      <w:pPr>
        <w:rPr>
          <w:rFonts w:ascii="Arial" w:hAnsi="Arial" w:cs="Arial"/>
          <w:sz w:val="2"/>
          <w:lang w:eastAsia="en-GB"/>
        </w:rPr>
      </w:pPr>
    </w:p>
    <w:p w14:paraId="47E15228" w14:textId="77777777" w:rsidR="008A6765" w:rsidRPr="008A6765" w:rsidRDefault="008A6765" w:rsidP="008A6765">
      <w:pPr>
        <w:rPr>
          <w:rFonts w:ascii="Arial" w:hAnsi="Arial" w:cs="Arial"/>
          <w:sz w:val="2"/>
          <w:lang w:eastAsia="en-GB"/>
        </w:rPr>
      </w:pPr>
    </w:p>
    <w:p w14:paraId="35F2571D" w14:textId="2D04C608" w:rsidR="008A6765" w:rsidRPr="008A6765" w:rsidRDefault="008A6765" w:rsidP="008A6765">
      <w:pPr>
        <w:tabs>
          <w:tab w:val="left" w:pos="7335"/>
        </w:tabs>
        <w:rPr>
          <w:rFonts w:ascii="Arial" w:hAnsi="Arial" w:cs="Arial"/>
          <w:sz w:val="2"/>
          <w:lang w:eastAsia="en-GB"/>
        </w:rPr>
      </w:pPr>
      <w:r>
        <w:rPr>
          <w:rFonts w:ascii="Arial" w:hAnsi="Arial" w:cs="Arial"/>
          <w:sz w:val="2"/>
          <w:lang w:eastAsia="en-GB"/>
        </w:rPr>
        <w:tab/>
      </w:r>
    </w:p>
    <w:sectPr w:rsidR="008A6765" w:rsidRPr="008A6765" w:rsidSect="000369BB">
      <w:headerReference w:type="default" r:id="rId61"/>
      <w:footerReference w:type="default" r:id="rId62"/>
      <w:headerReference w:type="first" r:id="rId63"/>
      <w:footerReference w:type="first" r:id="rId64"/>
      <w:pgSz w:w="11907" w:h="16840" w:code="9"/>
      <w:pgMar w:top="720" w:right="720" w:bottom="720" w:left="720" w:header="57" w:footer="2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A41979" w14:textId="77777777" w:rsidR="00E17774" w:rsidRDefault="00E17774" w:rsidP="006F4129">
      <w:pPr>
        <w:spacing w:after="0" w:line="240" w:lineRule="auto"/>
      </w:pPr>
      <w:r>
        <w:separator/>
      </w:r>
    </w:p>
  </w:endnote>
  <w:endnote w:type="continuationSeparator" w:id="0">
    <w:p w14:paraId="3FAD6BC3" w14:textId="77777777" w:rsidR="00E17774" w:rsidRDefault="00E17774" w:rsidP="006F41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0D62A" w14:textId="1919B6A1" w:rsidR="00D95A4B" w:rsidRPr="001A6B58" w:rsidRDefault="00560EC6">
    <w:pPr>
      <w:pStyle w:val="Footer"/>
      <w:rPr>
        <w:rFonts w:ascii="Arial" w:hAnsi="Arial" w:cs="Arial"/>
        <w:sz w:val="18"/>
      </w:rPr>
    </w:pPr>
    <w:r w:rsidRPr="00560EC6">
      <w:rPr>
        <w:rFonts w:ascii="Arial" w:eastAsia="Times New Roman" w:hAnsi="Arial" w:cs="Times New Roman"/>
        <w:sz w:val="16"/>
        <w:szCs w:val="28"/>
      </w:rPr>
      <w:t xml:space="preserve">Azathioprine / Mercaptopurine Shared Care Protocol </w:t>
    </w:r>
    <w:r w:rsidR="004067FE">
      <w:rPr>
        <w:rFonts w:ascii="Arial" w:eastAsia="Times New Roman" w:hAnsi="Arial" w:cs="Times New Roman"/>
        <w:sz w:val="16"/>
        <w:szCs w:val="28"/>
      </w:rPr>
      <w:t>May 2025</w:t>
    </w:r>
    <w:r w:rsidRPr="00560EC6">
      <w:rPr>
        <w:rFonts w:ascii="Arial" w:eastAsia="Times New Roman" w:hAnsi="Arial" w:cs="Times New Roman"/>
        <w:sz w:val="16"/>
        <w:szCs w:val="28"/>
      </w:rPr>
      <w:t xml:space="preserve"> Guideline number 1; Version number 2</w:t>
    </w:r>
    <w:r w:rsidR="008A6765">
      <w:rPr>
        <w:rFonts w:ascii="Arial" w:eastAsia="Times New Roman" w:hAnsi="Arial" w:cs="Times New Roman"/>
        <w:sz w:val="16"/>
        <w:szCs w:val="28"/>
      </w:rPr>
      <w:t>.</w:t>
    </w:r>
    <w:r w:rsidR="004067FE">
      <w:rPr>
        <w:rFonts w:ascii="Arial" w:eastAsia="Times New Roman" w:hAnsi="Arial" w:cs="Times New Roman"/>
        <w:sz w:val="16"/>
        <w:szCs w:val="28"/>
      </w:rPr>
      <w:t>2</w:t>
    </w:r>
    <w:r w:rsidR="00D95A4B" w:rsidRPr="001A6B58">
      <w:rPr>
        <w:rFonts w:ascii="Arial" w:hAnsi="Arial" w:cs="Arial"/>
        <w:sz w:val="16"/>
      </w:rPr>
      <w:tab/>
    </w:r>
    <w:r w:rsidR="00D95A4B" w:rsidRPr="001A6B58">
      <w:rPr>
        <w:rStyle w:val="PageNumber"/>
        <w:rFonts w:ascii="Arial" w:hAnsi="Arial" w:cs="Arial"/>
        <w:sz w:val="16"/>
      </w:rPr>
      <w:fldChar w:fldCharType="begin"/>
    </w:r>
    <w:r w:rsidR="00D95A4B" w:rsidRPr="001A6B58">
      <w:rPr>
        <w:rStyle w:val="PageNumber"/>
        <w:rFonts w:ascii="Arial" w:hAnsi="Arial" w:cs="Arial"/>
        <w:sz w:val="16"/>
      </w:rPr>
      <w:instrText xml:space="preserve"> PAGE </w:instrText>
    </w:r>
    <w:r w:rsidR="00D95A4B" w:rsidRPr="001A6B58">
      <w:rPr>
        <w:rStyle w:val="PageNumber"/>
        <w:rFonts w:ascii="Arial" w:hAnsi="Arial" w:cs="Arial"/>
        <w:sz w:val="16"/>
      </w:rPr>
      <w:fldChar w:fldCharType="separate"/>
    </w:r>
    <w:r w:rsidR="00D95A4B">
      <w:rPr>
        <w:rStyle w:val="PageNumber"/>
        <w:rFonts w:ascii="Arial" w:hAnsi="Arial" w:cs="Arial"/>
        <w:noProof/>
        <w:sz w:val="16"/>
      </w:rPr>
      <w:t>2</w:t>
    </w:r>
    <w:r w:rsidR="00D95A4B" w:rsidRPr="001A6B58">
      <w:rPr>
        <w:rStyle w:val="PageNumber"/>
        <w:rFonts w:ascii="Arial" w:hAnsi="Arial" w:cs="Arial"/>
        <w:sz w:val="16"/>
      </w:rPr>
      <w:fldChar w:fldCharType="end"/>
    </w:r>
    <w:r w:rsidR="00D95A4B" w:rsidRPr="001A6B58">
      <w:rPr>
        <w:rStyle w:val="PageNumber"/>
        <w:rFonts w:ascii="Arial" w:hAnsi="Arial" w:cs="Arial"/>
        <w:sz w:val="16"/>
      </w:rPr>
      <w:t xml:space="preserve"> of </w:t>
    </w:r>
    <w:r w:rsidR="00D95A4B" w:rsidRPr="001A6B58">
      <w:rPr>
        <w:rStyle w:val="PageNumber"/>
        <w:rFonts w:ascii="Arial" w:hAnsi="Arial" w:cs="Arial"/>
        <w:sz w:val="16"/>
        <w:szCs w:val="20"/>
      </w:rPr>
      <w:fldChar w:fldCharType="begin"/>
    </w:r>
    <w:r w:rsidR="00D95A4B" w:rsidRPr="001A6B58">
      <w:rPr>
        <w:rStyle w:val="PageNumber"/>
        <w:rFonts w:ascii="Arial" w:hAnsi="Arial" w:cs="Arial"/>
        <w:sz w:val="16"/>
        <w:szCs w:val="20"/>
      </w:rPr>
      <w:instrText xml:space="preserve"> NUMPAGES </w:instrText>
    </w:r>
    <w:r w:rsidR="00D95A4B" w:rsidRPr="001A6B58">
      <w:rPr>
        <w:rStyle w:val="PageNumber"/>
        <w:rFonts w:ascii="Arial" w:hAnsi="Arial" w:cs="Arial"/>
        <w:sz w:val="16"/>
        <w:szCs w:val="20"/>
      </w:rPr>
      <w:fldChar w:fldCharType="separate"/>
    </w:r>
    <w:r w:rsidR="00D95A4B">
      <w:rPr>
        <w:rStyle w:val="PageNumber"/>
        <w:rFonts w:ascii="Arial" w:hAnsi="Arial" w:cs="Arial"/>
        <w:noProof/>
        <w:sz w:val="16"/>
        <w:szCs w:val="20"/>
      </w:rPr>
      <w:t>10</w:t>
    </w:r>
    <w:r w:rsidR="00D95A4B" w:rsidRPr="001A6B58">
      <w:rPr>
        <w:rStyle w:val="PageNumber"/>
        <w:rFonts w:ascii="Arial" w:hAnsi="Arial" w:cs="Arial"/>
        <w:sz w:val="16"/>
        <w:szCs w:val="20"/>
      </w:rPr>
      <w:fldChar w:fldCharType="end"/>
    </w:r>
  </w:p>
  <w:p w14:paraId="1E5B93C9" w14:textId="77777777" w:rsidR="00307B2B" w:rsidRDefault="00307B2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834C0" w14:textId="662DD74C" w:rsidR="00D95A4B" w:rsidRDefault="0072705F" w:rsidP="00B11AF0">
    <w:pPr>
      <w:pStyle w:val="Footer"/>
      <w:pBdr>
        <w:top w:val="single" w:sz="4" w:space="1" w:color="auto"/>
      </w:pBdr>
      <w:tabs>
        <w:tab w:val="center" w:pos="4678"/>
        <w:tab w:val="right" w:pos="9639"/>
      </w:tabs>
      <w:rPr>
        <w:sz w:val="20"/>
      </w:rPr>
    </w:pPr>
    <w:bookmarkStart w:id="5" w:name="_Hlk164436604"/>
    <w:r w:rsidRPr="00560EC6">
      <w:rPr>
        <w:rFonts w:ascii="Arial" w:eastAsia="Times New Roman" w:hAnsi="Arial" w:cs="Times New Roman"/>
        <w:sz w:val="16"/>
        <w:szCs w:val="28"/>
      </w:rPr>
      <w:t xml:space="preserve">Azathioprine / Mercaptopurine </w:t>
    </w:r>
    <w:r w:rsidR="00D95A4B" w:rsidRPr="00560EC6">
      <w:rPr>
        <w:rFonts w:ascii="Arial" w:eastAsia="Times New Roman" w:hAnsi="Arial" w:cs="Times New Roman"/>
        <w:sz w:val="16"/>
        <w:szCs w:val="28"/>
      </w:rPr>
      <w:t>Shared Care Protocol</w:t>
    </w:r>
    <w:r w:rsidR="00AE27A2">
      <w:rPr>
        <w:rFonts w:ascii="Arial" w:eastAsia="Times New Roman" w:hAnsi="Arial" w:cs="Times New Roman"/>
        <w:sz w:val="16"/>
        <w:szCs w:val="28"/>
      </w:rPr>
      <w:t xml:space="preserve"> </w:t>
    </w:r>
    <w:r w:rsidR="004067FE">
      <w:rPr>
        <w:rFonts w:ascii="Arial" w:eastAsia="Times New Roman" w:hAnsi="Arial" w:cs="Times New Roman"/>
        <w:sz w:val="16"/>
        <w:szCs w:val="28"/>
      </w:rPr>
      <w:t>May 2025</w:t>
    </w:r>
    <w:r w:rsidR="00560EC6" w:rsidRPr="00560EC6">
      <w:rPr>
        <w:rFonts w:ascii="Arial" w:eastAsia="Times New Roman" w:hAnsi="Arial" w:cs="Times New Roman"/>
        <w:sz w:val="16"/>
        <w:szCs w:val="28"/>
      </w:rPr>
      <w:t xml:space="preserve"> Guideline number 1; Version number 2</w:t>
    </w:r>
    <w:bookmarkEnd w:id="5"/>
    <w:r w:rsidR="00AE27A2">
      <w:rPr>
        <w:rFonts w:ascii="Arial" w:eastAsia="Times New Roman" w:hAnsi="Arial" w:cs="Times New Roman"/>
        <w:sz w:val="16"/>
        <w:szCs w:val="28"/>
      </w:rPr>
      <w:t>.</w:t>
    </w:r>
    <w:r w:rsidR="004067FE">
      <w:rPr>
        <w:rFonts w:ascii="Arial" w:eastAsia="Times New Roman" w:hAnsi="Arial" w:cs="Times New Roman"/>
        <w:sz w:val="16"/>
        <w:szCs w:val="28"/>
      </w:rPr>
      <w:t>2</w:t>
    </w:r>
    <w:r w:rsidR="00D95A4B">
      <w:rPr>
        <w:rFonts w:cs="Arial"/>
        <w:sz w:val="20"/>
      </w:rPr>
      <w:tab/>
    </w:r>
    <w:r w:rsidR="00D95A4B" w:rsidRPr="001A6B58">
      <w:rPr>
        <w:rStyle w:val="PageNumber"/>
        <w:rFonts w:ascii="Arial" w:hAnsi="Arial" w:cs="Arial"/>
        <w:sz w:val="16"/>
        <w:szCs w:val="16"/>
      </w:rPr>
      <w:fldChar w:fldCharType="begin"/>
    </w:r>
    <w:r w:rsidR="00D95A4B" w:rsidRPr="001A6B58">
      <w:rPr>
        <w:rStyle w:val="PageNumber"/>
        <w:rFonts w:ascii="Arial" w:hAnsi="Arial" w:cs="Arial"/>
        <w:sz w:val="16"/>
        <w:szCs w:val="16"/>
      </w:rPr>
      <w:instrText xml:space="preserve"> PAGE </w:instrText>
    </w:r>
    <w:r w:rsidR="00D95A4B" w:rsidRPr="001A6B58">
      <w:rPr>
        <w:rStyle w:val="PageNumber"/>
        <w:rFonts w:ascii="Arial" w:hAnsi="Arial" w:cs="Arial"/>
        <w:sz w:val="16"/>
        <w:szCs w:val="16"/>
      </w:rPr>
      <w:fldChar w:fldCharType="separate"/>
    </w:r>
    <w:r w:rsidR="00D95A4B">
      <w:rPr>
        <w:rStyle w:val="PageNumber"/>
        <w:rFonts w:ascii="Arial" w:hAnsi="Arial" w:cs="Arial"/>
        <w:noProof/>
        <w:sz w:val="16"/>
        <w:szCs w:val="16"/>
      </w:rPr>
      <w:t>1</w:t>
    </w:r>
    <w:r w:rsidR="00D95A4B" w:rsidRPr="001A6B58">
      <w:rPr>
        <w:rStyle w:val="PageNumber"/>
        <w:rFonts w:ascii="Arial" w:hAnsi="Arial" w:cs="Arial"/>
        <w:sz w:val="16"/>
        <w:szCs w:val="16"/>
      </w:rPr>
      <w:fldChar w:fldCharType="end"/>
    </w:r>
    <w:r w:rsidR="00D95A4B" w:rsidRPr="001A6B58">
      <w:rPr>
        <w:rStyle w:val="PageNumber"/>
        <w:rFonts w:ascii="Arial" w:hAnsi="Arial" w:cs="Arial"/>
        <w:sz w:val="16"/>
        <w:szCs w:val="16"/>
      </w:rPr>
      <w:t xml:space="preserve"> of </w:t>
    </w:r>
    <w:r w:rsidR="00D95A4B" w:rsidRPr="001A6B58">
      <w:rPr>
        <w:rStyle w:val="PageNumber"/>
        <w:rFonts w:ascii="Arial" w:hAnsi="Arial" w:cs="Arial"/>
        <w:sz w:val="16"/>
        <w:szCs w:val="16"/>
      </w:rPr>
      <w:fldChar w:fldCharType="begin"/>
    </w:r>
    <w:r w:rsidR="00D95A4B" w:rsidRPr="001A6B58">
      <w:rPr>
        <w:rStyle w:val="PageNumber"/>
        <w:rFonts w:ascii="Arial" w:hAnsi="Arial" w:cs="Arial"/>
        <w:sz w:val="16"/>
        <w:szCs w:val="16"/>
      </w:rPr>
      <w:instrText xml:space="preserve"> NUMPAGES </w:instrText>
    </w:r>
    <w:r w:rsidR="00D95A4B" w:rsidRPr="001A6B58">
      <w:rPr>
        <w:rStyle w:val="PageNumber"/>
        <w:rFonts w:ascii="Arial" w:hAnsi="Arial" w:cs="Arial"/>
        <w:sz w:val="16"/>
        <w:szCs w:val="16"/>
      </w:rPr>
      <w:fldChar w:fldCharType="separate"/>
    </w:r>
    <w:r w:rsidR="00D95A4B">
      <w:rPr>
        <w:rStyle w:val="PageNumber"/>
        <w:rFonts w:ascii="Arial" w:hAnsi="Arial" w:cs="Arial"/>
        <w:noProof/>
        <w:sz w:val="16"/>
        <w:szCs w:val="16"/>
      </w:rPr>
      <w:t>10</w:t>
    </w:r>
    <w:r w:rsidR="00D95A4B" w:rsidRPr="001A6B58">
      <w:rPr>
        <w:rStyle w:val="PageNumber"/>
        <w:rFonts w:ascii="Arial" w:hAnsi="Arial" w:cs="Arial"/>
        <w:sz w:val="16"/>
        <w:szCs w:val="16"/>
      </w:rPr>
      <w:fldChar w:fldCharType="end"/>
    </w:r>
    <w:r w:rsidR="00D95A4B">
      <w:rPr>
        <w:rStyle w:val="PageNumber"/>
        <w:rFonts w:cs="Arial"/>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30112B" w14:textId="77777777" w:rsidR="00E17774" w:rsidRDefault="00E17774" w:rsidP="006F4129">
      <w:pPr>
        <w:spacing w:after="0" w:line="240" w:lineRule="auto"/>
      </w:pPr>
      <w:r>
        <w:separator/>
      </w:r>
    </w:p>
  </w:footnote>
  <w:footnote w:type="continuationSeparator" w:id="0">
    <w:p w14:paraId="36A3698A" w14:textId="77777777" w:rsidR="00E17774" w:rsidRDefault="00E17774" w:rsidP="006F41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73D3B" w14:textId="4A5FE310" w:rsidR="00D95A4B" w:rsidRPr="00004CD4" w:rsidRDefault="00D95A4B" w:rsidP="00004CD4">
    <w:pPr>
      <w:tabs>
        <w:tab w:val="left" w:pos="1170"/>
        <w:tab w:val="right" w:pos="8313"/>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6324A" w14:textId="6FCE6487" w:rsidR="00D95A4B" w:rsidRPr="00F31F41" w:rsidRDefault="008F7BD5" w:rsidP="008F7BD5">
    <w:pPr>
      <w:pStyle w:val="Header"/>
    </w:pPr>
    <w:r w:rsidRPr="00DE2ABB">
      <w:rPr>
        <w:noProof/>
      </w:rPr>
      <w:drawing>
        <wp:anchor distT="0" distB="0" distL="114300" distR="114300" simplePos="0" relativeHeight="251658240" behindDoc="0" locked="0" layoutInCell="1" allowOverlap="1" wp14:anchorId="0FA69654" wp14:editId="338A37A2">
          <wp:simplePos x="0" y="0"/>
          <wp:positionH relativeFrom="margin">
            <wp:posOffset>5738495</wp:posOffset>
          </wp:positionH>
          <wp:positionV relativeFrom="margin">
            <wp:posOffset>-730250</wp:posOffset>
          </wp:positionV>
          <wp:extent cx="1084580" cy="740410"/>
          <wp:effectExtent l="0" t="0" r="1270" b="254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4580" cy="740410"/>
                  </a:xfrm>
                  <a:prstGeom prst="rect">
                    <a:avLst/>
                  </a:prstGeom>
                  <a:noFill/>
                  <a:ln>
                    <a:noFill/>
                  </a:ln>
                </pic:spPr>
              </pic:pic>
            </a:graphicData>
          </a:graphic>
        </wp:anchor>
      </w:drawing>
    </w:r>
    <w:r w:rsidRPr="00DE2ABB">
      <w:rPr>
        <w:noProof/>
      </w:rPr>
      <w:drawing>
        <wp:inline distT="0" distB="0" distL="0" distR="0" wp14:anchorId="780DA289" wp14:editId="08CC8A93">
          <wp:extent cx="1060139" cy="6811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119773" cy="71943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562BAE"/>
    <w:multiLevelType w:val="hybridMultilevel"/>
    <w:tmpl w:val="F6CA55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577371E"/>
    <w:multiLevelType w:val="hybridMultilevel"/>
    <w:tmpl w:val="9050B8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5AA4EF4"/>
    <w:multiLevelType w:val="hybridMultilevel"/>
    <w:tmpl w:val="B598F6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7F25B92"/>
    <w:multiLevelType w:val="hybridMultilevel"/>
    <w:tmpl w:val="61CE98D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2131CE"/>
    <w:multiLevelType w:val="hybridMultilevel"/>
    <w:tmpl w:val="144ABA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FF944A7"/>
    <w:multiLevelType w:val="hybridMultilevel"/>
    <w:tmpl w:val="1FDC8078"/>
    <w:lvl w:ilvl="0" w:tplc="237A52FE">
      <w:start w:val="1"/>
      <w:numFmt w:val="bullet"/>
      <w:lvlText w:val=""/>
      <w:lvlJc w:val="left"/>
      <w:pPr>
        <w:ind w:left="720" w:hanging="360"/>
      </w:pPr>
      <w:rPr>
        <w:rFonts w:ascii="Symbol" w:hAnsi="Symbol" w:hint="default"/>
      </w:rPr>
    </w:lvl>
    <w:lvl w:ilvl="1" w:tplc="743EE5C0">
      <w:start w:val="1"/>
      <w:numFmt w:val="bullet"/>
      <w:lvlText w:val="o"/>
      <w:lvlJc w:val="left"/>
      <w:pPr>
        <w:ind w:left="1440" w:hanging="360"/>
      </w:pPr>
      <w:rPr>
        <w:rFonts w:ascii="Courier New" w:hAnsi="Courier New" w:hint="default"/>
      </w:rPr>
    </w:lvl>
    <w:lvl w:ilvl="2" w:tplc="8CB8D970">
      <w:start w:val="1"/>
      <w:numFmt w:val="bullet"/>
      <w:lvlText w:val=""/>
      <w:lvlJc w:val="left"/>
      <w:pPr>
        <w:ind w:left="2160" w:hanging="360"/>
      </w:pPr>
      <w:rPr>
        <w:rFonts w:ascii="Wingdings" w:hAnsi="Wingdings" w:hint="default"/>
      </w:rPr>
    </w:lvl>
    <w:lvl w:ilvl="3" w:tplc="2006F0DA">
      <w:start w:val="1"/>
      <w:numFmt w:val="bullet"/>
      <w:lvlText w:val=""/>
      <w:lvlJc w:val="left"/>
      <w:pPr>
        <w:ind w:left="2880" w:hanging="360"/>
      </w:pPr>
      <w:rPr>
        <w:rFonts w:ascii="Symbol" w:hAnsi="Symbol" w:hint="default"/>
      </w:rPr>
    </w:lvl>
    <w:lvl w:ilvl="4" w:tplc="87A8CC50">
      <w:start w:val="1"/>
      <w:numFmt w:val="bullet"/>
      <w:lvlText w:val="o"/>
      <w:lvlJc w:val="left"/>
      <w:pPr>
        <w:ind w:left="3600" w:hanging="360"/>
      </w:pPr>
      <w:rPr>
        <w:rFonts w:ascii="Courier New" w:hAnsi="Courier New" w:hint="default"/>
      </w:rPr>
    </w:lvl>
    <w:lvl w:ilvl="5" w:tplc="D8888E04">
      <w:start w:val="1"/>
      <w:numFmt w:val="bullet"/>
      <w:lvlText w:val=""/>
      <w:lvlJc w:val="left"/>
      <w:pPr>
        <w:ind w:left="4320" w:hanging="360"/>
      </w:pPr>
      <w:rPr>
        <w:rFonts w:ascii="Wingdings" w:hAnsi="Wingdings" w:hint="default"/>
      </w:rPr>
    </w:lvl>
    <w:lvl w:ilvl="6" w:tplc="C2DC05C6">
      <w:start w:val="1"/>
      <w:numFmt w:val="bullet"/>
      <w:lvlText w:val=""/>
      <w:lvlJc w:val="left"/>
      <w:pPr>
        <w:ind w:left="5040" w:hanging="360"/>
      </w:pPr>
      <w:rPr>
        <w:rFonts w:ascii="Symbol" w:hAnsi="Symbol" w:hint="default"/>
      </w:rPr>
    </w:lvl>
    <w:lvl w:ilvl="7" w:tplc="C1BE2930">
      <w:start w:val="1"/>
      <w:numFmt w:val="bullet"/>
      <w:lvlText w:val="o"/>
      <w:lvlJc w:val="left"/>
      <w:pPr>
        <w:ind w:left="5760" w:hanging="360"/>
      </w:pPr>
      <w:rPr>
        <w:rFonts w:ascii="Courier New" w:hAnsi="Courier New" w:hint="default"/>
      </w:rPr>
    </w:lvl>
    <w:lvl w:ilvl="8" w:tplc="709C6A10">
      <w:start w:val="1"/>
      <w:numFmt w:val="bullet"/>
      <w:lvlText w:val=""/>
      <w:lvlJc w:val="left"/>
      <w:pPr>
        <w:ind w:left="6480" w:hanging="360"/>
      </w:pPr>
      <w:rPr>
        <w:rFonts w:ascii="Wingdings" w:hAnsi="Wingdings" w:hint="default"/>
      </w:rPr>
    </w:lvl>
  </w:abstractNum>
  <w:abstractNum w:abstractNumId="6" w15:restartNumberingAfterBreak="0">
    <w:nsid w:val="22280190"/>
    <w:multiLevelType w:val="hybridMultilevel"/>
    <w:tmpl w:val="2D8A7194"/>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5D46E07"/>
    <w:multiLevelType w:val="hybridMultilevel"/>
    <w:tmpl w:val="8A7E77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DF0BCD"/>
    <w:multiLevelType w:val="hybridMultilevel"/>
    <w:tmpl w:val="D1424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1">
      <w:start w:val="1"/>
      <w:numFmt w:val="bullet"/>
      <w:lvlText w:val=""/>
      <w:lvlJc w:val="left"/>
      <w:pPr>
        <w:ind w:left="360" w:hanging="360"/>
      </w:pPr>
      <w:rPr>
        <w:rFonts w:ascii="Symbol" w:hAnsi="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CE1E9F"/>
    <w:multiLevelType w:val="hybridMultilevel"/>
    <w:tmpl w:val="C77C9D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6FD40E5"/>
    <w:multiLevelType w:val="hybridMultilevel"/>
    <w:tmpl w:val="8E2CD5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7422C55"/>
    <w:multiLevelType w:val="hybridMultilevel"/>
    <w:tmpl w:val="D77E79BA"/>
    <w:lvl w:ilvl="0" w:tplc="0409000F">
      <w:start w:val="1"/>
      <w:numFmt w:val="decimal"/>
      <w:lvlText w:val="%1."/>
      <w:lvlJc w:val="left"/>
      <w:pPr>
        <w:tabs>
          <w:tab w:val="num" w:pos="-354"/>
        </w:tabs>
        <w:ind w:left="-354" w:hanging="360"/>
      </w:pPr>
    </w:lvl>
    <w:lvl w:ilvl="1" w:tplc="04090019" w:tentative="1">
      <w:start w:val="1"/>
      <w:numFmt w:val="lowerLetter"/>
      <w:lvlText w:val="%2."/>
      <w:lvlJc w:val="left"/>
      <w:pPr>
        <w:tabs>
          <w:tab w:val="num" w:pos="366"/>
        </w:tabs>
        <w:ind w:left="366" w:hanging="360"/>
      </w:pPr>
    </w:lvl>
    <w:lvl w:ilvl="2" w:tplc="0409001B" w:tentative="1">
      <w:start w:val="1"/>
      <w:numFmt w:val="lowerRoman"/>
      <w:lvlText w:val="%3."/>
      <w:lvlJc w:val="right"/>
      <w:pPr>
        <w:tabs>
          <w:tab w:val="num" w:pos="1086"/>
        </w:tabs>
        <w:ind w:left="1086" w:hanging="180"/>
      </w:pPr>
    </w:lvl>
    <w:lvl w:ilvl="3" w:tplc="0409000F" w:tentative="1">
      <w:start w:val="1"/>
      <w:numFmt w:val="decimal"/>
      <w:lvlText w:val="%4."/>
      <w:lvlJc w:val="left"/>
      <w:pPr>
        <w:tabs>
          <w:tab w:val="num" w:pos="1806"/>
        </w:tabs>
        <w:ind w:left="1806" w:hanging="360"/>
      </w:pPr>
    </w:lvl>
    <w:lvl w:ilvl="4" w:tplc="04090019" w:tentative="1">
      <w:start w:val="1"/>
      <w:numFmt w:val="lowerLetter"/>
      <w:lvlText w:val="%5."/>
      <w:lvlJc w:val="left"/>
      <w:pPr>
        <w:tabs>
          <w:tab w:val="num" w:pos="2526"/>
        </w:tabs>
        <w:ind w:left="2526" w:hanging="360"/>
      </w:pPr>
    </w:lvl>
    <w:lvl w:ilvl="5" w:tplc="0409001B" w:tentative="1">
      <w:start w:val="1"/>
      <w:numFmt w:val="lowerRoman"/>
      <w:lvlText w:val="%6."/>
      <w:lvlJc w:val="right"/>
      <w:pPr>
        <w:tabs>
          <w:tab w:val="num" w:pos="3246"/>
        </w:tabs>
        <w:ind w:left="3246" w:hanging="180"/>
      </w:pPr>
    </w:lvl>
    <w:lvl w:ilvl="6" w:tplc="0409000F" w:tentative="1">
      <w:start w:val="1"/>
      <w:numFmt w:val="decimal"/>
      <w:lvlText w:val="%7."/>
      <w:lvlJc w:val="left"/>
      <w:pPr>
        <w:tabs>
          <w:tab w:val="num" w:pos="3966"/>
        </w:tabs>
        <w:ind w:left="3966" w:hanging="360"/>
      </w:pPr>
    </w:lvl>
    <w:lvl w:ilvl="7" w:tplc="04090019" w:tentative="1">
      <w:start w:val="1"/>
      <w:numFmt w:val="lowerLetter"/>
      <w:lvlText w:val="%8."/>
      <w:lvlJc w:val="left"/>
      <w:pPr>
        <w:tabs>
          <w:tab w:val="num" w:pos="4686"/>
        </w:tabs>
        <w:ind w:left="4686" w:hanging="360"/>
      </w:pPr>
    </w:lvl>
    <w:lvl w:ilvl="8" w:tplc="0409001B" w:tentative="1">
      <w:start w:val="1"/>
      <w:numFmt w:val="lowerRoman"/>
      <w:lvlText w:val="%9."/>
      <w:lvlJc w:val="right"/>
      <w:pPr>
        <w:tabs>
          <w:tab w:val="num" w:pos="5406"/>
        </w:tabs>
        <w:ind w:left="5406" w:hanging="180"/>
      </w:pPr>
    </w:lvl>
  </w:abstractNum>
  <w:abstractNum w:abstractNumId="12" w15:restartNumberingAfterBreak="0">
    <w:nsid w:val="38677D65"/>
    <w:multiLevelType w:val="hybridMultilevel"/>
    <w:tmpl w:val="A3C0AD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3CF0CBD"/>
    <w:multiLevelType w:val="hybridMultilevel"/>
    <w:tmpl w:val="5E24186C"/>
    <w:lvl w:ilvl="0" w:tplc="08090001">
      <w:start w:val="1"/>
      <w:numFmt w:val="bullet"/>
      <w:lvlText w:val=""/>
      <w:lvlJc w:val="left"/>
      <w:pPr>
        <w:ind w:left="363" w:hanging="360"/>
      </w:pPr>
      <w:rPr>
        <w:rFonts w:ascii="Symbol" w:hAnsi="Symbol" w:hint="default"/>
      </w:rPr>
    </w:lvl>
    <w:lvl w:ilvl="1" w:tplc="08090003">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14" w15:restartNumberingAfterBreak="0">
    <w:nsid w:val="44DF750F"/>
    <w:multiLevelType w:val="hybridMultilevel"/>
    <w:tmpl w:val="BD1698CA"/>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08090001">
      <w:start w:val="1"/>
      <w:numFmt w:val="bullet"/>
      <w:lvlText w:val=""/>
      <w:lvlJc w:val="left"/>
      <w:pPr>
        <w:ind w:left="360" w:hanging="360"/>
      </w:pPr>
      <w:rPr>
        <w:rFonts w:ascii="Symbol" w:hAnsi="Symbol"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490B6A1D"/>
    <w:multiLevelType w:val="hybridMultilevel"/>
    <w:tmpl w:val="69045C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92E1368"/>
    <w:multiLevelType w:val="hybridMultilevel"/>
    <w:tmpl w:val="8570B1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AFD74BF"/>
    <w:multiLevelType w:val="hybridMultilevel"/>
    <w:tmpl w:val="15A4A7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D9E53B3"/>
    <w:multiLevelType w:val="hybridMultilevel"/>
    <w:tmpl w:val="4076443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E6889636">
      <w:numFmt w:val="bullet"/>
      <w:lvlText w:val="•"/>
      <w:lvlJc w:val="left"/>
      <w:pPr>
        <w:ind w:left="3240" w:hanging="360"/>
      </w:pPr>
      <w:rPr>
        <w:rFonts w:ascii="Arial" w:eastAsia="Times New Roman" w:hAnsi="Arial" w:cs="Arial" w:hint="default"/>
        <w:b/>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067194F"/>
    <w:multiLevelType w:val="hybridMultilevel"/>
    <w:tmpl w:val="435ED2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188618A"/>
    <w:multiLevelType w:val="hybridMultilevel"/>
    <w:tmpl w:val="5B706896"/>
    <w:lvl w:ilvl="0" w:tplc="E1A4FA9C">
      <w:start w:val="1"/>
      <w:numFmt w:val="bullet"/>
      <w:lvlText w:val=""/>
      <w:lvlJc w:val="left"/>
      <w:pPr>
        <w:tabs>
          <w:tab w:val="num" w:pos="360"/>
        </w:tabs>
        <w:ind w:left="360" w:hanging="360"/>
      </w:pPr>
      <w:rPr>
        <w:rFonts w:ascii="Wingdings" w:hAnsi="Wingdings" w:hint="default"/>
        <w:sz w:val="20"/>
      </w:rPr>
    </w:lvl>
    <w:lvl w:ilvl="1" w:tplc="BAB42154">
      <w:start w:val="1"/>
      <w:numFmt w:val="bullet"/>
      <w:lvlText w:val=""/>
      <w:lvlJc w:val="left"/>
      <w:pPr>
        <w:tabs>
          <w:tab w:val="num" w:pos="1213"/>
        </w:tabs>
        <w:ind w:left="1213" w:hanging="493"/>
      </w:pPr>
      <w:rPr>
        <w:rFonts w:ascii="Wingdings" w:hAnsi="Wingdings" w:hint="default"/>
        <w:sz w:val="22"/>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65956018"/>
    <w:multiLevelType w:val="hybridMultilevel"/>
    <w:tmpl w:val="6004E9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A907682"/>
    <w:multiLevelType w:val="hybridMultilevel"/>
    <w:tmpl w:val="47CA6D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C1A782C"/>
    <w:multiLevelType w:val="hybridMultilevel"/>
    <w:tmpl w:val="0906AD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C3617B1"/>
    <w:multiLevelType w:val="hybridMultilevel"/>
    <w:tmpl w:val="46C2F346"/>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08090001">
      <w:start w:val="1"/>
      <w:numFmt w:val="bullet"/>
      <w:lvlText w:val=""/>
      <w:lvlJc w:val="left"/>
      <w:pPr>
        <w:ind w:left="360" w:hanging="360"/>
      </w:pPr>
      <w:rPr>
        <w:rFonts w:ascii="Symbol" w:hAnsi="Symbol"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6EAB76A0"/>
    <w:multiLevelType w:val="hybridMultilevel"/>
    <w:tmpl w:val="550C20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3612031"/>
    <w:multiLevelType w:val="hybridMultilevel"/>
    <w:tmpl w:val="3C505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5290669"/>
    <w:multiLevelType w:val="hybridMultilevel"/>
    <w:tmpl w:val="2CB48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1">
      <w:start w:val="1"/>
      <w:numFmt w:val="bullet"/>
      <w:lvlText w:val=""/>
      <w:lvlJc w:val="left"/>
      <w:pPr>
        <w:ind w:left="360" w:hanging="360"/>
      </w:pPr>
      <w:rPr>
        <w:rFonts w:ascii="Symbol" w:hAnsi="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7653279"/>
    <w:multiLevelType w:val="hybridMultilevel"/>
    <w:tmpl w:val="1A5EF0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7C045CB"/>
    <w:multiLevelType w:val="hybridMultilevel"/>
    <w:tmpl w:val="67CC6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88E3566"/>
    <w:multiLevelType w:val="hybridMultilevel"/>
    <w:tmpl w:val="A8C2C0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959020700">
    <w:abstractNumId w:val="11"/>
  </w:num>
  <w:num w:numId="2" w16cid:durableId="1709572495">
    <w:abstractNumId w:val="17"/>
  </w:num>
  <w:num w:numId="3" w16cid:durableId="1577058697">
    <w:abstractNumId w:val="20"/>
  </w:num>
  <w:num w:numId="4" w16cid:durableId="1067260621">
    <w:abstractNumId w:val="18"/>
  </w:num>
  <w:num w:numId="5" w16cid:durableId="180434222">
    <w:abstractNumId w:val="3"/>
  </w:num>
  <w:num w:numId="6" w16cid:durableId="2135056906">
    <w:abstractNumId w:val="30"/>
  </w:num>
  <w:num w:numId="7" w16cid:durableId="745223915">
    <w:abstractNumId w:val="19"/>
  </w:num>
  <w:num w:numId="8" w16cid:durableId="1518233034">
    <w:abstractNumId w:val="6"/>
  </w:num>
  <w:num w:numId="9" w16cid:durableId="1882550741">
    <w:abstractNumId w:val="12"/>
  </w:num>
  <w:num w:numId="10" w16cid:durableId="767316337">
    <w:abstractNumId w:val="21"/>
  </w:num>
  <w:num w:numId="11" w16cid:durableId="35280706">
    <w:abstractNumId w:val="24"/>
  </w:num>
  <w:num w:numId="12" w16cid:durableId="1485585190">
    <w:abstractNumId w:val="14"/>
  </w:num>
  <w:num w:numId="13" w16cid:durableId="47269412">
    <w:abstractNumId w:val="8"/>
  </w:num>
  <w:num w:numId="14" w16cid:durableId="103578256">
    <w:abstractNumId w:val="27"/>
  </w:num>
  <w:num w:numId="15" w16cid:durableId="463276515">
    <w:abstractNumId w:val="2"/>
  </w:num>
  <w:num w:numId="16" w16cid:durableId="2007249012">
    <w:abstractNumId w:val="0"/>
  </w:num>
  <w:num w:numId="17" w16cid:durableId="2131631136">
    <w:abstractNumId w:val="23"/>
  </w:num>
  <w:num w:numId="18" w16cid:durableId="990711730">
    <w:abstractNumId w:val="15"/>
  </w:num>
  <w:num w:numId="19" w16cid:durableId="1547447175">
    <w:abstractNumId w:val="22"/>
  </w:num>
  <w:num w:numId="20" w16cid:durableId="368381451">
    <w:abstractNumId w:val="1"/>
  </w:num>
  <w:num w:numId="21" w16cid:durableId="20791344">
    <w:abstractNumId w:val="13"/>
  </w:num>
  <w:num w:numId="22" w16cid:durableId="704254827">
    <w:abstractNumId w:val="4"/>
  </w:num>
  <w:num w:numId="23" w16cid:durableId="720328709">
    <w:abstractNumId w:val="28"/>
  </w:num>
  <w:num w:numId="24" w16cid:durableId="85855005">
    <w:abstractNumId w:val="9"/>
  </w:num>
  <w:num w:numId="25" w16cid:durableId="313604029">
    <w:abstractNumId w:val="10"/>
  </w:num>
  <w:num w:numId="26" w16cid:durableId="75834106">
    <w:abstractNumId w:val="25"/>
  </w:num>
  <w:num w:numId="27" w16cid:durableId="264075352">
    <w:abstractNumId w:val="16"/>
  </w:num>
  <w:num w:numId="28" w16cid:durableId="15693595">
    <w:abstractNumId w:val="29"/>
  </w:num>
  <w:num w:numId="29" w16cid:durableId="1308512852">
    <w:abstractNumId w:val="5"/>
  </w:num>
  <w:num w:numId="30" w16cid:durableId="1357198912">
    <w:abstractNumId w:val="26"/>
  </w:num>
  <w:num w:numId="31" w16cid:durableId="1379628180">
    <w:abstractNumId w:val="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ocumentProtection w:edit="forms" w:enforcement="1" w:cryptProviderType="rsaAES" w:cryptAlgorithmClass="hash" w:cryptAlgorithmType="typeAny" w:cryptAlgorithmSid="14" w:cryptSpinCount="100000" w:hash="vqOauCQg+qB1xNf5+ruFZ/CLGFLZ99XzhKc+2/7+EZ8cd0HsL+z8n1GDQc+CsURb6noUGI9hGEHKE1dMHo2OCg==" w:salt="3nDWS3yD9G5434EAbsJuJg=="/>
  <w:defaultTabStop w:val="35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129"/>
    <w:rsid w:val="00004CD4"/>
    <w:rsid w:val="00006B1B"/>
    <w:rsid w:val="00006B2A"/>
    <w:rsid w:val="00007DF6"/>
    <w:rsid w:val="00015A41"/>
    <w:rsid w:val="0001635D"/>
    <w:rsid w:val="00020DF8"/>
    <w:rsid w:val="00033131"/>
    <w:rsid w:val="000349CF"/>
    <w:rsid w:val="000369BB"/>
    <w:rsid w:val="00040BCE"/>
    <w:rsid w:val="00051449"/>
    <w:rsid w:val="00061E36"/>
    <w:rsid w:val="0006550D"/>
    <w:rsid w:val="000678AD"/>
    <w:rsid w:val="00081B1B"/>
    <w:rsid w:val="000833DA"/>
    <w:rsid w:val="000902EE"/>
    <w:rsid w:val="00090C38"/>
    <w:rsid w:val="000A3722"/>
    <w:rsid w:val="000C23A1"/>
    <w:rsid w:val="000C2DB5"/>
    <w:rsid w:val="000C7F57"/>
    <w:rsid w:val="000D414A"/>
    <w:rsid w:val="000D455C"/>
    <w:rsid w:val="000D7991"/>
    <w:rsid w:val="000E1FD2"/>
    <w:rsid w:val="000E4E74"/>
    <w:rsid w:val="000F0B54"/>
    <w:rsid w:val="00116B64"/>
    <w:rsid w:val="00117510"/>
    <w:rsid w:val="00121068"/>
    <w:rsid w:val="00122599"/>
    <w:rsid w:val="00140FD5"/>
    <w:rsid w:val="00141F69"/>
    <w:rsid w:val="0015736E"/>
    <w:rsid w:val="00181294"/>
    <w:rsid w:val="00190B31"/>
    <w:rsid w:val="0019345E"/>
    <w:rsid w:val="001A17F5"/>
    <w:rsid w:val="001A3040"/>
    <w:rsid w:val="001A6B58"/>
    <w:rsid w:val="001B4F65"/>
    <w:rsid w:val="001B6917"/>
    <w:rsid w:val="001B7240"/>
    <w:rsid w:val="001C72F0"/>
    <w:rsid w:val="001D735A"/>
    <w:rsid w:val="001D75EA"/>
    <w:rsid w:val="001E6562"/>
    <w:rsid w:val="002006A3"/>
    <w:rsid w:val="002026D4"/>
    <w:rsid w:val="00203DC3"/>
    <w:rsid w:val="00216557"/>
    <w:rsid w:val="00222B35"/>
    <w:rsid w:val="0022594E"/>
    <w:rsid w:val="00231EC9"/>
    <w:rsid w:val="0023461C"/>
    <w:rsid w:val="002460C8"/>
    <w:rsid w:val="00251663"/>
    <w:rsid w:val="0026584D"/>
    <w:rsid w:val="00274684"/>
    <w:rsid w:val="00275009"/>
    <w:rsid w:val="00281A3C"/>
    <w:rsid w:val="002954B6"/>
    <w:rsid w:val="002A009B"/>
    <w:rsid w:val="002A4D23"/>
    <w:rsid w:val="002B0C19"/>
    <w:rsid w:val="002B51F4"/>
    <w:rsid w:val="002C0A08"/>
    <w:rsid w:val="002C6064"/>
    <w:rsid w:val="002D2570"/>
    <w:rsid w:val="002D3CB5"/>
    <w:rsid w:val="002E5B12"/>
    <w:rsid w:val="002F0C6D"/>
    <w:rsid w:val="002F4544"/>
    <w:rsid w:val="0030088E"/>
    <w:rsid w:val="0030269A"/>
    <w:rsid w:val="003058A2"/>
    <w:rsid w:val="00307B2B"/>
    <w:rsid w:val="00311575"/>
    <w:rsid w:val="00324400"/>
    <w:rsid w:val="00325769"/>
    <w:rsid w:val="003268D2"/>
    <w:rsid w:val="003301DF"/>
    <w:rsid w:val="003447C1"/>
    <w:rsid w:val="003452C5"/>
    <w:rsid w:val="003540B3"/>
    <w:rsid w:val="003559D9"/>
    <w:rsid w:val="003711DA"/>
    <w:rsid w:val="00376393"/>
    <w:rsid w:val="003763B3"/>
    <w:rsid w:val="0038070B"/>
    <w:rsid w:val="00382843"/>
    <w:rsid w:val="00384379"/>
    <w:rsid w:val="0039285C"/>
    <w:rsid w:val="003A5E67"/>
    <w:rsid w:val="003B6537"/>
    <w:rsid w:val="003D1B74"/>
    <w:rsid w:val="003D58D2"/>
    <w:rsid w:val="003D6F3B"/>
    <w:rsid w:val="003F2A47"/>
    <w:rsid w:val="003F3B33"/>
    <w:rsid w:val="003F6BC5"/>
    <w:rsid w:val="003F7848"/>
    <w:rsid w:val="004004B3"/>
    <w:rsid w:val="004052E9"/>
    <w:rsid w:val="004067FE"/>
    <w:rsid w:val="00406BF2"/>
    <w:rsid w:val="00413BC8"/>
    <w:rsid w:val="00420744"/>
    <w:rsid w:val="00431EC9"/>
    <w:rsid w:val="00442D9B"/>
    <w:rsid w:val="00452592"/>
    <w:rsid w:val="00453CB7"/>
    <w:rsid w:val="00454560"/>
    <w:rsid w:val="00455A6A"/>
    <w:rsid w:val="00456D4B"/>
    <w:rsid w:val="004579C4"/>
    <w:rsid w:val="00473A3C"/>
    <w:rsid w:val="00474C2D"/>
    <w:rsid w:val="004A4384"/>
    <w:rsid w:val="004B177D"/>
    <w:rsid w:val="004B3E41"/>
    <w:rsid w:val="004D0D25"/>
    <w:rsid w:val="004D5DB4"/>
    <w:rsid w:val="004E1C35"/>
    <w:rsid w:val="004E6F26"/>
    <w:rsid w:val="00500E2E"/>
    <w:rsid w:val="005026B1"/>
    <w:rsid w:val="0052755D"/>
    <w:rsid w:val="00541195"/>
    <w:rsid w:val="005430C6"/>
    <w:rsid w:val="005476BB"/>
    <w:rsid w:val="005534AC"/>
    <w:rsid w:val="005578FA"/>
    <w:rsid w:val="00560EC6"/>
    <w:rsid w:val="00561381"/>
    <w:rsid w:val="00564F68"/>
    <w:rsid w:val="0057501A"/>
    <w:rsid w:val="00575537"/>
    <w:rsid w:val="00593B38"/>
    <w:rsid w:val="005C309C"/>
    <w:rsid w:val="005C6D32"/>
    <w:rsid w:val="005C72CE"/>
    <w:rsid w:val="005C7885"/>
    <w:rsid w:val="005D1B7A"/>
    <w:rsid w:val="005D2B7C"/>
    <w:rsid w:val="005D3C00"/>
    <w:rsid w:val="005D5FCA"/>
    <w:rsid w:val="005E05B8"/>
    <w:rsid w:val="005E176B"/>
    <w:rsid w:val="005E21BE"/>
    <w:rsid w:val="005F2CB7"/>
    <w:rsid w:val="005F4854"/>
    <w:rsid w:val="00603355"/>
    <w:rsid w:val="00603489"/>
    <w:rsid w:val="0060415E"/>
    <w:rsid w:val="00610905"/>
    <w:rsid w:val="00615509"/>
    <w:rsid w:val="00631DFD"/>
    <w:rsid w:val="00655FB4"/>
    <w:rsid w:val="00663031"/>
    <w:rsid w:val="00672B57"/>
    <w:rsid w:val="00673DDC"/>
    <w:rsid w:val="00682308"/>
    <w:rsid w:val="00682980"/>
    <w:rsid w:val="006832A6"/>
    <w:rsid w:val="006832F6"/>
    <w:rsid w:val="00696C80"/>
    <w:rsid w:val="006A351A"/>
    <w:rsid w:val="006A5E49"/>
    <w:rsid w:val="006A7081"/>
    <w:rsid w:val="006B319A"/>
    <w:rsid w:val="006C5A53"/>
    <w:rsid w:val="006D2CF8"/>
    <w:rsid w:val="006F31C8"/>
    <w:rsid w:val="006F3285"/>
    <w:rsid w:val="006F4129"/>
    <w:rsid w:val="00707545"/>
    <w:rsid w:val="00710AA9"/>
    <w:rsid w:val="0072189B"/>
    <w:rsid w:val="00723203"/>
    <w:rsid w:val="00725343"/>
    <w:rsid w:val="0072705F"/>
    <w:rsid w:val="0073239C"/>
    <w:rsid w:val="00735B06"/>
    <w:rsid w:val="007467ED"/>
    <w:rsid w:val="00754974"/>
    <w:rsid w:val="00755258"/>
    <w:rsid w:val="00755AEA"/>
    <w:rsid w:val="007615C2"/>
    <w:rsid w:val="007651B4"/>
    <w:rsid w:val="00773102"/>
    <w:rsid w:val="007819A8"/>
    <w:rsid w:val="0078393A"/>
    <w:rsid w:val="007849C4"/>
    <w:rsid w:val="00785ADF"/>
    <w:rsid w:val="0079718D"/>
    <w:rsid w:val="007A20CB"/>
    <w:rsid w:val="007A579E"/>
    <w:rsid w:val="007B3212"/>
    <w:rsid w:val="007B555D"/>
    <w:rsid w:val="007B5CB4"/>
    <w:rsid w:val="007C7176"/>
    <w:rsid w:val="007F29A9"/>
    <w:rsid w:val="00804862"/>
    <w:rsid w:val="0080613F"/>
    <w:rsid w:val="00814A87"/>
    <w:rsid w:val="00824646"/>
    <w:rsid w:val="00832A16"/>
    <w:rsid w:val="00843717"/>
    <w:rsid w:val="00846FE1"/>
    <w:rsid w:val="00852110"/>
    <w:rsid w:val="008522DD"/>
    <w:rsid w:val="008551E2"/>
    <w:rsid w:val="00857BDE"/>
    <w:rsid w:val="00870BC7"/>
    <w:rsid w:val="00873F82"/>
    <w:rsid w:val="00877DBD"/>
    <w:rsid w:val="00880A02"/>
    <w:rsid w:val="008A6765"/>
    <w:rsid w:val="008A6DCA"/>
    <w:rsid w:val="008B71E0"/>
    <w:rsid w:val="008C0C66"/>
    <w:rsid w:val="008C34F3"/>
    <w:rsid w:val="008C60DC"/>
    <w:rsid w:val="008C60E5"/>
    <w:rsid w:val="008D03D1"/>
    <w:rsid w:val="008D1EAF"/>
    <w:rsid w:val="008D3443"/>
    <w:rsid w:val="008E01E6"/>
    <w:rsid w:val="008E51B6"/>
    <w:rsid w:val="008E77E6"/>
    <w:rsid w:val="008F7BD5"/>
    <w:rsid w:val="0091151D"/>
    <w:rsid w:val="009235CE"/>
    <w:rsid w:val="00924742"/>
    <w:rsid w:val="00926B59"/>
    <w:rsid w:val="00941CD1"/>
    <w:rsid w:val="009442AA"/>
    <w:rsid w:val="00947492"/>
    <w:rsid w:val="009A2881"/>
    <w:rsid w:val="009A6FA9"/>
    <w:rsid w:val="009C1178"/>
    <w:rsid w:val="009C326B"/>
    <w:rsid w:val="009C539F"/>
    <w:rsid w:val="009D196E"/>
    <w:rsid w:val="009E271A"/>
    <w:rsid w:val="009E3C54"/>
    <w:rsid w:val="009E62DB"/>
    <w:rsid w:val="009F520F"/>
    <w:rsid w:val="00A0756C"/>
    <w:rsid w:val="00A107A2"/>
    <w:rsid w:val="00A14C22"/>
    <w:rsid w:val="00A23128"/>
    <w:rsid w:val="00A24681"/>
    <w:rsid w:val="00A25330"/>
    <w:rsid w:val="00A26894"/>
    <w:rsid w:val="00A30130"/>
    <w:rsid w:val="00A321E9"/>
    <w:rsid w:val="00A543B5"/>
    <w:rsid w:val="00A656B7"/>
    <w:rsid w:val="00A72497"/>
    <w:rsid w:val="00A728E3"/>
    <w:rsid w:val="00A75101"/>
    <w:rsid w:val="00A77AB0"/>
    <w:rsid w:val="00A82E66"/>
    <w:rsid w:val="00A9295F"/>
    <w:rsid w:val="00AA2D23"/>
    <w:rsid w:val="00AA442F"/>
    <w:rsid w:val="00AB4A9C"/>
    <w:rsid w:val="00AC724B"/>
    <w:rsid w:val="00AD3F80"/>
    <w:rsid w:val="00AD5982"/>
    <w:rsid w:val="00AD742E"/>
    <w:rsid w:val="00AE27A2"/>
    <w:rsid w:val="00AE31E5"/>
    <w:rsid w:val="00AE599B"/>
    <w:rsid w:val="00AF076D"/>
    <w:rsid w:val="00AF6D3E"/>
    <w:rsid w:val="00B061F6"/>
    <w:rsid w:val="00B10C94"/>
    <w:rsid w:val="00B11148"/>
    <w:rsid w:val="00B11AF0"/>
    <w:rsid w:val="00B127EC"/>
    <w:rsid w:val="00B1737A"/>
    <w:rsid w:val="00B30881"/>
    <w:rsid w:val="00B42EA4"/>
    <w:rsid w:val="00B51190"/>
    <w:rsid w:val="00B62EE0"/>
    <w:rsid w:val="00B711C3"/>
    <w:rsid w:val="00B91E12"/>
    <w:rsid w:val="00B920C0"/>
    <w:rsid w:val="00B94E30"/>
    <w:rsid w:val="00BA3B1F"/>
    <w:rsid w:val="00BA7759"/>
    <w:rsid w:val="00BB233D"/>
    <w:rsid w:val="00BB3A0D"/>
    <w:rsid w:val="00BB5161"/>
    <w:rsid w:val="00BC0ABB"/>
    <w:rsid w:val="00BE545B"/>
    <w:rsid w:val="00BE6D65"/>
    <w:rsid w:val="00BE7FA5"/>
    <w:rsid w:val="00BF055C"/>
    <w:rsid w:val="00BF5868"/>
    <w:rsid w:val="00BF6AE5"/>
    <w:rsid w:val="00C024F4"/>
    <w:rsid w:val="00C026A3"/>
    <w:rsid w:val="00C07AEA"/>
    <w:rsid w:val="00C10F60"/>
    <w:rsid w:val="00C126A4"/>
    <w:rsid w:val="00C17474"/>
    <w:rsid w:val="00C2364E"/>
    <w:rsid w:val="00C27AA3"/>
    <w:rsid w:val="00C37C6F"/>
    <w:rsid w:val="00C463EE"/>
    <w:rsid w:val="00C5145D"/>
    <w:rsid w:val="00C5458F"/>
    <w:rsid w:val="00C54D33"/>
    <w:rsid w:val="00C62913"/>
    <w:rsid w:val="00C63E57"/>
    <w:rsid w:val="00C74787"/>
    <w:rsid w:val="00C83EBD"/>
    <w:rsid w:val="00C91C1E"/>
    <w:rsid w:val="00C93805"/>
    <w:rsid w:val="00CA1BB1"/>
    <w:rsid w:val="00CB0FCF"/>
    <w:rsid w:val="00CB147C"/>
    <w:rsid w:val="00CC01A3"/>
    <w:rsid w:val="00CC0AC9"/>
    <w:rsid w:val="00CC2A7B"/>
    <w:rsid w:val="00CD1399"/>
    <w:rsid w:val="00CD3BF1"/>
    <w:rsid w:val="00CE407B"/>
    <w:rsid w:val="00CF0020"/>
    <w:rsid w:val="00CF4706"/>
    <w:rsid w:val="00CF7CCC"/>
    <w:rsid w:val="00D029A0"/>
    <w:rsid w:val="00D06903"/>
    <w:rsid w:val="00D1294B"/>
    <w:rsid w:val="00D32511"/>
    <w:rsid w:val="00D40180"/>
    <w:rsid w:val="00D43187"/>
    <w:rsid w:val="00D435E7"/>
    <w:rsid w:val="00D47C48"/>
    <w:rsid w:val="00D50868"/>
    <w:rsid w:val="00D52138"/>
    <w:rsid w:val="00D60C3B"/>
    <w:rsid w:val="00D611E6"/>
    <w:rsid w:val="00D73BA6"/>
    <w:rsid w:val="00D7516C"/>
    <w:rsid w:val="00D763E4"/>
    <w:rsid w:val="00D7659F"/>
    <w:rsid w:val="00D831C3"/>
    <w:rsid w:val="00D91D06"/>
    <w:rsid w:val="00D95A4B"/>
    <w:rsid w:val="00DC2E68"/>
    <w:rsid w:val="00DD1664"/>
    <w:rsid w:val="00DD4907"/>
    <w:rsid w:val="00DE41DC"/>
    <w:rsid w:val="00E0383E"/>
    <w:rsid w:val="00E06022"/>
    <w:rsid w:val="00E17774"/>
    <w:rsid w:val="00E17CCB"/>
    <w:rsid w:val="00E22C66"/>
    <w:rsid w:val="00E40BE6"/>
    <w:rsid w:val="00E5109D"/>
    <w:rsid w:val="00E51326"/>
    <w:rsid w:val="00E519D5"/>
    <w:rsid w:val="00E5635C"/>
    <w:rsid w:val="00E5707A"/>
    <w:rsid w:val="00E60DF5"/>
    <w:rsid w:val="00E71F1A"/>
    <w:rsid w:val="00E75D40"/>
    <w:rsid w:val="00E82597"/>
    <w:rsid w:val="00E827BB"/>
    <w:rsid w:val="00E85B9D"/>
    <w:rsid w:val="00E94F80"/>
    <w:rsid w:val="00E95BC7"/>
    <w:rsid w:val="00E97C1A"/>
    <w:rsid w:val="00EA0CBA"/>
    <w:rsid w:val="00EA3D76"/>
    <w:rsid w:val="00EA56B7"/>
    <w:rsid w:val="00EC5097"/>
    <w:rsid w:val="00EF3E34"/>
    <w:rsid w:val="00EF65C0"/>
    <w:rsid w:val="00F076D6"/>
    <w:rsid w:val="00F12528"/>
    <w:rsid w:val="00F12CB2"/>
    <w:rsid w:val="00F243D6"/>
    <w:rsid w:val="00F31F41"/>
    <w:rsid w:val="00F32762"/>
    <w:rsid w:val="00F50694"/>
    <w:rsid w:val="00F6322C"/>
    <w:rsid w:val="00F675C7"/>
    <w:rsid w:val="00F700A3"/>
    <w:rsid w:val="00F7086D"/>
    <w:rsid w:val="00F85EC9"/>
    <w:rsid w:val="00F9201C"/>
    <w:rsid w:val="00F976BC"/>
    <w:rsid w:val="00FA3389"/>
    <w:rsid w:val="00FA5965"/>
    <w:rsid w:val="00FB0EA6"/>
    <w:rsid w:val="00FB6469"/>
    <w:rsid w:val="00FD6BFE"/>
    <w:rsid w:val="00FF45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375D14"/>
  <w15:docId w15:val="{E733978E-DE30-4979-978E-3490145EB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58D2"/>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F41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4129"/>
  </w:style>
  <w:style w:type="character" w:styleId="PageNumber">
    <w:name w:val="page number"/>
    <w:basedOn w:val="DefaultParagraphFont"/>
    <w:rsid w:val="006F4129"/>
  </w:style>
  <w:style w:type="paragraph" w:styleId="Header">
    <w:name w:val="header"/>
    <w:basedOn w:val="Normal"/>
    <w:link w:val="HeaderChar"/>
    <w:uiPriority w:val="99"/>
    <w:unhideWhenUsed/>
    <w:rsid w:val="006F41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4129"/>
  </w:style>
  <w:style w:type="paragraph" w:styleId="BalloonText">
    <w:name w:val="Balloon Text"/>
    <w:basedOn w:val="Normal"/>
    <w:link w:val="BalloonTextChar"/>
    <w:uiPriority w:val="99"/>
    <w:semiHidden/>
    <w:unhideWhenUsed/>
    <w:rsid w:val="006F41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4129"/>
    <w:rPr>
      <w:rFonts w:ascii="Tahoma" w:hAnsi="Tahoma" w:cs="Tahoma"/>
      <w:sz w:val="16"/>
      <w:szCs w:val="16"/>
    </w:rPr>
  </w:style>
  <w:style w:type="character" w:styleId="CommentReference">
    <w:name w:val="annotation reference"/>
    <w:basedOn w:val="DefaultParagraphFont"/>
    <w:uiPriority w:val="99"/>
    <w:semiHidden/>
    <w:unhideWhenUsed/>
    <w:rsid w:val="00FA3389"/>
    <w:rPr>
      <w:sz w:val="16"/>
      <w:szCs w:val="16"/>
    </w:rPr>
  </w:style>
  <w:style w:type="paragraph" w:styleId="CommentText">
    <w:name w:val="annotation text"/>
    <w:basedOn w:val="Normal"/>
    <w:link w:val="CommentTextChar"/>
    <w:uiPriority w:val="99"/>
    <w:unhideWhenUsed/>
    <w:rsid w:val="00FA3389"/>
    <w:pPr>
      <w:spacing w:line="240" w:lineRule="auto"/>
    </w:pPr>
    <w:rPr>
      <w:sz w:val="20"/>
      <w:szCs w:val="20"/>
    </w:rPr>
  </w:style>
  <w:style w:type="character" w:customStyle="1" w:styleId="CommentTextChar">
    <w:name w:val="Comment Text Char"/>
    <w:basedOn w:val="DefaultParagraphFont"/>
    <w:link w:val="CommentText"/>
    <w:uiPriority w:val="99"/>
    <w:rsid w:val="00FA3389"/>
    <w:rPr>
      <w:sz w:val="20"/>
      <w:szCs w:val="20"/>
    </w:rPr>
  </w:style>
  <w:style w:type="paragraph" w:styleId="CommentSubject">
    <w:name w:val="annotation subject"/>
    <w:basedOn w:val="CommentText"/>
    <w:next w:val="CommentText"/>
    <w:link w:val="CommentSubjectChar"/>
    <w:uiPriority w:val="99"/>
    <w:semiHidden/>
    <w:unhideWhenUsed/>
    <w:rsid w:val="00FA3389"/>
    <w:rPr>
      <w:b/>
      <w:bCs/>
    </w:rPr>
  </w:style>
  <w:style w:type="character" w:customStyle="1" w:styleId="CommentSubjectChar">
    <w:name w:val="Comment Subject Char"/>
    <w:basedOn w:val="CommentTextChar"/>
    <w:link w:val="CommentSubject"/>
    <w:uiPriority w:val="99"/>
    <w:semiHidden/>
    <w:rsid w:val="00FA3389"/>
    <w:rPr>
      <w:b/>
      <w:bCs/>
      <w:sz w:val="20"/>
      <w:szCs w:val="20"/>
    </w:rPr>
  </w:style>
  <w:style w:type="paragraph" w:customStyle="1" w:styleId="Default">
    <w:name w:val="Default"/>
    <w:uiPriority w:val="1"/>
    <w:rsid w:val="00F976BC"/>
    <w:pPr>
      <w:autoSpaceDE w:val="0"/>
      <w:autoSpaceDN w:val="0"/>
      <w:adjustRightInd w:val="0"/>
      <w:spacing w:after="0" w:line="240" w:lineRule="auto"/>
    </w:pPr>
    <w:rPr>
      <w:rFonts w:ascii="Arial" w:eastAsia="Calibri" w:hAnsi="Arial" w:cs="Arial"/>
      <w:color w:val="000000"/>
      <w:sz w:val="24"/>
      <w:szCs w:val="24"/>
      <w:lang w:eastAsia="en-GB"/>
    </w:rPr>
  </w:style>
  <w:style w:type="paragraph" w:styleId="ListParagraph">
    <w:name w:val="List Paragraph"/>
    <w:basedOn w:val="Normal"/>
    <w:uiPriority w:val="34"/>
    <w:qFormat/>
    <w:rsid w:val="009A6FA9"/>
    <w:pPr>
      <w:ind w:left="720"/>
      <w:contextualSpacing/>
    </w:pPr>
  </w:style>
  <w:style w:type="character" w:styleId="Hyperlink">
    <w:name w:val="Hyperlink"/>
    <w:unhideWhenUsed/>
    <w:rsid w:val="005578FA"/>
    <w:rPr>
      <w:color w:val="0000FF"/>
      <w:u w:val="single"/>
    </w:rPr>
  </w:style>
  <w:style w:type="character" w:customStyle="1" w:styleId="st1">
    <w:name w:val="st1"/>
    <w:rsid w:val="005578FA"/>
  </w:style>
  <w:style w:type="character" w:styleId="FollowedHyperlink">
    <w:name w:val="FollowedHyperlink"/>
    <w:basedOn w:val="DefaultParagraphFont"/>
    <w:uiPriority w:val="99"/>
    <w:semiHidden/>
    <w:unhideWhenUsed/>
    <w:rsid w:val="002B0C19"/>
    <w:rPr>
      <w:color w:val="800080" w:themeColor="followedHyperlink"/>
      <w:u w:val="single"/>
    </w:rPr>
  </w:style>
  <w:style w:type="table" w:styleId="TableGrid">
    <w:name w:val="Table Grid"/>
    <w:basedOn w:val="TableNormal"/>
    <w:uiPriority w:val="59"/>
    <w:rsid w:val="00E85B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004C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4207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D7991"/>
    <w:pPr>
      <w:spacing w:after="0" w:line="240" w:lineRule="auto"/>
    </w:pPr>
  </w:style>
  <w:style w:type="character" w:styleId="UnresolvedMention">
    <w:name w:val="Unresolved Mention"/>
    <w:basedOn w:val="DefaultParagraphFont"/>
    <w:uiPriority w:val="99"/>
    <w:semiHidden/>
    <w:unhideWhenUsed/>
    <w:rsid w:val="00C62913"/>
    <w:rPr>
      <w:color w:val="605E5C"/>
      <w:shd w:val="clear" w:color="auto" w:fill="E1DFDD"/>
    </w:rPr>
  </w:style>
  <w:style w:type="paragraph" w:styleId="NoSpacing">
    <w:name w:val="No Spacing"/>
    <w:uiPriority w:val="1"/>
    <w:qFormat/>
    <w:rsid w:val="00307B2B"/>
    <w:pPr>
      <w:spacing w:after="0" w:line="240" w:lineRule="auto"/>
    </w:pPr>
  </w:style>
  <w:style w:type="table" w:customStyle="1" w:styleId="TableGrid3">
    <w:name w:val="Table Grid3"/>
    <w:basedOn w:val="TableNormal"/>
    <w:next w:val="TableGrid"/>
    <w:uiPriority w:val="59"/>
    <w:rsid w:val="000369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2606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respiratoryadmin.enh-tr@nhs.net" TargetMode="External"/><Relationship Id="rId21" Type="http://schemas.openxmlformats.org/officeDocument/2006/relationships/hyperlink" Target="http://www.medicines.org.uk/emc" TargetMode="External"/><Relationship Id="rId34" Type="http://schemas.openxmlformats.org/officeDocument/2006/relationships/hyperlink" Target="mailto:westherts.rheumatology@nhs.net" TargetMode="External"/><Relationship Id="rId42" Type="http://schemas.openxmlformats.org/officeDocument/2006/relationships/hyperlink" Target="https://ashpublications.org/blood/article-lookup/doi/10.1182/blood-2009-06-225565" TargetMode="External"/><Relationship Id="rId47" Type="http://schemas.openxmlformats.org/officeDocument/2006/relationships/hyperlink" Target="https://ard.bmj.com/content/75/9/1583" TargetMode="External"/><Relationship Id="rId50" Type="http://schemas.openxmlformats.org/officeDocument/2006/relationships/hyperlink" Target="http://dx.doi.org/10.1136/practneurol-2015-001126" TargetMode="External"/><Relationship Id="rId55" Type="http://schemas.openxmlformats.org/officeDocument/2006/relationships/hyperlink" Target="https://www.england.nhs.uk/wp-content/uploads/2018/11/infliximab-progressive-pulmonary-sarcoidosis-adults.pdf" TargetMode="External"/><Relationship Id="rId63" Type="http://schemas.openxmlformats.org/officeDocument/2006/relationships/header" Target="head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medicines.org.uk/emc" TargetMode="External"/><Relationship Id="rId29" Type="http://schemas.openxmlformats.org/officeDocument/2006/relationships/hyperlink" Target="mailto:westherts.ibdnurses@nhs.net" TargetMode="External"/><Relationship Id="rId11" Type="http://schemas.openxmlformats.org/officeDocument/2006/relationships/hyperlink" Target="https://www.gov.uk/government/publications/post-exposure-prophylaxis-for-chickenpox-and-shingles" TargetMode="External"/><Relationship Id="rId24" Type="http://schemas.openxmlformats.org/officeDocument/2006/relationships/hyperlink" Target="mailto:ophmedicalsecretaries.enh-tr@nhs.net" TargetMode="External"/><Relationship Id="rId32" Type="http://schemas.openxmlformats.org/officeDocument/2006/relationships/hyperlink" Target="mailto:westherts.ophthalmology@nhs.net" TargetMode="External"/><Relationship Id="rId37" Type="http://schemas.openxmlformats.org/officeDocument/2006/relationships/hyperlink" Target="https://www.bsg.org.uk/resource/bsg-consensus-guidelines-ibd-in-adults.html" TargetMode="External"/><Relationship Id="rId40" Type="http://schemas.openxmlformats.org/officeDocument/2006/relationships/hyperlink" Target="https://ard.bmj.com/content/78/6/736" TargetMode="External"/><Relationship Id="rId45" Type="http://schemas.openxmlformats.org/officeDocument/2006/relationships/hyperlink" Target="https://onlinelibrary.wiley.com/doi/full/10.1111/bjd.12072" TargetMode="External"/><Relationship Id="rId53" Type="http://schemas.openxmlformats.org/officeDocument/2006/relationships/hyperlink" Target="https://www.england.nhs.uk/commissioning/wp-content/uploads/sites/12/2015/11/d12pb-paediatric-pats-uveitis-inflixi-fin.pdf" TargetMode="External"/><Relationship Id="rId58" Type="http://schemas.openxmlformats.org/officeDocument/2006/relationships/hyperlink" Target="https://www.gov.uk/government/collections/immunisation-against-infectious-disease-the-green-book" TargetMode="External"/><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eader" Target="header1.xml"/><Relationship Id="rId19" Type="http://schemas.openxmlformats.org/officeDocument/2006/relationships/hyperlink" Target="https://assets.publishing.service.gov.uk/media/63e230638fa8f50e86ff1ae4/UKHSA-guidelines-on-VZ-post-exposure-prophylaxis-january-2023.pdf" TargetMode="External"/><Relationship Id="rId14" Type="http://schemas.openxmlformats.org/officeDocument/2006/relationships/hyperlink" Target="https://www.hweclinicalguidance.nhs.uk/all-clinical-areas-documents/download?cid=2274&amp;checksum=95f8d9901ca8878e291552f001f67692" TargetMode="External"/><Relationship Id="rId22" Type="http://schemas.openxmlformats.org/officeDocument/2006/relationships/hyperlink" Target="mailto:ibdhelpline.enh-tr@nhs.net" TargetMode="External"/><Relationship Id="rId27" Type="http://schemas.openxmlformats.org/officeDocument/2006/relationships/hyperlink" Target="mailto:rheumsecretariesenh-tr@nhs.net" TargetMode="External"/><Relationship Id="rId30" Type="http://schemas.openxmlformats.org/officeDocument/2006/relationships/hyperlink" Target="mailto:westherts.haematology@nhs.net" TargetMode="External"/><Relationship Id="rId35" Type="http://schemas.openxmlformats.org/officeDocument/2006/relationships/hyperlink" Target="https://www.nice.org.uk/guidance/ng129" TargetMode="External"/><Relationship Id="rId43" Type="http://schemas.openxmlformats.org/officeDocument/2006/relationships/hyperlink" Target="https://onlinelibrary.wiley.com/doi/full/10.1111/bjd.15930" TargetMode="External"/><Relationship Id="rId48" Type="http://schemas.openxmlformats.org/officeDocument/2006/relationships/hyperlink" Target="https://onlinelibrary.wiley.com/doi/pdf/10.1111/j.1365-2133.2011.10575.x" TargetMode="External"/><Relationship Id="rId56" Type="http://schemas.openxmlformats.org/officeDocument/2006/relationships/hyperlink" Target="https://cks.nice.org.uk/dmards" TargetMode="External"/><Relationship Id="rId64" Type="http://schemas.openxmlformats.org/officeDocument/2006/relationships/footer" Target="footer2.xml"/><Relationship Id="rId8" Type="http://schemas.openxmlformats.org/officeDocument/2006/relationships/hyperlink" Target="https://www.hweclinicalguidance.nhs.uk/all-clinical-areas-documents/download?cid=1739&amp;checksum=752d25a1f8dbfb2d656bac3094bfb81c" TargetMode="External"/><Relationship Id="rId51" Type="http://schemas.openxmlformats.org/officeDocument/2006/relationships/hyperlink" Target="https://www.england.nhs.uk/wp-content/uploads/2018/10/Rituximab-biosimilar-for-the-treatment-of-myasthenia-gravis-adults-1.pdf" TargetMode="External"/><Relationship Id="rId3" Type="http://schemas.openxmlformats.org/officeDocument/2006/relationships/styles" Target="styles.xml"/><Relationship Id="rId12" Type="http://schemas.openxmlformats.org/officeDocument/2006/relationships/hyperlink" Target="https://www.medicines.org.uk/emc" TargetMode="External"/><Relationship Id="rId17" Type="http://schemas.openxmlformats.org/officeDocument/2006/relationships/hyperlink" Target="http://www.bnf.org/bnf/index.htm" TargetMode="External"/><Relationship Id="rId25" Type="http://schemas.openxmlformats.org/officeDocument/2006/relationships/hyperlink" Target="mailto:nephadmin.enh-tr@nhs.net" TargetMode="External"/><Relationship Id="rId33" Type="http://schemas.openxmlformats.org/officeDocument/2006/relationships/hyperlink" Target="mailto:westherts.respiratory@nhs.net" TargetMode="External"/><Relationship Id="rId38" Type="http://schemas.openxmlformats.org/officeDocument/2006/relationships/hyperlink" Target="https://www.bsg.org.uk/resource/bsg-guidelines-for-the-management-of-autoimmune-hepatitis.html" TargetMode="External"/><Relationship Id="rId46" Type="http://schemas.openxmlformats.org/officeDocument/2006/relationships/hyperlink" Target="https://doi.org/10.1093/rheumatology/ket445" TargetMode="External"/><Relationship Id="rId59" Type="http://schemas.openxmlformats.org/officeDocument/2006/relationships/hyperlink" Target="http://www.ipnsm.hscni.net/download/shared_care_guidelines/AzathioprineSCG2017.pdf" TargetMode="External"/><Relationship Id="rId20" Type="http://schemas.openxmlformats.org/officeDocument/2006/relationships/hyperlink" Target="http://www.bnf.org/bnf/index.htm" TargetMode="External"/><Relationship Id="rId41" Type="http://schemas.openxmlformats.org/officeDocument/2006/relationships/hyperlink" Target="https://doi.org/10.1111/bjh.14478" TargetMode="External"/><Relationship Id="rId54" Type="http://schemas.openxmlformats.org/officeDocument/2006/relationships/hyperlink" Target="https://www.engage.england.nhs.uk/consultation/specialised-services-consultation/user_uploads/uveitis-adults-policy.pdf" TargetMode="External"/><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bnf.org/bnf/index.htm" TargetMode="External"/><Relationship Id="rId23" Type="http://schemas.openxmlformats.org/officeDocument/2006/relationships/hyperlink" Target="mailto:sharedcare.enh-tr@nhs.net" TargetMode="External"/><Relationship Id="rId28" Type="http://schemas.openxmlformats.org/officeDocument/2006/relationships/hyperlink" Target="mailto:Westherts.dermatologysecretaries@nhs.net" TargetMode="External"/><Relationship Id="rId36" Type="http://schemas.openxmlformats.org/officeDocument/2006/relationships/hyperlink" Target="https://www.nice.org.uk/guidance/ng130" TargetMode="External"/><Relationship Id="rId49" Type="http://schemas.openxmlformats.org/officeDocument/2006/relationships/hyperlink" Target="https://www.england.nhs.uk/commissioning/wp-content/uploads/sites/12/2016/08/clinical-com-pol-16056p.pdf" TargetMode="External"/><Relationship Id="rId57" Type="http://schemas.openxmlformats.org/officeDocument/2006/relationships/hyperlink" Target="https://www.rheumatology.org.uk/practice-quality/guidelines" TargetMode="External"/><Relationship Id="rId10" Type="http://schemas.openxmlformats.org/officeDocument/2006/relationships/hyperlink" Target="https://www.gov.uk/government/publications/covid-19-the-green-book-chapter-14a" TargetMode="External"/><Relationship Id="rId31" Type="http://schemas.openxmlformats.org/officeDocument/2006/relationships/hyperlink" Target="mailto:westherts.neurology@nhs.net" TargetMode="External"/><Relationship Id="rId44" Type="http://schemas.openxmlformats.org/officeDocument/2006/relationships/hyperlink" Target="https://onlinelibrary.wiley.com/doi/pdf/10.1111/j.1365-2133.2011.10575.x" TargetMode="External"/><Relationship Id="rId52" Type="http://schemas.openxmlformats.org/officeDocument/2006/relationships/hyperlink" Target="https://www.nice.org.uk/guidance/ta460/chapter/1-Recommendations" TargetMode="External"/><Relationship Id="rId60" Type="http://schemas.openxmlformats.org/officeDocument/2006/relationships/hyperlink" Target="https://doi.org/10.1093/rheumatology/kev404" TargetMode="Externa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hweclinicalguidance.nhs.uk/all-clinical-areas-documents/download?cid=1739&amp;checksum=752d25a1f8dbfb2d656bac3094bfb81c" TargetMode="External"/><Relationship Id="rId13" Type="http://schemas.openxmlformats.org/officeDocument/2006/relationships/hyperlink" Target="http://www.bnf.org/bnf/index.htm" TargetMode="External"/><Relationship Id="rId18" Type="http://schemas.openxmlformats.org/officeDocument/2006/relationships/hyperlink" Target="http://www.medicines.org.uk/emc" TargetMode="External"/><Relationship Id="rId39" Type="http://schemas.openxmlformats.org/officeDocument/2006/relationships/hyperlink" Target="https://doi.org/10.1093/rheumatology/kex286"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C3AAA0-6A10-4353-B880-A2D8EA1009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11</Pages>
  <Words>5802</Words>
  <Characters>33072</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NHS Hertfordshire ICT</Company>
  <LinksUpToDate>false</LinksUpToDate>
  <CharactersWithSpaces>38797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Misha Tailor</dc:creator>
  <cp:lastModifiedBy>MEHTA, Heerna (NHS HERTFORDSHIRE AND WEST ESSEX ICB - 06K)</cp:lastModifiedBy>
  <cp:revision>3</cp:revision>
  <cp:lastPrinted>2020-09-07T12:45:00Z</cp:lastPrinted>
  <dcterms:created xsi:type="dcterms:W3CDTF">2025-04-30T15:56:00Z</dcterms:created>
  <dcterms:modified xsi:type="dcterms:W3CDTF">2025-05-01T13:11:00Z</dcterms:modified>
</cp:coreProperties>
</file>