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7BEC" w14:textId="77777777" w:rsidR="004A14B5" w:rsidRPr="00593D7E" w:rsidRDefault="004A14B5" w:rsidP="00593D7E">
      <w:pPr>
        <w:pStyle w:val="NormalWeb"/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593D7E">
        <w:rPr>
          <w:rStyle w:val="Strong"/>
          <w:rFonts w:ascii="Arial" w:hAnsi="Arial" w:cs="Arial"/>
          <w:b w:val="0"/>
          <w:bCs w:val="0"/>
          <w:sz w:val="22"/>
          <w:szCs w:val="22"/>
        </w:rPr>
        <w:t>[Practice Name]</w:t>
      </w:r>
      <w:r w:rsidRPr="00593D7E">
        <w:rPr>
          <w:rFonts w:ascii="Arial" w:hAnsi="Arial" w:cs="Arial"/>
          <w:b/>
          <w:bCs/>
          <w:sz w:val="22"/>
          <w:szCs w:val="22"/>
        </w:rPr>
        <w:br/>
      </w:r>
      <w:r w:rsidRPr="00593D7E">
        <w:rPr>
          <w:rFonts w:ascii="Arial" w:hAnsi="Arial" w:cs="Arial"/>
          <w:sz w:val="22"/>
          <w:szCs w:val="22"/>
        </w:rPr>
        <w:t>[Practice Address 1]</w:t>
      </w:r>
      <w:r w:rsidRPr="00593D7E">
        <w:rPr>
          <w:rFonts w:ascii="Arial" w:hAnsi="Arial" w:cs="Arial"/>
          <w:sz w:val="22"/>
          <w:szCs w:val="22"/>
        </w:rPr>
        <w:br/>
        <w:t>[Practice Address 2]</w:t>
      </w:r>
      <w:r w:rsidRPr="00593D7E">
        <w:rPr>
          <w:rFonts w:ascii="Arial" w:hAnsi="Arial" w:cs="Arial"/>
          <w:sz w:val="22"/>
          <w:szCs w:val="22"/>
        </w:rPr>
        <w:br/>
        <w:t>[Practice Address 3]</w:t>
      </w:r>
      <w:r w:rsidRPr="00593D7E">
        <w:rPr>
          <w:rFonts w:ascii="Arial" w:hAnsi="Arial" w:cs="Arial"/>
          <w:sz w:val="22"/>
          <w:szCs w:val="22"/>
        </w:rPr>
        <w:br/>
        <w:t>[Postcode]</w:t>
      </w:r>
    </w:p>
    <w:p w14:paraId="3C44ED78" w14:textId="77777777" w:rsidR="004A14B5" w:rsidRPr="00593D7E" w:rsidRDefault="004A14B5" w:rsidP="00593D7E">
      <w:pPr>
        <w:pStyle w:val="NormalWeb"/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593D7E">
        <w:rPr>
          <w:rFonts w:ascii="Arial" w:hAnsi="Arial" w:cs="Arial"/>
          <w:sz w:val="22"/>
          <w:szCs w:val="22"/>
        </w:rPr>
        <w:t>[Date]</w:t>
      </w:r>
    </w:p>
    <w:p w14:paraId="3B56DB2D" w14:textId="77777777" w:rsidR="004A14B5" w:rsidRPr="00593D7E" w:rsidRDefault="004A14B5" w:rsidP="00593D7E">
      <w:pPr>
        <w:pStyle w:val="NormalWeb"/>
        <w:spacing w:line="276" w:lineRule="auto"/>
        <w:rPr>
          <w:rFonts w:ascii="Arial" w:hAnsi="Arial" w:cs="Arial"/>
          <w:sz w:val="22"/>
          <w:szCs w:val="22"/>
        </w:rPr>
      </w:pPr>
      <w:r w:rsidRPr="00593D7E">
        <w:rPr>
          <w:rStyle w:val="Strong"/>
          <w:rFonts w:ascii="Arial" w:hAnsi="Arial" w:cs="Arial"/>
          <w:b w:val="0"/>
          <w:bCs w:val="0"/>
          <w:sz w:val="22"/>
          <w:szCs w:val="22"/>
        </w:rPr>
        <w:t>[Patient Name]</w:t>
      </w:r>
      <w:r w:rsidRPr="00593D7E">
        <w:rPr>
          <w:rFonts w:ascii="Arial" w:hAnsi="Arial" w:cs="Arial"/>
          <w:sz w:val="22"/>
          <w:szCs w:val="22"/>
        </w:rPr>
        <w:br/>
        <w:t>[Patient Address 1]</w:t>
      </w:r>
      <w:r w:rsidRPr="00593D7E">
        <w:rPr>
          <w:rFonts w:ascii="Arial" w:hAnsi="Arial" w:cs="Arial"/>
          <w:sz w:val="22"/>
          <w:szCs w:val="22"/>
        </w:rPr>
        <w:br/>
        <w:t>[Patient Address 2]</w:t>
      </w:r>
      <w:r w:rsidRPr="00593D7E">
        <w:rPr>
          <w:rFonts w:ascii="Arial" w:hAnsi="Arial" w:cs="Arial"/>
          <w:sz w:val="22"/>
          <w:szCs w:val="22"/>
        </w:rPr>
        <w:br/>
        <w:t>[Patient Address 3]</w:t>
      </w:r>
      <w:r w:rsidRPr="00593D7E">
        <w:rPr>
          <w:rFonts w:ascii="Arial" w:hAnsi="Arial" w:cs="Arial"/>
          <w:sz w:val="22"/>
          <w:szCs w:val="22"/>
        </w:rPr>
        <w:br/>
        <w:t>[Postcode]</w:t>
      </w:r>
    </w:p>
    <w:p w14:paraId="0E232B3C" w14:textId="4E39EF1E" w:rsidR="004A14B5" w:rsidRDefault="004A14B5" w:rsidP="00A569E8">
      <w:pPr>
        <w:pStyle w:val="NormalWeb"/>
        <w:spacing w:line="276" w:lineRule="auto"/>
        <w:rPr>
          <w:rFonts w:ascii="Arial" w:hAnsi="Arial" w:cs="Arial"/>
          <w:sz w:val="22"/>
          <w:szCs w:val="22"/>
        </w:rPr>
      </w:pPr>
      <w:r w:rsidRPr="00593D7E">
        <w:rPr>
          <w:rFonts w:ascii="Arial" w:hAnsi="Arial" w:cs="Arial"/>
          <w:sz w:val="22"/>
          <w:szCs w:val="22"/>
        </w:rPr>
        <w:t>Dear Patient</w:t>
      </w:r>
      <w:r w:rsidR="009D688C">
        <w:rPr>
          <w:rFonts w:ascii="Arial" w:hAnsi="Arial" w:cs="Arial"/>
          <w:sz w:val="22"/>
          <w:szCs w:val="22"/>
        </w:rPr>
        <w:t>,</w:t>
      </w:r>
    </w:p>
    <w:p w14:paraId="0221589B" w14:textId="6566680C" w:rsidR="009D688C" w:rsidRPr="00593D7E" w:rsidRDefault="009D688C" w:rsidP="009D688C">
      <w:pPr>
        <w:pStyle w:val="NormalWeb"/>
        <w:rPr>
          <w:rFonts w:ascii="Arial" w:hAnsi="Arial" w:cs="Arial"/>
          <w:b/>
          <w:sz w:val="22"/>
          <w:szCs w:val="22"/>
        </w:rPr>
      </w:pPr>
      <w:r w:rsidRPr="00593D7E">
        <w:rPr>
          <w:rFonts w:ascii="Arial" w:hAnsi="Arial" w:cs="Arial"/>
          <w:b/>
          <w:sz w:val="22"/>
          <w:szCs w:val="22"/>
        </w:rPr>
        <w:t>Re: Updated guidance on blood glucose monitoring</w:t>
      </w:r>
    </w:p>
    <w:p w14:paraId="29775EDA" w14:textId="1E9B78D2" w:rsidR="00226CAF" w:rsidRPr="00593D7E" w:rsidRDefault="00226CAF" w:rsidP="00593D7E">
      <w:pPr>
        <w:spacing w:before="100" w:beforeAutospacing="1" w:after="100" w:afterAutospacing="1" w:line="276" w:lineRule="auto"/>
        <w:rPr>
          <w:rFonts w:ascii="Arial" w:hAnsi="Arial" w:cs="Arial"/>
        </w:rPr>
      </w:pPr>
      <w:r w:rsidRPr="00593D7E">
        <w:rPr>
          <w:rFonts w:ascii="Arial" w:hAnsi="Arial" w:cs="Arial"/>
        </w:rPr>
        <w:t xml:space="preserve">The NHS </w:t>
      </w:r>
      <w:r w:rsidR="00C63A18" w:rsidRPr="00593D7E">
        <w:rPr>
          <w:rFonts w:ascii="Arial" w:hAnsi="Arial" w:cs="Arial"/>
        </w:rPr>
        <w:t>undertakes</w:t>
      </w:r>
      <w:r w:rsidRPr="00593D7E">
        <w:rPr>
          <w:rFonts w:ascii="Arial" w:hAnsi="Arial" w:cs="Arial"/>
        </w:rPr>
        <w:t xml:space="preserve"> regular reviews of medicines and medical devices to </w:t>
      </w:r>
      <w:r w:rsidR="00C63A18" w:rsidRPr="00593D7E">
        <w:rPr>
          <w:rFonts w:ascii="Arial" w:hAnsi="Arial" w:cs="Arial"/>
        </w:rPr>
        <w:t>en</w:t>
      </w:r>
      <w:r w:rsidRPr="00593D7E">
        <w:rPr>
          <w:rFonts w:ascii="Arial" w:hAnsi="Arial" w:cs="Arial"/>
        </w:rPr>
        <w:t>sure that patients continue to receive high quality and effective care whil</w:t>
      </w:r>
      <w:r w:rsidR="00A569E8" w:rsidRPr="00593D7E">
        <w:rPr>
          <w:rFonts w:ascii="Arial" w:hAnsi="Arial" w:cs="Arial"/>
        </w:rPr>
        <w:t>st</w:t>
      </w:r>
      <w:r w:rsidRPr="00593D7E">
        <w:rPr>
          <w:rFonts w:ascii="Arial" w:hAnsi="Arial" w:cs="Arial"/>
        </w:rPr>
        <w:t xml:space="preserve"> making the best use of available resources.</w:t>
      </w:r>
    </w:p>
    <w:p w14:paraId="57EE1FD7" w14:textId="324B4F07" w:rsidR="00942C3F" w:rsidRPr="00593D7E" w:rsidRDefault="006D5AD2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hAnsi="Arial" w:cs="Arial"/>
        </w:rPr>
        <w:t>Following</w:t>
      </w:r>
      <w:r w:rsidR="00942C3F" w:rsidRPr="00593D7E">
        <w:rPr>
          <w:rFonts w:ascii="Arial" w:hAnsi="Arial" w:cs="Arial"/>
        </w:rPr>
        <w:t xml:space="preserve"> a recent review, updated guidance on blood glucose monitoring has been introduced to ensure </w:t>
      </w:r>
      <w:r w:rsidRPr="00593D7E">
        <w:rPr>
          <w:rFonts w:ascii="Arial" w:hAnsi="Arial" w:cs="Arial"/>
        </w:rPr>
        <w:t xml:space="preserve">that such monitoring </w:t>
      </w:r>
      <w:r w:rsidR="00942C3F" w:rsidRPr="00593D7E">
        <w:rPr>
          <w:rFonts w:ascii="Arial" w:hAnsi="Arial" w:cs="Arial"/>
        </w:rPr>
        <w:t xml:space="preserve">is recommended only when it provides clear benefits. For many people with diabetes, </w:t>
      </w:r>
      <w:r w:rsidR="00226CAF" w:rsidRPr="00593D7E">
        <w:rPr>
          <w:rFonts w:ascii="Arial" w:hAnsi="Arial" w:cs="Arial"/>
        </w:rPr>
        <w:t xml:space="preserve">routine </w:t>
      </w:r>
      <w:r w:rsidR="00942C3F" w:rsidRPr="00593D7E">
        <w:rPr>
          <w:rFonts w:ascii="Arial" w:hAnsi="Arial" w:cs="Arial"/>
        </w:rPr>
        <w:t xml:space="preserve">blood glucose monitoring may be </w:t>
      </w:r>
      <w:r w:rsidRPr="00593D7E">
        <w:rPr>
          <w:rFonts w:ascii="Arial" w:hAnsi="Arial" w:cs="Arial"/>
        </w:rPr>
        <w:t>un</w:t>
      </w:r>
      <w:r w:rsidR="00942C3F" w:rsidRPr="00593D7E">
        <w:rPr>
          <w:rFonts w:ascii="Arial" w:hAnsi="Arial" w:cs="Arial"/>
        </w:rPr>
        <w:t xml:space="preserve">necessary or </w:t>
      </w:r>
      <w:r w:rsidR="00226CAF" w:rsidRPr="00593D7E">
        <w:rPr>
          <w:rFonts w:ascii="Arial" w:hAnsi="Arial" w:cs="Arial"/>
        </w:rPr>
        <w:t>have limited impact on the management of their condition</w:t>
      </w:r>
      <w:r w:rsidR="00942C3F" w:rsidRPr="00593D7E">
        <w:rPr>
          <w:rFonts w:ascii="Arial" w:hAnsi="Arial" w:cs="Arial"/>
        </w:rPr>
        <w:t xml:space="preserve">. Under the updated guidance, blood glucose monitoring </w:t>
      </w:r>
      <w:r w:rsidRPr="00593D7E">
        <w:rPr>
          <w:rFonts w:ascii="Arial" w:hAnsi="Arial" w:cs="Arial"/>
        </w:rPr>
        <w:t xml:space="preserve">is </w:t>
      </w:r>
      <w:r w:rsidR="00942C3F" w:rsidRPr="00593D7E">
        <w:rPr>
          <w:rFonts w:ascii="Arial" w:hAnsi="Arial" w:cs="Arial"/>
        </w:rPr>
        <w:t>recommended for the following groups:</w:t>
      </w:r>
    </w:p>
    <w:p w14:paraId="1BE6AEF4" w14:textId="0E239F3B" w:rsidR="00D46936" w:rsidRPr="00593D7E" w:rsidRDefault="00D46936" w:rsidP="00593D7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People with type 1 diabetes </w:t>
      </w:r>
    </w:p>
    <w:p w14:paraId="7BD28C65" w14:textId="2B97984B" w:rsidR="00D46936" w:rsidRPr="00593D7E" w:rsidRDefault="00D46936" w:rsidP="00593D7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People with type 2 diabetes who are on insulin </w:t>
      </w:r>
      <w:proofErr w:type="gramStart"/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therapy</w:t>
      </w:r>
      <w:proofErr w:type="gramEnd"/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57610304" w14:textId="105C947E" w:rsidR="00D46936" w:rsidRPr="00593D7E" w:rsidRDefault="00D46936" w:rsidP="00593D7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People with type 2 diabetes who are taking medicines with high risk of causing hypoglycaemia (low blood </w:t>
      </w:r>
      <w:proofErr w:type="gramStart"/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sugar)*</w:t>
      </w:r>
      <w:proofErr w:type="gramEnd"/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 drive or operate machinery </w:t>
      </w:r>
    </w:p>
    <w:p w14:paraId="3FBD81E7" w14:textId="4AB94F82" w:rsidR="00D46936" w:rsidRPr="00593D7E" w:rsidRDefault="00D46936" w:rsidP="00593D7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People with type 2 diabetes who are experiencing hypoglycaemic </w:t>
      </w:r>
      <w:proofErr w:type="gramStart"/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episodes</w:t>
      </w:r>
      <w:proofErr w:type="gramEnd"/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36E62D02" w14:textId="4DC30F28" w:rsidR="00D46936" w:rsidRPr="00593D7E" w:rsidRDefault="00D46936" w:rsidP="00593D7E">
      <w:pPr>
        <w:numPr>
          <w:ilvl w:val="0"/>
          <w:numId w:val="1"/>
        </w:numPr>
        <w:spacing w:before="100" w:beforeAutospacing="1" w:after="0" w:line="276" w:lineRule="auto"/>
        <w:rPr>
          <w:rFonts w:ascii="Arial" w:eastAsia="Times New Roman" w:hAnsi="Arial" w:cs="Arial"/>
          <w:i/>
          <w:iCs/>
          <w:kern w:val="0"/>
          <w:sz w:val="12"/>
          <w:szCs w:val="12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People with type 2 diabetes who are pregnant or planning to become pregnant.</w:t>
      </w:r>
    </w:p>
    <w:p w14:paraId="3759705B" w14:textId="77777777" w:rsidR="00D46936" w:rsidRPr="00593D7E" w:rsidRDefault="00D46936" w:rsidP="00593D7E">
      <w:pPr>
        <w:spacing w:after="0" w:line="276" w:lineRule="auto"/>
        <w:rPr>
          <w:rFonts w:ascii="Arial" w:eastAsia="Times New Roman" w:hAnsi="Arial" w:cs="Arial"/>
          <w:kern w:val="0"/>
          <w:sz w:val="12"/>
          <w:szCs w:val="12"/>
          <w:lang w:eastAsia="en-GB"/>
          <w14:ligatures w14:val="none"/>
        </w:rPr>
      </w:pPr>
    </w:p>
    <w:p w14:paraId="0E81BE97" w14:textId="21CD1F7C" w:rsidR="00D46936" w:rsidRPr="00593D7E" w:rsidRDefault="00D46936" w:rsidP="00593D7E">
      <w:pPr>
        <w:spacing w:after="100" w:afterAutospacing="1" w:line="276" w:lineRule="auto"/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*This includes sulfonylureas (e.g. gliclazide, glimepiride, glipizide and tolbutamide) and glinides (e.g. repaglinide</w:t>
      </w:r>
      <w:r w:rsidRPr="00593D7E">
        <w:rPr>
          <w:rFonts w:ascii="Arial" w:hAnsi="Arial" w:cs="Arial"/>
          <w:i/>
          <w:iCs/>
        </w:rPr>
        <w:t>).</w:t>
      </w:r>
    </w:p>
    <w:p w14:paraId="7B3B7B21" w14:textId="4E109B7E" w:rsidR="00942C3F" w:rsidRPr="00593D7E" w:rsidRDefault="00073CC2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W</w:t>
      </w:r>
      <w:r w:rsidR="00942C3F" w:rsidRPr="00593D7E">
        <w:rPr>
          <w:rFonts w:ascii="Arial" w:eastAsia="Times New Roman" w:hAnsi="Arial" w:cs="Arial"/>
          <w:kern w:val="0"/>
          <w:lang w:eastAsia="en-GB"/>
          <w14:ligatures w14:val="none"/>
        </w:rPr>
        <w:t>e have reviewed your current prescription for blood glucose test strips and lancets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in accordance with </w:t>
      </w:r>
      <w:r w:rsidR="006D5AD2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updated 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guidance</w:t>
      </w:r>
      <w:r w:rsidR="00C63A18" w:rsidRPr="00593D7E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C63A18" w:rsidRPr="00593D7E">
        <w:rPr>
          <w:rFonts w:ascii="Arial" w:eastAsia="Times New Roman" w:hAnsi="Arial" w:cs="Arial"/>
          <w:kern w:val="0"/>
          <w:lang w:eastAsia="en-GB"/>
          <w14:ligatures w14:val="none"/>
        </w:rPr>
        <w:t>B</w:t>
      </w:r>
      <w:r w:rsidR="00942C3F" w:rsidRPr="00593D7E">
        <w:rPr>
          <w:rFonts w:ascii="Arial" w:eastAsia="Times New Roman" w:hAnsi="Arial" w:cs="Arial"/>
          <w:kern w:val="0"/>
          <w:lang w:eastAsia="en-GB"/>
          <w14:ligatures w14:val="none"/>
        </w:rPr>
        <w:t>ased on your condition and</w:t>
      </w:r>
      <w:r w:rsidR="009D688C">
        <w:rPr>
          <w:rFonts w:ascii="Arial" w:eastAsia="Times New Roman" w:hAnsi="Arial" w:cs="Arial"/>
          <w:kern w:val="0"/>
          <w:lang w:eastAsia="en-GB"/>
          <w14:ligatures w14:val="none"/>
        </w:rPr>
        <w:t xml:space="preserve"> current</w:t>
      </w:r>
      <w:r w:rsidR="00942C3F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treatment plan, routine blood glucose monitoring is not necessary for you at this time.</w:t>
      </w:r>
    </w:p>
    <w:p w14:paraId="441E7F8F" w14:textId="5C45C24A" w:rsidR="004867E4" w:rsidRPr="00593D7E" w:rsidRDefault="004867E4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What does this mean for you?</w:t>
      </w:r>
    </w:p>
    <w:p w14:paraId="7AC54AFC" w14:textId="139F3E66" w:rsidR="008A79AB" w:rsidRPr="00593D7E" w:rsidRDefault="00D9362E" w:rsidP="00593D7E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Discontinuation of blood glucose</w:t>
      </w:r>
      <w:r w:rsidR="008A79AB"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test strips and lancets</w:t>
      </w:r>
      <w:r w:rsidR="008A79AB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: We will no longer </w:t>
      </w:r>
      <w:r w:rsidR="00042BE4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provide you with prescriptions for 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blood glucose </w:t>
      </w:r>
      <w:r w:rsidR="008A79AB" w:rsidRPr="00593D7E">
        <w:rPr>
          <w:rFonts w:ascii="Arial" w:eastAsia="Times New Roman" w:hAnsi="Arial" w:cs="Arial"/>
          <w:kern w:val="0"/>
          <w:lang w:eastAsia="en-GB"/>
          <w14:ligatures w14:val="none"/>
        </w:rPr>
        <w:t>test strips or lancet</w:t>
      </w:r>
      <w:r w:rsidR="00042BE4" w:rsidRPr="00593D7E">
        <w:rPr>
          <w:rFonts w:ascii="Arial" w:eastAsia="Times New Roman" w:hAnsi="Arial" w:cs="Arial"/>
          <w:kern w:val="0"/>
          <w:lang w:eastAsia="en-GB"/>
          <w14:ligatures w14:val="none"/>
        </w:rPr>
        <w:t>s</w:t>
      </w:r>
      <w:r w:rsidR="008A79AB" w:rsidRPr="00593D7E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44FFD66" w14:textId="3B49843C" w:rsidR="00701D23" w:rsidRPr="00593D7E" w:rsidRDefault="008876C6" w:rsidP="00593D7E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Reduced </w:t>
      </w:r>
      <w:r w:rsidR="00A62B12"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risk </w:t>
      </w: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of infection: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Avoiding unnecessary finger pricking reduces the risk of infection</w:t>
      </w:r>
      <w:r w:rsidR="006D5AD2" w:rsidRPr="00593D7E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6D5AD2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as 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even </w:t>
      </w:r>
      <w:r w:rsidR="006D5AD2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a 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minor skin puncture can lead to bacterial infection if not properly managed.</w:t>
      </w:r>
    </w:p>
    <w:p w14:paraId="7C9EAD2C" w14:textId="0D12E309" w:rsidR="00701D23" w:rsidRPr="00593D7E" w:rsidRDefault="00701D23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 xml:space="preserve">How will my diabetes be reviewed without </w:t>
      </w:r>
      <w:r w:rsidR="001B1DF5"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routine</w:t>
      </w: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blood glucose </w:t>
      </w:r>
      <w:r w:rsidR="001B1DF5"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monitoring</w:t>
      </w:r>
      <w:r w:rsidRPr="00593D7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?</w:t>
      </w:r>
    </w:p>
    <w:p w14:paraId="6358D1E2" w14:textId="65D8416B" w:rsidR="00DD5181" w:rsidRPr="00593D7E" w:rsidRDefault="003771DE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When you have a diabetes check-up, a blood sample is usually taken for the HbA1c test</w:t>
      </w:r>
      <w:r w:rsidR="004523BA">
        <w:rPr>
          <w:rFonts w:ascii="Arial" w:eastAsia="Times New Roman" w:hAnsi="Arial" w:cs="Arial"/>
          <w:kern w:val="0"/>
          <w:lang w:eastAsia="en-GB"/>
          <w14:ligatures w14:val="none"/>
        </w:rPr>
        <w:t xml:space="preserve">. This test </w:t>
      </w:r>
      <w:r w:rsidR="00094D9E" w:rsidRPr="00094D9E">
        <w:rPr>
          <w:rFonts w:ascii="Arial" w:eastAsia="Times New Roman" w:hAnsi="Arial" w:cs="Arial"/>
          <w:kern w:val="0"/>
          <w:lang w:eastAsia="en-GB"/>
          <w14:ligatures w14:val="none"/>
        </w:rPr>
        <w:t xml:space="preserve">measures </w:t>
      </w:r>
      <w:r w:rsidR="00703B68">
        <w:rPr>
          <w:rFonts w:ascii="Arial" w:eastAsia="Times New Roman" w:hAnsi="Arial" w:cs="Arial"/>
          <w:kern w:val="0"/>
          <w:lang w:eastAsia="en-GB"/>
          <w14:ligatures w14:val="none"/>
        </w:rPr>
        <w:t>your average blood glucose levels</w:t>
      </w:r>
      <w:r w:rsidR="004523BA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and,</w:t>
      </w:r>
      <w:r w:rsidR="00094D9E" w:rsidRPr="00094D9E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4523BA">
        <w:rPr>
          <w:rFonts w:ascii="Arial" w:eastAsia="Times New Roman" w:hAnsi="Arial" w:cs="Arial"/>
          <w:kern w:val="0"/>
          <w:lang w:eastAsia="en-GB"/>
          <w14:ligatures w14:val="none"/>
        </w:rPr>
        <w:t>f</w:t>
      </w:r>
      <w:r w:rsidR="00DD5181" w:rsidRPr="00593D7E">
        <w:rPr>
          <w:rFonts w:ascii="Arial" w:eastAsia="Times New Roman" w:hAnsi="Arial" w:cs="Arial"/>
          <w:kern w:val="0"/>
          <w:lang w:eastAsia="en-GB"/>
          <w14:ligatures w14:val="none"/>
        </w:rPr>
        <w:t>or many people with diabetes</w:t>
      </w:r>
      <w:r w:rsidR="006D5AD2" w:rsidRPr="00593D7E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  <w:r w:rsidR="00DD5181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this is the only</w:t>
      </w:r>
      <w:r w:rsidR="004E22E0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form of</w:t>
      </w:r>
      <w:r w:rsidR="00DD5181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CC0A24" w:rsidRPr="00094D9E">
        <w:rPr>
          <w:rFonts w:ascii="Arial" w:eastAsia="Times New Roman" w:hAnsi="Arial" w:cs="Arial"/>
          <w:kern w:val="0"/>
          <w:lang w:eastAsia="en-GB"/>
          <w14:ligatures w14:val="none"/>
        </w:rPr>
        <w:t>blood glucose</w:t>
      </w:r>
      <w:r w:rsidR="00CC0A24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DD5181"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monitoring required. </w:t>
      </w:r>
    </w:p>
    <w:p w14:paraId="44A67A96" w14:textId="62289D3A" w:rsidR="00701D23" w:rsidRPr="00593D7E" w:rsidRDefault="003771DE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We will continue to monitor your HbA1c regularly as part of your diabetes check-ups and ensure that your treatment remains appropriate. If your condition changes, we will reassess the need for blood glucose testing.</w:t>
      </w:r>
    </w:p>
    <w:p w14:paraId="5DD1FCA7" w14:textId="468E578C" w:rsidR="005E0169" w:rsidRPr="00593D7E" w:rsidRDefault="005E0169" w:rsidP="00593D7E">
      <w:p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>If you have any questions about this decision</w:t>
      </w:r>
      <w:r w:rsidR="006D5AD2" w:rsidRPr="00593D7E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  <w:r w:rsidRPr="00593D7E">
        <w:rPr>
          <w:rFonts w:ascii="Arial" w:eastAsia="Times New Roman" w:hAnsi="Arial" w:cs="Arial"/>
          <w:kern w:val="0"/>
          <w:lang w:eastAsia="en-GB"/>
          <w14:ligatures w14:val="none"/>
        </w:rPr>
        <w:t xml:space="preserve"> or would like further clarification, please contact the practice.</w:t>
      </w:r>
    </w:p>
    <w:p w14:paraId="01334CF5" w14:textId="77777777" w:rsidR="00E555E9" w:rsidRPr="00593D7E" w:rsidRDefault="005E0169" w:rsidP="00593D7E">
      <w:pPr>
        <w:pStyle w:val="NormalWeb"/>
        <w:spacing w:after="0" w:afterAutospacing="0" w:line="276" w:lineRule="auto"/>
        <w:rPr>
          <w:rFonts w:ascii="Arial" w:hAnsi="Arial" w:cs="Arial"/>
          <w:sz w:val="22"/>
          <w:szCs w:val="22"/>
        </w:rPr>
      </w:pPr>
      <w:r w:rsidRPr="00593D7E">
        <w:rPr>
          <w:rFonts w:ascii="Arial" w:hAnsi="Arial" w:cs="Arial"/>
          <w:sz w:val="22"/>
          <w:szCs w:val="22"/>
        </w:rPr>
        <w:t>Yours sincerely,</w:t>
      </w:r>
    </w:p>
    <w:p w14:paraId="1DB9B42B" w14:textId="165E126A" w:rsidR="00E555E9" w:rsidRPr="00593D7E" w:rsidRDefault="005E0169" w:rsidP="00593D7E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593D7E">
        <w:rPr>
          <w:rFonts w:ascii="Arial" w:hAnsi="Arial" w:cs="Arial"/>
          <w:sz w:val="22"/>
          <w:szCs w:val="22"/>
        </w:rPr>
        <w:br/>
      </w:r>
      <w:r w:rsidR="00E555E9" w:rsidRPr="00593D7E">
        <w:rPr>
          <w:rFonts w:ascii="Arial" w:hAnsi="Arial" w:cs="Arial"/>
          <w:sz w:val="22"/>
          <w:szCs w:val="22"/>
        </w:rPr>
        <w:t>[Clinician Name]</w:t>
      </w:r>
    </w:p>
    <w:p w14:paraId="448CF1C8" w14:textId="02DAC4BA" w:rsidR="00623501" w:rsidRPr="00593D7E" w:rsidRDefault="005E0169" w:rsidP="00E555E9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593D7E">
        <w:rPr>
          <w:rFonts w:ascii="Arial" w:hAnsi="Arial" w:cs="Arial"/>
          <w:sz w:val="22"/>
          <w:szCs w:val="22"/>
        </w:rPr>
        <w:t>[Practice Name]</w:t>
      </w:r>
    </w:p>
    <w:sectPr w:rsidR="00623501" w:rsidRPr="00593D7E" w:rsidSect="008876C6">
      <w:pgSz w:w="11906" w:h="16838"/>
      <w:pgMar w:top="1134" w:right="1440" w:bottom="1440" w:left="1440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15987" w14:textId="77777777" w:rsidR="00445CA0" w:rsidRDefault="00445CA0" w:rsidP="00E555E9">
      <w:pPr>
        <w:spacing w:after="0" w:line="240" w:lineRule="auto"/>
      </w:pPr>
      <w:r>
        <w:separator/>
      </w:r>
    </w:p>
  </w:endnote>
  <w:endnote w:type="continuationSeparator" w:id="0">
    <w:p w14:paraId="2BE9778E" w14:textId="77777777" w:rsidR="00445CA0" w:rsidRDefault="00445CA0" w:rsidP="00E55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72169" w14:textId="77777777" w:rsidR="00445CA0" w:rsidRDefault="00445CA0" w:rsidP="00E555E9">
      <w:pPr>
        <w:spacing w:after="0" w:line="240" w:lineRule="auto"/>
      </w:pPr>
      <w:r>
        <w:separator/>
      </w:r>
    </w:p>
  </w:footnote>
  <w:footnote w:type="continuationSeparator" w:id="0">
    <w:p w14:paraId="5C13DE63" w14:textId="77777777" w:rsidR="00445CA0" w:rsidRDefault="00445CA0" w:rsidP="00E55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D47C3"/>
    <w:multiLevelType w:val="multilevel"/>
    <w:tmpl w:val="AF32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FB0DA7"/>
    <w:multiLevelType w:val="multilevel"/>
    <w:tmpl w:val="0A48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835983">
    <w:abstractNumId w:val="0"/>
  </w:num>
  <w:num w:numId="2" w16cid:durableId="41146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AB"/>
    <w:rsid w:val="000059C7"/>
    <w:rsid w:val="00042BE4"/>
    <w:rsid w:val="00073CC2"/>
    <w:rsid w:val="00094D9E"/>
    <w:rsid w:val="000C779B"/>
    <w:rsid w:val="0012328E"/>
    <w:rsid w:val="001757C4"/>
    <w:rsid w:val="001B1DF5"/>
    <w:rsid w:val="00226CAF"/>
    <w:rsid w:val="0029341E"/>
    <w:rsid w:val="003771DE"/>
    <w:rsid w:val="003D39A0"/>
    <w:rsid w:val="003D56A1"/>
    <w:rsid w:val="003E3DF3"/>
    <w:rsid w:val="003E73D9"/>
    <w:rsid w:val="004254FC"/>
    <w:rsid w:val="00445CA0"/>
    <w:rsid w:val="004523BA"/>
    <w:rsid w:val="0045497D"/>
    <w:rsid w:val="004867E4"/>
    <w:rsid w:val="004A14B5"/>
    <w:rsid w:val="004C64F2"/>
    <w:rsid w:val="004E22E0"/>
    <w:rsid w:val="005006B5"/>
    <w:rsid w:val="00593D7E"/>
    <w:rsid w:val="005E0169"/>
    <w:rsid w:val="00623501"/>
    <w:rsid w:val="006265C0"/>
    <w:rsid w:val="006C5DAA"/>
    <w:rsid w:val="006D5AD2"/>
    <w:rsid w:val="00701D23"/>
    <w:rsid w:val="00703B68"/>
    <w:rsid w:val="007C334D"/>
    <w:rsid w:val="008239D8"/>
    <w:rsid w:val="00826E23"/>
    <w:rsid w:val="008876C6"/>
    <w:rsid w:val="008A79AB"/>
    <w:rsid w:val="00915984"/>
    <w:rsid w:val="00942C3F"/>
    <w:rsid w:val="009C353F"/>
    <w:rsid w:val="009D688C"/>
    <w:rsid w:val="00A35DA6"/>
    <w:rsid w:val="00A55D71"/>
    <w:rsid w:val="00A569E8"/>
    <w:rsid w:val="00A62B12"/>
    <w:rsid w:val="00AA7216"/>
    <w:rsid w:val="00BE0766"/>
    <w:rsid w:val="00BE2117"/>
    <w:rsid w:val="00C13026"/>
    <w:rsid w:val="00C63A18"/>
    <w:rsid w:val="00CC0A24"/>
    <w:rsid w:val="00D07C80"/>
    <w:rsid w:val="00D279DC"/>
    <w:rsid w:val="00D46936"/>
    <w:rsid w:val="00D9362E"/>
    <w:rsid w:val="00DD5181"/>
    <w:rsid w:val="00E555E9"/>
    <w:rsid w:val="00E95B27"/>
    <w:rsid w:val="00E97514"/>
    <w:rsid w:val="00ED0949"/>
    <w:rsid w:val="00F302C2"/>
    <w:rsid w:val="00FE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83994"/>
  <w15:chartTrackingRefBased/>
  <w15:docId w15:val="{E43B226B-A390-4D95-AED7-E226084F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A79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A79AB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8A7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A79A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55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5E9"/>
  </w:style>
  <w:style w:type="paragraph" w:styleId="Footer">
    <w:name w:val="footer"/>
    <w:basedOn w:val="Normal"/>
    <w:link w:val="FooterChar"/>
    <w:uiPriority w:val="99"/>
    <w:unhideWhenUsed/>
    <w:rsid w:val="00E55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5E9"/>
  </w:style>
  <w:style w:type="paragraph" w:styleId="Revision">
    <w:name w:val="Revision"/>
    <w:hidden/>
    <w:uiPriority w:val="99"/>
    <w:semiHidden/>
    <w:rsid w:val="007C334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5D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DA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01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KHAKOO, Jamil (NHS HERTFORDSHIRE AND WEST ESSEX ICB - 06N)</dc:creator>
  <cp:keywords/>
  <dc:description/>
  <cp:lastModifiedBy>KHAKOO, Jamil (NHS HERTFORDSHIRE AND WEST ESSEX ICB - 06N)</cp:lastModifiedBy>
  <cp:revision>2</cp:revision>
  <dcterms:created xsi:type="dcterms:W3CDTF">2024-12-12T16:36:00Z</dcterms:created>
  <dcterms:modified xsi:type="dcterms:W3CDTF">2024-12-12T16:36:00Z</dcterms:modified>
</cp:coreProperties>
</file>