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255420" w14:textId="77777777" w:rsidR="00F20CE5" w:rsidRDefault="00F20CE5" w:rsidP="00F20CE5">
      <w:pPr>
        <w:spacing w:after="0" w:line="240" w:lineRule="auto"/>
        <w:rPr>
          <w:noProof/>
          <w:lang w:eastAsia="en-GB"/>
        </w:rPr>
      </w:pPr>
    </w:p>
    <w:p w14:paraId="5644C3CE" w14:textId="1769ED0C" w:rsidR="006F4129" w:rsidRPr="000833DA" w:rsidRDefault="000833DA" w:rsidP="00F20CE5">
      <w:pPr>
        <w:spacing w:after="0" w:line="240" w:lineRule="auto"/>
        <w:jc w:val="center"/>
        <w:rPr>
          <w:rFonts w:ascii="Arial" w:eastAsia="Times New Roman" w:hAnsi="Arial" w:cs="Arial"/>
          <w:b/>
          <w:bCs/>
          <w:sz w:val="28"/>
          <w:szCs w:val="28"/>
          <w:u w:val="single"/>
        </w:rPr>
      </w:pPr>
      <w:r w:rsidRPr="000833DA">
        <w:rPr>
          <w:rFonts w:ascii="Arial" w:eastAsia="Times New Roman" w:hAnsi="Arial" w:cs="Arial"/>
          <w:b/>
          <w:noProof/>
          <w:sz w:val="28"/>
          <w:szCs w:val="28"/>
          <w:u w:val="single"/>
          <w:lang w:eastAsia="en-GB"/>
        </w:rPr>
        <w:t>Request to Share Care</w:t>
      </w:r>
      <w:r w:rsidR="00B62EE0">
        <w:rPr>
          <w:rFonts w:ascii="Arial" w:eastAsia="Times New Roman" w:hAnsi="Arial" w:cs="Arial"/>
          <w:b/>
          <w:bCs/>
          <w:sz w:val="28"/>
          <w:szCs w:val="28"/>
          <w:u w:val="single"/>
        </w:rPr>
        <w:t xml:space="preserve"> </w:t>
      </w:r>
      <w:r w:rsidR="00CC2A7B">
        <w:rPr>
          <w:rFonts w:ascii="Arial" w:eastAsia="Times New Roman" w:hAnsi="Arial" w:cs="Arial"/>
          <w:b/>
          <w:bCs/>
          <w:sz w:val="28"/>
          <w:szCs w:val="28"/>
          <w:u w:val="single"/>
        </w:rPr>
        <w:t>and Agreement Form</w:t>
      </w:r>
    </w:p>
    <w:p w14:paraId="2718A003" w14:textId="77777777" w:rsidR="002B0C19" w:rsidRPr="00406BF2" w:rsidRDefault="002B0C19" w:rsidP="002B0C19">
      <w:pPr>
        <w:spacing w:after="0" w:line="240" w:lineRule="auto"/>
        <w:jc w:val="center"/>
        <w:rPr>
          <w:rFonts w:ascii="Arial" w:eastAsia="Times New Roman" w:hAnsi="Arial" w:cs="Times New Roman"/>
          <w:b/>
          <w:bCs/>
          <w:sz w:val="18"/>
          <w:szCs w:val="24"/>
        </w:rPr>
      </w:pPr>
    </w:p>
    <w:p w14:paraId="7D458867" w14:textId="43164720" w:rsidR="00D66CD8" w:rsidRDefault="002C6A92" w:rsidP="00D87EEB">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szCs w:val="24"/>
          <w:lang w:val="en-US"/>
        </w:rPr>
      </w:pPr>
      <w:bookmarkStart w:id="0" w:name="_Hlk147501375"/>
      <w:r>
        <w:rPr>
          <w:rFonts w:ascii="Arial" w:eastAsia="Times New Roman" w:hAnsi="Arial" w:cs="Times New Roman"/>
          <w:b/>
          <w:szCs w:val="24"/>
          <w:lang w:val="en-US"/>
        </w:rPr>
        <w:t xml:space="preserve">Cinacalcet </w:t>
      </w:r>
      <w:r w:rsidR="008A62A3">
        <w:rPr>
          <w:rFonts w:ascii="Arial" w:eastAsia="Times New Roman" w:hAnsi="Arial" w:cs="Times New Roman"/>
          <w:b/>
          <w:szCs w:val="24"/>
          <w:lang w:val="en-US"/>
        </w:rPr>
        <w:t xml:space="preserve">for </w:t>
      </w:r>
      <w:r w:rsidR="00E3452A">
        <w:rPr>
          <w:rFonts w:ascii="Arial" w:eastAsia="Times New Roman" w:hAnsi="Arial" w:cs="Times New Roman"/>
          <w:b/>
          <w:szCs w:val="24"/>
          <w:lang w:val="en-US"/>
        </w:rPr>
        <w:t>U</w:t>
      </w:r>
      <w:r w:rsidR="00B1737A">
        <w:rPr>
          <w:rFonts w:ascii="Arial" w:eastAsia="Times New Roman" w:hAnsi="Arial" w:cs="Times New Roman"/>
          <w:b/>
          <w:szCs w:val="24"/>
          <w:lang w:val="en-US"/>
        </w:rPr>
        <w:t>se</w:t>
      </w:r>
      <w:r w:rsidR="00780FD6">
        <w:rPr>
          <w:rFonts w:ascii="Arial" w:eastAsia="Times New Roman" w:hAnsi="Arial" w:cs="Times New Roman"/>
          <w:b/>
          <w:szCs w:val="24"/>
          <w:lang w:val="en-US"/>
        </w:rPr>
        <w:t xml:space="preserve"> </w:t>
      </w:r>
      <w:r w:rsidR="008A62A3">
        <w:rPr>
          <w:rFonts w:ascii="Arial" w:eastAsia="Times New Roman" w:hAnsi="Arial" w:cs="Times New Roman"/>
          <w:b/>
          <w:szCs w:val="24"/>
          <w:lang w:val="en-US"/>
        </w:rPr>
        <w:t xml:space="preserve">in </w:t>
      </w:r>
      <w:r w:rsidR="00780FD6">
        <w:rPr>
          <w:rFonts w:ascii="Arial" w:eastAsia="Times New Roman" w:hAnsi="Arial" w:cs="Times New Roman"/>
          <w:b/>
          <w:szCs w:val="24"/>
          <w:lang w:val="en-US"/>
        </w:rPr>
        <w:t>Secondary Hyperparathyroidism</w:t>
      </w:r>
      <w:r w:rsidR="00B1737A">
        <w:rPr>
          <w:rFonts w:ascii="Arial" w:eastAsia="Times New Roman" w:hAnsi="Arial" w:cs="Times New Roman"/>
          <w:b/>
          <w:szCs w:val="24"/>
          <w:lang w:val="en-US"/>
        </w:rPr>
        <w:t xml:space="preserve"> in</w:t>
      </w:r>
      <w:r w:rsidR="00E3452A">
        <w:rPr>
          <w:rFonts w:ascii="Arial" w:eastAsia="Times New Roman" w:hAnsi="Arial" w:cs="Times New Roman"/>
          <w:b/>
          <w:szCs w:val="24"/>
          <w:lang w:val="en-US"/>
        </w:rPr>
        <w:t xml:space="preserve"> A</w:t>
      </w:r>
      <w:r w:rsidR="000C7F57">
        <w:rPr>
          <w:rFonts w:ascii="Arial" w:eastAsia="Times New Roman" w:hAnsi="Arial" w:cs="Times New Roman"/>
          <w:b/>
          <w:szCs w:val="24"/>
          <w:lang w:val="en-US"/>
        </w:rPr>
        <w:t>dults with</w:t>
      </w:r>
      <w:r w:rsidR="00B1737A">
        <w:rPr>
          <w:rFonts w:ascii="Arial" w:eastAsia="Times New Roman" w:hAnsi="Arial" w:cs="Times New Roman"/>
          <w:b/>
          <w:szCs w:val="24"/>
          <w:lang w:val="en-US"/>
        </w:rPr>
        <w:t xml:space="preserve"> </w:t>
      </w:r>
    </w:p>
    <w:p w14:paraId="4ADC2863" w14:textId="77777777" w:rsidR="00F20CE5" w:rsidRDefault="00D66CD8" w:rsidP="00D87EEB">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szCs w:val="24"/>
          <w:lang w:val="en-US"/>
        </w:rPr>
      </w:pPr>
      <w:r>
        <w:rPr>
          <w:rFonts w:ascii="Arial" w:eastAsia="Times New Roman" w:hAnsi="Arial" w:cs="Times New Roman"/>
          <w:b/>
          <w:szCs w:val="24"/>
          <w:lang w:val="en-US"/>
        </w:rPr>
        <w:t>End Stage Kidney Disease (ESKD)</w:t>
      </w:r>
      <w:r w:rsidR="00E3452A">
        <w:rPr>
          <w:rFonts w:ascii="Arial" w:eastAsia="Times New Roman" w:hAnsi="Arial" w:cs="Times New Roman"/>
          <w:b/>
          <w:szCs w:val="24"/>
          <w:lang w:val="en-US"/>
        </w:rPr>
        <w:t xml:space="preserve"> Requiring R</w:t>
      </w:r>
      <w:r w:rsidRPr="00D66CD8">
        <w:rPr>
          <w:rFonts w:ascii="Arial" w:eastAsia="Times New Roman" w:hAnsi="Arial" w:cs="Times New Roman"/>
          <w:b/>
          <w:szCs w:val="24"/>
          <w:lang w:val="en-US"/>
        </w:rPr>
        <w:t xml:space="preserve">enal </w:t>
      </w:r>
      <w:r w:rsidR="00E3452A">
        <w:rPr>
          <w:rFonts w:ascii="Arial" w:eastAsia="Times New Roman" w:hAnsi="Arial" w:cs="Times New Roman"/>
          <w:b/>
          <w:szCs w:val="24"/>
          <w:lang w:val="en-US"/>
        </w:rPr>
        <w:t>Replacement T</w:t>
      </w:r>
      <w:r w:rsidRPr="00D66CD8">
        <w:rPr>
          <w:rFonts w:ascii="Arial" w:eastAsia="Times New Roman" w:hAnsi="Arial" w:cs="Times New Roman"/>
          <w:b/>
          <w:szCs w:val="24"/>
          <w:lang w:val="en-US"/>
        </w:rPr>
        <w:t>herapy</w:t>
      </w:r>
      <w:r w:rsidR="00406BF2">
        <w:rPr>
          <w:rFonts w:ascii="Arial" w:eastAsia="Times New Roman" w:hAnsi="Arial" w:cs="Times New Roman"/>
          <w:b/>
          <w:szCs w:val="24"/>
          <w:lang w:val="en-US"/>
        </w:rPr>
        <w:t>:</w:t>
      </w:r>
    </w:p>
    <w:p w14:paraId="253940DF" w14:textId="0A073371" w:rsidR="006F4129" w:rsidRPr="00F20CE5" w:rsidRDefault="00F85EC9" w:rsidP="00D87EEB">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szCs w:val="24"/>
          <w:lang w:val="en-US"/>
        </w:rPr>
      </w:pPr>
      <w:r w:rsidRPr="00F20CE5">
        <w:rPr>
          <w:rFonts w:ascii="Arial" w:eastAsia="Times New Roman" w:hAnsi="Arial" w:cs="Times New Roman"/>
          <w:b/>
          <w:szCs w:val="24"/>
          <w:lang w:val="en-US"/>
        </w:rPr>
        <w:t>Shared Care Protocol</w:t>
      </w:r>
      <w:r w:rsidR="00B1737A" w:rsidRPr="00F20CE5">
        <w:rPr>
          <w:rFonts w:ascii="Arial" w:eastAsia="Times New Roman" w:hAnsi="Arial" w:cs="Times New Roman"/>
          <w:b/>
          <w:szCs w:val="24"/>
          <w:lang w:val="en-US"/>
        </w:rPr>
        <w:t>: Guideline No</w:t>
      </w:r>
      <w:r w:rsidR="00D435E7" w:rsidRPr="00F20CE5">
        <w:rPr>
          <w:rFonts w:ascii="Arial" w:eastAsia="Times New Roman" w:hAnsi="Arial" w:cs="Times New Roman"/>
          <w:b/>
          <w:szCs w:val="24"/>
          <w:lang w:val="en-US"/>
        </w:rPr>
        <w:t xml:space="preserve"> </w:t>
      </w:r>
      <w:r w:rsidR="00BF0916" w:rsidRPr="00F20CE5">
        <w:rPr>
          <w:rFonts w:ascii="Arial" w:eastAsia="Times New Roman" w:hAnsi="Arial" w:cs="Times New Roman"/>
          <w:b/>
          <w:szCs w:val="24"/>
          <w:lang w:val="en-US"/>
        </w:rPr>
        <w:t>1</w:t>
      </w:r>
      <w:r w:rsidR="00B52682">
        <w:rPr>
          <w:rFonts w:ascii="Arial" w:eastAsia="Times New Roman" w:hAnsi="Arial" w:cs="Times New Roman"/>
          <w:b/>
          <w:szCs w:val="24"/>
          <w:lang w:val="en-US"/>
        </w:rPr>
        <w:t>5</w:t>
      </w:r>
      <w:r w:rsidR="00D435E7" w:rsidRPr="00F20CE5">
        <w:rPr>
          <w:rFonts w:ascii="Arial" w:eastAsia="Times New Roman" w:hAnsi="Arial" w:cs="Times New Roman"/>
          <w:b/>
          <w:szCs w:val="24"/>
          <w:lang w:val="en-US"/>
        </w:rPr>
        <w:t xml:space="preserve">; </w:t>
      </w:r>
      <w:r w:rsidR="00B1737A" w:rsidRPr="00F20CE5">
        <w:rPr>
          <w:rFonts w:ascii="Arial" w:eastAsia="Times New Roman" w:hAnsi="Arial" w:cs="Times New Roman"/>
          <w:b/>
          <w:szCs w:val="24"/>
          <w:lang w:val="en-US"/>
        </w:rPr>
        <w:t xml:space="preserve">Version </w:t>
      </w:r>
      <w:r w:rsidR="008A62A3" w:rsidRPr="00F20CE5">
        <w:rPr>
          <w:rFonts w:ascii="Arial" w:eastAsia="Times New Roman" w:hAnsi="Arial" w:cs="Times New Roman"/>
          <w:b/>
          <w:szCs w:val="24"/>
          <w:lang w:val="en-US"/>
        </w:rPr>
        <w:t>2</w:t>
      </w:r>
      <w:r w:rsidR="004E5B0B">
        <w:rPr>
          <w:rFonts w:ascii="Arial" w:eastAsia="Times New Roman" w:hAnsi="Arial" w:cs="Times New Roman"/>
          <w:b/>
          <w:szCs w:val="24"/>
          <w:lang w:val="en-US"/>
        </w:rPr>
        <w:t>.</w:t>
      </w:r>
      <w:r w:rsidR="00AB1A04">
        <w:rPr>
          <w:rFonts w:ascii="Arial" w:eastAsia="Times New Roman" w:hAnsi="Arial" w:cs="Times New Roman"/>
          <w:b/>
          <w:szCs w:val="24"/>
          <w:lang w:val="en-US"/>
        </w:rPr>
        <w:t>2</w:t>
      </w:r>
    </w:p>
    <w:bookmarkEnd w:id="0"/>
    <w:p w14:paraId="207A7E42" w14:textId="77777777" w:rsidR="006F4129" w:rsidRPr="002C6A92" w:rsidRDefault="006F4129" w:rsidP="006F4129">
      <w:pPr>
        <w:spacing w:after="0" w:line="240" w:lineRule="auto"/>
        <w:jc w:val="center"/>
        <w:rPr>
          <w:rFonts w:ascii="Arial" w:eastAsia="Times New Roman" w:hAnsi="Arial" w:cs="Times New Roman"/>
          <w:b/>
          <w:bCs/>
          <w:sz w:val="16"/>
          <w:szCs w:val="24"/>
          <w:u w:val="single"/>
        </w:rPr>
      </w:pPr>
    </w:p>
    <w:p w14:paraId="1B774835" w14:textId="77777777" w:rsidR="00AB1A04" w:rsidRDefault="00AB1A04" w:rsidP="00AB1A04">
      <w:pPr>
        <w:spacing w:after="0" w:line="240" w:lineRule="auto"/>
        <w:jc w:val="center"/>
        <w:rPr>
          <w:rFonts w:ascii="Arial" w:eastAsia="Times New Roman" w:hAnsi="Arial" w:cs="Times New Roman"/>
          <w:bCs/>
          <w:lang w:val="en-US" w:eastAsia="en-GB"/>
        </w:rPr>
      </w:pPr>
      <w:r w:rsidRPr="00552E47">
        <w:rPr>
          <w:rFonts w:ascii="Arial" w:eastAsia="Times New Roman" w:hAnsi="Arial" w:cs="Times New Roman"/>
          <w:bCs/>
          <w:lang w:val="en-US" w:eastAsia="en-GB"/>
        </w:rPr>
        <w:t xml:space="preserve">This </w:t>
      </w:r>
      <w:r>
        <w:rPr>
          <w:rFonts w:ascii="Arial" w:eastAsia="Times New Roman" w:hAnsi="Arial" w:cs="Times New Roman"/>
          <w:bCs/>
          <w:lang w:val="en-US" w:eastAsia="en-GB"/>
        </w:rPr>
        <w:t>r</w:t>
      </w:r>
      <w:r w:rsidRPr="00552E47">
        <w:rPr>
          <w:rFonts w:ascii="Arial" w:eastAsia="Times New Roman" w:hAnsi="Arial" w:cs="Times New Roman"/>
          <w:bCs/>
          <w:lang w:val="en-US" w:eastAsia="en-GB"/>
        </w:rPr>
        <w:t xml:space="preserve">equest to </w:t>
      </w:r>
      <w:r>
        <w:rPr>
          <w:rFonts w:ascii="Arial" w:eastAsia="Times New Roman" w:hAnsi="Arial" w:cs="Times New Roman"/>
          <w:bCs/>
          <w:lang w:val="en-US" w:eastAsia="en-GB"/>
        </w:rPr>
        <w:t>s</w:t>
      </w:r>
      <w:r w:rsidRPr="00552E47">
        <w:rPr>
          <w:rFonts w:ascii="Arial" w:eastAsia="Times New Roman" w:hAnsi="Arial" w:cs="Times New Roman"/>
          <w:bCs/>
          <w:lang w:val="en-US" w:eastAsia="en-GB"/>
        </w:rPr>
        <w:t xml:space="preserve">hare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provides </w:t>
      </w:r>
      <w:r>
        <w:rPr>
          <w:rFonts w:ascii="Arial" w:eastAsia="Times New Roman" w:hAnsi="Arial" w:cs="Times New Roman"/>
          <w:bCs/>
          <w:lang w:val="en-US" w:eastAsia="en-GB"/>
        </w:rPr>
        <w:t>k</w:t>
      </w:r>
      <w:r w:rsidRPr="00552E47">
        <w:rPr>
          <w:rFonts w:ascii="Arial" w:eastAsia="Times New Roman" w:hAnsi="Arial" w:cs="Times New Roman"/>
          <w:bCs/>
          <w:lang w:val="en-US" w:eastAsia="en-GB"/>
        </w:rPr>
        <w:t xml:space="preserve">ey </w:t>
      </w:r>
      <w:r>
        <w:rPr>
          <w:rFonts w:ascii="Arial" w:eastAsia="Times New Roman" w:hAnsi="Arial" w:cs="Times New Roman"/>
          <w:bCs/>
          <w:lang w:val="en-US" w:eastAsia="en-GB"/>
        </w:rPr>
        <w:t>p</w:t>
      </w:r>
      <w:r w:rsidRPr="00552E47">
        <w:rPr>
          <w:rFonts w:ascii="Arial" w:eastAsia="Times New Roman" w:hAnsi="Arial" w:cs="Times New Roman"/>
          <w:bCs/>
          <w:lang w:val="en-US" w:eastAsia="en-GB"/>
        </w:rPr>
        <w:t xml:space="preserve">rimary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w:t>
      </w:r>
      <w:r>
        <w:rPr>
          <w:rFonts w:ascii="Arial" w:eastAsia="Times New Roman" w:hAnsi="Arial" w:cs="Times New Roman"/>
          <w:bCs/>
          <w:lang w:val="en-US" w:eastAsia="en-GB"/>
        </w:rPr>
        <w:t>i</w:t>
      </w:r>
      <w:r w:rsidRPr="00552E47">
        <w:rPr>
          <w:rFonts w:ascii="Arial" w:eastAsia="Times New Roman" w:hAnsi="Arial" w:cs="Times New Roman"/>
          <w:bCs/>
          <w:lang w:val="en-US" w:eastAsia="en-GB"/>
        </w:rPr>
        <w:t xml:space="preserve">nformation on responsibilities and monitoring. The aim is to support the GP to agree to share care arrangements. Refer to </w:t>
      </w:r>
      <w:r>
        <w:rPr>
          <w:rFonts w:ascii="Arial" w:eastAsia="Times New Roman" w:hAnsi="Arial" w:cs="Times New Roman"/>
          <w:bCs/>
          <w:lang w:val="en-US" w:eastAsia="en-GB"/>
        </w:rPr>
        <w:t>f</w:t>
      </w:r>
      <w:r w:rsidRPr="00552E47">
        <w:rPr>
          <w:rFonts w:ascii="Arial" w:eastAsia="Times New Roman" w:hAnsi="Arial" w:cs="Times New Roman"/>
          <w:bCs/>
          <w:lang w:val="en-US" w:eastAsia="en-GB"/>
        </w:rPr>
        <w:t xml:space="preserve">ull </w:t>
      </w:r>
      <w:r>
        <w:rPr>
          <w:rFonts w:ascii="Arial" w:eastAsia="Times New Roman" w:hAnsi="Arial" w:cs="Times New Roman"/>
          <w:bCs/>
          <w:lang w:val="en-US" w:eastAsia="en-GB"/>
        </w:rPr>
        <w:t>s</w:t>
      </w:r>
      <w:r w:rsidRPr="00552E47">
        <w:rPr>
          <w:rFonts w:ascii="Arial" w:eastAsia="Times New Roman" w:hAnsi="Arial" w:cs="Times New Roman"/>
          <w:bCs/>
          <w:lang w:val="en-US" w:eastAsia="en-GB"/>
        </w:rPr>
        <w:t xml:space="preserve">hared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w:t>
      </w:r>
      <w:r>
        <w:rPr>
          <w:rFonts w:ascii="Arial" w:eastAsia="Times New Roman" w:hAnsi="Arial" w:cs="Times New Roman"/>
          <w:bCs/>
          <w:lang w:val="en-US" w:eastAsia="en-GB"/>
        </w:rPr>
        <w:t>p</w:t>
      </w:r>
      <w:r w:rsidRPr="00552E47">
        <w:rPr>
          <w:rFonts w:ascii="Arial" w:eastAsia="Times New Roman" w:hAnsi="Arial" w:cs="Times New Roman"/>
          <w:bCs/>
          <w:lang w:val="en-US" w:eastAsia="en-GB"/>
        </w:rPr>
        <w:t xml:space="preserve">rotocol for </w:t>
      </w:r>
      <w:r>
        <w:rPr>
          <w:rFonts w:ascii="Arial" w:eastAsia="Times New Roman" w:hAnsi="Arial" w:cs="Times New Roman"/>
          <w:bCs/>
          <w:lang w:val="en-US" w:eastAsia="en-GB"/>
        </w:rPr>
        <w:t>further information.</w:t>
      </w:r>
    </w:p>
    <w:p w14:paraId="4A19EA1A" w14:textId="77777777" w:rsidR="00AB1A04" w:rsidRDefault="00AB1A04" w:rsidP="00AB1A04">
      <w:pPr>
        <w:spacing w:after="0" w:line="240" w:lineRule="auto"/>
        <w:jc w:val="center"/>
        <w:rPr>
          <w:rFonts w:ascii="Arial" w:eastAsia="Times New Roman" w:hAnsi="Arial" w:cs="Arial"/>
          <w:b/>
          <w:lang w:val="en-US"/>
        </w:rPr>
      </w:pPr>
      <w:r>
        <w:rPr>
          <w:rFonts w:ascii="Arial" w:eastAsia="Times New Roman" w:hAnsi="Arial" w:cs="Times New Roman"/>
          <w:bCs/>
          <w:lang w:val="en-US" w:eastAsia="en-GB"/>
        </w:rPr>
        <w:t xml:space="preserve"> </w:t>
      </w:r>
      <w:r w:rsidRPr="00144CBA">
        <w:rPr>
          <w:rFonts w:ascii="Arial" w:hAnsi="Arial" w:cs="Arial"/>
          <w:b/>
          <w:color w:val="000000"/>
          <w:lang w:eastAsia="en-GB"/>
        </w:rPr>
        <w:t>GP to review and must respond to provider Trust request to share care within 2 weeks</w:t>
      </w:r>
      <w:r w:rsidRPr="00552E47">
        <w:rPr>
          <w:rFonts w:ascii="Arial" w:hAnsi="Arial" w:cs="Arial"/>
          <w:bCs/>
          <w:color w:val="000000"/>
          <w:lang w:eastAsia="en-GB"/>
        </w:rPr>
        <w:t>.</w:t>
      </w:r>
      <w:r w:rsidRPr="00552E47">
        <w:rPr>
          <w:rFonts w:ascii="Arial" w:eastAsia="Times New Roman" w:hAnsi="Arial" w:cs="Arial"/>
          <w:bCs/>
          <w:lang w:val="en-US"/>
        </w:rPr>
        <w:t xml:space="preserve"> </w:t>
      </w:r>
      <w:r w:rsidRPr="00B25DFC">
        <w:rPr>
          <w:rFonts w:ascii="Arial" w:eastAsia="Times New Roman" w:hAnsi="Arial" w:cs="Arial"/>
          <w:b/>
          <w:lang w:val="en-US"/>
        </w:rPr>
        <w:t>This form is used to</w:t>
      </w:r>
      <w:r>
        <w:rPr>
          <w:rFonts w:ascii="Arial" w:eastAsia="Times New Roman" w:hAnsi="Arial" w:cs="Arial"/>
          <w:b/>
          <w:lang w:val="en-US"/>
        </w:rPr>
        <w:t xml:space="preserve"> </w:t>
      </w:r>
      <w:r w:rsidRPr="00B25DFC">
        <w:rPr>
          <w:rFonts w:ascii="Arial" w:eastAsia="Times New Roman" w:hAnsi="Arial" w:cs="Arial"/>
          <w:b/>
          <w:lang w:val="en-US"/>
        </w:rPr>
        <w:t xml:space="preserve">agree shared care between the specialist, patient and GP </w:t>
      </w:r>
      <w:r>
        <w:rPr>
          <w:rFonts w:ascii="Arial" w:eastAsia="Times New Roman" w:hAnsi="Arial" w:cs="Arial"/>
          <w:b/>
          <w:lang w:val="en-US"/>
        </w:rPr>
        <w:t xml:space="preserve">and a copy of the form to be retained in </w:t>
      </w:r>
      <w:proofErr w:type="gramStart"/>
      <w:r>
        <w:rPr>
          <w:rFonts w:ascii="Arial" w:eastAsia="Times New Roman" w:hAnsi="Arial" w:cs="Arial"/>
          <w:b/>
          <w:lang w:val="en-US"/>
        </w:rPr>
        <w:t>1.Patients</w:t>
      </w:r>
      <w:proofErr w:type="gramEnd"/>
      <w:r>
        <w:rPr>
          <w:rFonts w:ascii="Arial" w:eastAsia="Times New Roman" w:hAnsi="Arial" w:cs="Arial"/>
          <w:b/>
          <w:lang w:val="en-US"/>
        </w:rPr>
        <w:t>’ hospital records, 2. Given to patient, and 3. Retained in GP notes.</w:t>
      </w:r>
    </w:p>
    <w:tbl>
      <w:tblPr>
        <w:tblStyle w:val="TableGrid3"/>
        <w:tblpPr w:leftFromText="180" w:rightFromText="180" w:vertAnchor="text" w:horzAnchor="page" w:tblpX="253" w:tblpY="110"/>
        <w:tblOverlap w:val="never"/>
        <w:tblW w:w="11410" w:type="dxa"/>
        <w:tblLayout w:type="fixed"/>
        <w:tblLook w:val="04A0" w:firstRow="1" w:lastRow="0" w:firstColumn="1" w:lastColumn="0" w:noHBand="0" w:noVBand="1"/>
      </w:tblPr>
      <w:tblGrid>
        <w:gridCol w:w="2852"/>
        <w:gridCol w:w="1963"/>
        <w:gridCol w:w="3827"/>
        <w:gridCol w:w="2768"/>
      </w:tblGrid>
      <w:tr w:rsidR="00AB1A04" w:rsidRPr="002A2513" w14:paraId="7F9C22BC" w14:textId="77777777" w:rsidTr="00983B1D">
        <w:trPr>
          <w:trHeight w:val="247"/>
        </w:trPr>
        <w:tc>
          <w:tcPr>
            <w:tcW w:w="4815" w:type="dxa"/>
            <w:gridSpan w:val="2"/>
            <w:tcBorders>
              <w:right w:val="single" w:sz="4" w:space="0" w:color="auto"/>
            </w:tcBorders>
            <w:noWrap/>
          </w:tcPr>
          <w:p w14:paraId="5F36C0E8" w14:textId="77777777" w:rsidR="00AB1A04" w:rsidRPr="00B168C1" w:rsidRDefault="00AB1A04" w:rsidP="00983B1D">
            <w:pPr>
              <w:jc w:val="center"/>
              <w:rPr>
                <w:rFonts w:ascii="Arial" w:hAnsi="Arial" w:cs="Arial"/>
                <w:b/>
                <w:bCs/>
              </w:rPr>
            </w:pPr>
            <w:r w:rsidRPr="00B25DFC">
              <w:rPr>
                <w:rFonts w:ascii="Arial" w:hAnsi="Arial" w:cs="Arial"/>
                <w:b/>
                <w:bCs/>
              </w:rPr>
              <w:t>Patient Information or Addressograph</w:t>
            </w:r>
            <w:r>
              <w:rPr>
                <w:rFonts w:ascii="Arial" w:hAnsi="Arial" w:cs="Arial"/>
                <w:b/>
                <w:bCs/>
              </w:rPr>
              <w:t xml:space="preserve"> label</w:t>
            </w:r>
          </w:p>
        </w:tc>
        <w:tc>
          <w:tcPr>
            <w:tcW w:w="6595" w:type="dxa"/>
            <w:gridSpan w:val="2"/>
            <w:tcBorders>
              <w:right w:val="single" w:sz="4" w:space="0" w:color="auto"/>
            </w:tcBorders>
          </w:tcPr>
          <w:p w14:paraId="52937FD6" w14:textId="77777777" w:rsidR="00AB1A04" w:rsidRPr="00131AEC" w:rsidRDefault="00AB1A04" w:rsidP="00983B1D">
            <w:pPr>
              <w:jc w:val="center"/>
              <w:rPr>
                <w:rFonts w:ascii="Arial" w:hAnsi="Arial" w:cs="Arial"/>
                <w:b/>
                <w:bCs/>
                <w:sz w:val="18"/>
                <w:szCs w:val="18"/>
              </w:rPr>
            </w:pPr>
            <w:r w:rsidRPr="00131AEC">
              <w:rPr>
                <w:rFonts w:ascii="Arial" w:hAnsi="Arial" w:cs="Arial"/>
                <w:b/>
                <w:bCs/>
              </w:rPr>
              <w:t>Drug information</w:t>
            </w:r>
          </w:p>
        </w:tc>
      </w:tr>
      <w:tr w:rsidR="00AB1A04" w:rsidRPr="002A2513" w14:paraId="70917EFB" w14:textId="77777777" w:rsidTr="00983B1D">
        <w:trPr>
          <w:trHeight w:val="510"/>
        </w:trPr>
        <w:tc>
          <w:tcPr>
            <w:tcW w:w="2852" w:type="dxa"/>
            <w:noWrap/>
            <w:hideMark/>
          </w:tcPr>
          <w:p w14:paraId="23ED7904" w14:textId="77777777" w:rsidR="00AB1A04" w:rsidRPr="00B654C0" w:rsidRDefault="00AB1A04" w:rsidP="00983B1D">
            <w:pPr>
              <w:rPr>
                <w:rFonts w:ascii="Arial" w:hAnsi="Arial" w:cs="Arial"/>
              </w:rPr>
            </w:pPr>
            <w:r w:rsidRPr="00B654C0">
              <w:rPr>
                <w:rFonts w:ascii="Arial" w:hAnsi="Arial" w:cs="Arial"/>
                <w:lang w:val="en-US"/>
              </w:rPr>
              <w:t>Patient name</w:t>
            </w:r>
            <w:r>
              <w:rPr>
                <w:rFonts w:ascii="Arial" w:hAnsi="Arial" w:cs="Arial"/>
                <w:lang w:val="en-US"/>
              </w:rPr>
              <w:t>:</w:t>
            </w:r>
          </w:p>
        </w:tc>
        <w:tc>
          <w:tcPr>
            <w:tcW w:w="1963" w:type="dxa"/>
            <w:tcBorders>
              <w:right w:val="single" w:sz="4" w:space="0" w:color="auto"/>
            </w:tcBorders>
            <w:noWrap/>
            <w:hideMark/>
          </w:tcPr>
          <w:p w14:paraId="68484586" w14:textId="77777777" w:rsidR="00AB1A04" w:rsidRPr="002A2513" w:rsidRDefault="00AB1A04" w:rsidP="00983B1D">
            <w:pPr>
              <w:rPr>
                <w:rFonts w:ascii="Arial" w:hAnsi="Arial" w:cs="Arial"/>
                <w:b/>
                <w:bCs/>
              </w:rPr>
            </w:pPr>
            <w:r w:rsidRPr="002A2513">
              <w:rPr>
                <w:rFonts w:ascii="Arial" w:hAnsi="Arial" w:cs="Arial"/>
                <w:sz w:val="18"/>
                <w:szCs w:val="18"/>
              </w:rPr>
              <w:fldChar w:fldCharType="begin">
                <w:ffData>
                  <w:name w:val="Text7"/>
                  <w:enabled/>
                  <w:calcOnExit w:val="0"/>
                  <w:textInput/>
                </w:ffData>
              </w:fldChar>
            </w:r>
            <w:bookmarkStart w:id="1" w:name="Text7"/>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sidRPr="002A2513">
              <w:rPr>
                <w:rFonts w:ascii="Arial" w:hAnsi="Arial" w:cs="Arial"/>
                <w:sz w:val="18"/>
                <w:szCs w:val="18"/>
              </w:rPr>
              <w:fldChar w:fldCharType="end"/>
            </w:r>
            <w:bookmarkEnd w:id="1"/>
          </w:p>
        </w:tc>
        <w:tc>
          <w:tcPr>
            <w:tcW w:w="3827" w:type="dxa"/>
            <w:tcBorders>
              <w:right w:val="single" w:sz="4" w:space="0" w:color="auto"/>
            </w:tcBorders>
          </w:tcPr>
          <w:p w14:paraId="37A012ED" w14:textId="77777777" w:rsidR="00AB1A04" w:rsidRPr="00B654C0" w:rsidRDefault="00AB1A04" w:rsidP="00983B1D">
            <w:pPr>
              <w:spacing w:after="80"/>
              <w:contextualSpacing/>
              <w:rPr>
                <w:rFonts w:ascii="Arial" w:eastAsia="Times New Roman" w:hAnsi="Arial" w:cs="Arial"/>
                <w:lang w:val="en-US"/>
              </w:rPr>
            </w:pPr>
            <w:r w:rsidRPr="00B168C1">
              <w:rPr>
                <w:rFonts w:ascii="Arial" w:eastAsia="Times New Roman" w:hAnsi="Arial" w:cs="Arial"/>
                <w:lang w:val="en-US"/>
              </w:rPr>
              <w:t xml:space="preserve">Drug(s) and Dose at handover: </w:t>
            </w:r>
          </w:p>
        </w:tc>
        <w:tc>
          <w:tcPr>
            <w:tcW w:w="2768" w:type="dxa"/>
            <w:tcBorders>
              <w:right w:val="single" w:sz="4" w:space="0" w:color="auto"/>
            </w:tcBorders>
          </w:tcPr>
          <w:p w14:paraId="1302E17F" w14:textId="77777777" w:rsidR="00AB1A04" w:rsidRPr="002A2513" w:rsidRDefault="00AB1A04" w:rsidP="00983B1D">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AB1A04" w:rsidRPr="002A2513" w14:paraId="4D92719A" w14:textId="77777777" w:rsidTr="00983B1D">
        <w:trPr>
          <w:trHeight w:val="261"/>
        </w:trPr>
        <w:tc>
          <w:tcPr>
            <w:tcW w:w="2852" w:type="dxa"/>
            <w:noWrap/>
            <w:hideMark/>
          </w:tcPr>
          <w:p w14:paraId="18C145B8" w14:textId="77777777" w:rsidR="00AB1A04" w:rsidRPr="00B654C0" w:rsidRDefault="00AB1A04" w:rsidP="00983B1D">
            <w:pPr>
              <w:rPr>
                <w:rFonts w:ascii="Arial" w:hAnsi="Arial" w:cs="Arial"/>
              </w:rPr>
            </w:pPr>
            <w:r w:rsidRPr="00B654C0">
              <w:rPr>
                <w:rFonts w:ascii="Arial" w:hAnsi="Arial" w:cs="Arial"/>
                <w:lang w:val="en-US"/>
              </w:rPr>
              <w:t>DOB</w:t>
            </w:r>
            <w:r>
              <w:rPr>
                <w:rFonts w:ascii="Arial" w:hAnsi="Arial" w:cs="Arial"/>
                <w:lang w:val="en-US"/>
              </w:rPr>
              <w:t>:</w:t>
            </w:r>
          </w:p>
        </w:tc>
        <w:tc>
          <w:tcPr>
            <w:tcW w:w="1963" w:type="dxa"/>
            <w:tcBorders>
              <w:right w:val="single" w:sz="4" w:space="0" w:color="auto"/>
            </w:tcBorders>
            <w:noWrap/>
            <w:hideMark/>
          </w:tcPr>
          <w:p w14:paraId="499C51ED" w14:textId="77777777" w:rsidR="00AB1A04" w:rsidRPr="002A2513" w:rsidRDefault="00AB1A04" w:rsidP="00983B1D">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0CFFBFC7" w14:textId="77777777" w:rsidR="00AB1A04" w:rsidRPr="00B654C0" w:rsidRDefault="00AB1A04" w:rsidP="00983B1D">
            <w:pPr>
              <w:spacing w:after="80"/>
              <w:contextualSpacing/>
              <w:jc w:val="both"/>
              <w:rPr>
                <w:rFonts w:ascii="Arial" w:eastAsia="Times New Roman" w:hAnsi="Arial" w:cs="Arial"/>
                <w:lang w:val="en-US"/>
              </w:rPr>
            </w:pPr>
            <w:r w:rsidRPr="00B168C1">
              <w:rPr>
                <w:rFonts w:ascii="Arial" w:eastAsia="Times New Roman" w:hAnsi="Arial" w:cs="Arial"/>
                <w:lang w:val="en-US"/>
              </w:rPr>
              <w:t xml:space="preserve">Indication: </w:t>
            </w:r>
          </w:p>
        </w:tc>
        <w:tc>
          <w:tcPr>
            <w:tcW w:w="2768" w:type="dxa"/>
            <w:tcBorders>
              <w:right w:val="single" w:sz="4" w:space="0" w:color="auto"/>
            </w:tcBorders>
          </w:tcPr>
          <w:p w14:paraId="4A6CDE21" w14:textId="77777777" w:rsidR="00AB1A04" w:rsidRPr="002A2513" w:rsidRDefault="00AB1A04" w:rsidP="00983B1D">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AB1A04" w:rsidRPr="002A2513" w14:paraId="126C3D8E" w14:textId="77777777" w:rsidTr="00983B1D">
        <w:trPr>
          <w:trHeight w:val="247"/>
        </w:trPr>
        <w:tc>
          <w:tcPr>
            <w:tcW w:w="2852" w:type="dxa"/>
            <w:noWrap/>
            <w:hideMark/>
          </w:tcPr>
          <w:p w14:paraId="061D0414" w14:textId="77777777" w:rsidR="00AB1A04" w:rsidRPr="00B654C0" w:rsidRDefault="00AB1A04" w:rsidP="00983B1D">
            <w:pPr>
              <w:rPr>
                <w:rFonts w:ascii="Arial" w:hAnsi="Arial" w:cs="Arial"/>
              </w:rPr>
            </w:pPr>
            <w:r w:rsidRPr="00B654C0">
              <w:rPr>
                <w:rFonts w:ascii="Arial" w:hAnsi="Arial" w:cs="Arial"/>
                <w:lang w:val="en-US"/>
              </w:rPr>
              <w:t>NHS number</w:t>
            </w:r>
            <w:r>
              <w:rPr>
                <w:rFonts w:ascii="Arial" w:hAnsi="Arial" w:cs="Arial"/>
                <w:lang w:val="en-US"/>
              </w:rPr>
              <w:t>:</w:t>
            </w:r>
          </w:p>
        </w:tc>
        <w:tc>
          <w:tcPr>
            <w:tcW w:w="1963" w:type="dxa"/>
            <w:tcBorders>
              <w:right w:val="single" w:sz="4" w:space="0" w:color="auto"/>
            </w:tcBorders>
            <w:noWrap/>
            <w:hideMark/>
          </w:tcPr>
          <w:p w14:paraId="223232A8" w14:textId="77777777" w:rsidR="00AB1A04" w:rsidRPr="002A2513" w:rsidRDefault="00AB1A04" w:rsidP="00983B1D">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7ACE2421" w14:textId="77777777" w:rsidR="00AB1A04" w:rsidRPr="00B654C0" w:rsidRDefault="00AB1A04" w:rsidP="00983B1D">
            <w:pPr>
              <w:spacing w:after="80"/>
              <w:contextualSpacing/>
              <w:rPr>
                <w:rFonts w:ascii="Arial" w:eastAsia="Times New Roman" w:hAnsi="Arial" w:cs="Arial"/>
                <w:lang w:val="en-US"/>
              </w:rPr>
            </w:pPr>
            <w:r w:rsidRPr="00B168C1">
              <w:rPr>
                <w:rFonts w:ascii="Arial" w:eastAsia="Times New Roman" w:hAnsi="Arial" w:cs="Arial"/>
                <w:lang w:val="en-US"/>
              </w:rPr>
              <w:t xml:space="preserve">Estimated date for prescribing to be continued by the GP: </w:t>
            </w:r>
          </w:p>
        </w:tc>
        <w:tc>
          <w:tcPr>
            <w:tcW w:w="2768" w:type="dxa"/>
            <w:tcBorders>
              <w:right w:val="single" w:sz="4" w:space="0" w:color="auto"/>
            </w:tcBorders>
          </w:tcPr>
          <w:p w14:paraId="514D02AB" w14:textId="77777777" w:rsidR="00AB1A04" w:rsidRPr="002A2513" w:rsidRDefault="00AB1A04" w:rsidP="00983B1D">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AB1A04" w:rsidRPr="002A2513" w14:paraId="5C062BC5" w14:textId="77777777" w:rsidTr="00983B1D">
        <w:trPr>
          <w:trHeight w:val="50"/>
        </w:trPr>
        <w:tc>
          <w:tcPr>
            <w:tcW w:w="2852" w:type="dxa"/>
            <w:noWrap/>
          </w:tcPr>
          <w:p w14:paraId="5D82257C" w14:textId="77777777" w:rsidR="00AB1A04" w:rsidRPr="00B654C0" w:rsidRDefault="00AB1A04" w:rsidP="00983B1D">
            <w:pPr>
              <w:spacing w:after="80"/>
              <w:contextualSpacing/>
              <w:jc w:val="both"/>
              <w:rPr>
                <w:rFonts w:ascii="Arial" w:eastAsia="Times New Roman" w:hAnsi="Arial" w:cs="Arial"/>
                <w:lang w:val="en-US"/>
              </w:rPr>
            </w:pPr>
            <w:r w:rsidRPr="00B168C1">
              <w:rPr>
                <w:rFonts w:ascii="Arial" w:eastAsia="Times New Roman" w:hAnsi="Arial" w:cs="Arial"/>
                <w:lang w:val="en-US"/>
              </w:rPr>
              <w:t>Patient weight (kg):</w:t>
            </w:r>
          </w:p>
        </w:tc>
        <w:tc>
          <w:tcPr>
            <w:tcW w:w="1963" w:type="dxa"/>
            <w:tcBorders>
              <w:right w:val="single" w:sz="4" w:space="0" w:color="auto"/>
            </w:tcBorders>
            <w:noWrap/>
          </w:tcPr>
          <w:p w14:paraId="64E4E906" w14:textId="77777777" w:rsidR="00AB1A04" w:rsidRPr="00B654C0" w:rsidRDefault="00AB1A04" w:rsidP="00983B1D">
            <w:pPr>
              <w:rPr>
                <w:rFonts w:ascii="Arial" w:eastAsia="Times New Roman" w:hAnsi="Arial" w:cs="Arial"/>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c>
          <w:tcPr>
            <w:tcW w:w="3827" w:type="dxa"/>
            <w:tcBorders>
              <w:right w:val="single" w:sz="4" w:space="0" w:color="auto"/>
            </w:tcBorders>
          </w:tcPr>
          <w:p w14:paraId="3CCC895C" w14:textId="77777777" w:rsidR="00AB1A04" w:rsidRPr="00B654C0" w:rsidRDefault="00AB1A04" w:rsidP="00983B1D">
            <w:pPr>
              <w:rPr>
                <w:rFonts w:ascii="Arial" w:hAnsi="Arial" w:cs="Arial"/>
                <w:sz w:val="18"/>
                <w:szCs w:val="18"/>
              </w:rPr>
            </w:pPr>
            <w:r w:rsidRPr="00B168C1">
              <w:rPr>
                <w:rFonts w:ascii="Arial" w:eastAsia="Times New Roman" w:hAnsi="Arial" w:cs="Arial"/>
                <w:lang w:val="en-US"/>
              </w:rPr>
              <w:t>Date of first prescription by specialist</w:t>
            </w:r>
          </w:p>
        </w:tc>
        <w:tc>
          <w:tcPr>
            <w:tcW w:w="2768" w:type="dxa"/>
            <w:tcBorders>
              <w:right w:val="single" w:sz="4" w:space="0" w:color="auto"/>
            </w:tcBorders>
          </w:tcPr>
          <w:p w14:paraId="0DBE63C5" w14:textId="77777777" w:rsidR="00AB1A04" w:rsidRPr="00B654C0" w:rsidRDefault="00AB1A04" w:rsidP="00983B1D">
            <w:pPr>
              <w:rPr>
                <w:rFonts w:ascii="Arial" w:hAnsi="Arial" w:cs="Arial"/>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r w:rsidR="00AB1A04" w:rsidRPr="002A2513" w14:paraId="58E7E842" w14:textId="77777777" w:rsidTr="00983B1D">
        <w:trPr>
          <w:trHeight w:val="50"/>
        </w:trPr>
        <w:tc>
          <w:tcPr>
            <w:tcW w:w="4815" w:type="dxa"/>
            <w:gridSpan w:val="2"/>
            <w:tcBorders>
              <w:right w:val="single" w:sz="4" w:space="0" w:color="auto"/>
            </w:tcBorders>
            <w:noWrap/>
          </w:tcPr>
          <w:p w14:paraId="73CA0F09" w14:textId="77777777" w:rsidR="00AB1A04" w:rsidRPr="00B168C1" w:rsidRDefault="00AB1A04" w:rsidP="00983B1D">
            <w:pPr>
              <w:rPr>
                <w:rFonts w:ascii="Arial" w:eastAsia="Times New Roman" w:hAnsi="Arial" w:cs="Arial"/>
              </w:rPr>
            </w:pPr>
            <w:r w:rsidRPr="00B654C0">
              <w:rPr>
                <w:rFonts w:ascii="Arial" w:eastAsia="Times New Roman" w:hAnsi="Arial" w:cs="Arial"/>
                <w:lang w:val="en-US"/>
              </w:rPr>
              <w:t xml:space="preserve">Next monitoring tests due and dates: </w:t>
            </w:r>
          </w:p>
        </w:tc>
        <w:tc>
          <w:tcPr>
            <w:tcW w:w="6595" w:type="dxa"/>
            <w:gridSpan w:val="2"/>
            <w:tcBorders>
              <w:right w:val="single" w:sz="4" w:space="0" w:color="auto"/>
            </w:tcBorders>
          </w:tcPr>
          <w:p w14:paraId="29AFD0BF" w14:textId="77777777" w:rsidR="00AB1A04" w:rsidRPr="002A2513" w:rsidRDefault="00AB1A04" w:rsidP="00983B1D">
            <w:pPr>
              <w:rPr>
                <w:rFonts w:ascii="Arial" w:hAnsi="Arial" w:cs="Arial"/>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r w:rsidR="00AB1A04" w:rsidRPr="002A2513" w14:paraId="018EE085" w14:textId="77777777" w:rsidTr="00983B1D">
        <w:trPr>
          <w:trHeight w:val="418"/>
        </w:trPr>
        <w:tc>
          <w:tcPr>
            <w:tcW w:w="4815" w:type="dxa"/>
            <w:gridSpan w:val="2"/>
            <w:tcBorders>
              <w:right w:val="single" w:sz="4" w:space="0" w:color="auto"/>
            </w:tcBorders>
            <w:noWrap/>
          </w:tcPr>
          <w:p w14:paraId="53C600A5" w14:textId="77777777" w:rsidR="00AB1A04" w:rsidRPr="00B168C1" w:rsidRDefault="00AB1A04" w:rsidP="00983B1D">
            <w:pPr>
              <w:rPr>
                <w:rFonts w:ascii="Arial" w:eastAsia="Times New Roman" w:hAnsi="Arial" w:cs="Arial"/>
              </w:rPr>
            </w:pPr>
            <w:r w:rsidRPr="00B654C0">
              <w:rPr>
                <w:rFonts w:ascii="Arial" w:eastAsia="Times New Roman" w:hAnsi="Arial" w:cs="Arial"/>
                <w:lang w:val="en-US"/>
              </w:rPr>
              <w:t>Specialist additional comments/advice:</w:t>
            </w:r>
          </w:p>
        </w:tc>
        <w:tc>
          <w:tcPr>
            <w:tcW w:w="6595" w:type="dxa"/>
            <w:gridSpan w:val="2"/>
            <w:tcBorders>
              <w:right w:val="single" w:sz="4" w:space="0" w:color="auto"/>
            </w:tcBorders>
          </w:tcPr>
          <w:p w14:paraId="6E139D85" w14:textId="77777777" w:rsidR="00AB1A04" w:rsidRPr="002A2513" w:rsidRDefault="00AB1A04" w:rsidP="00983B1D">
            <w:pPr>
              <w:rPr>
                <w:rFonts w:ascii="Arial" w:hAnsi="Arial" w:cs="Arial"/>
                <w:sz w:val="18"/>
                <w:szCs w:val="18"/>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bl>
    <w:p w14:paraId="614802B1" w14:textId="77777777" w:rsidR="00AB1A04" w:rsidRPr="00B25DFC" w:rsidRDefault="00AB1A04" w:rsidP="00AB1A04">
      <w:pPr>
        <w:spacing w:after="0" w:line="240" w:lineRule="auto"/>
        <w:rPr>
          <w:rFonts w:ascii="Arial" w:eastAsia="Times New Roman" w:hAnsi="Arial" w:cs="Arial"/>
          <w:b/>
          <w:lang w:val="en-US"/>
        </w:rPr>
      </w:pPr>
    </w:p>
    <w:tbl>
      <w:tblPr>
        <w:tblStyle w:val="TableGrid"/>
        <w:tblW w:w="11374" w:type="dxa"/>
        <w:tblInd w:w="-431" w:type="dxa"/>
        <w:tblLook w:val="04A0" w:firstRow="1" w:lastRow="0" w:firstColumn="1" w:lastColumn="0" w:noHBand="0" w:noVBand="1"/>
      </w:tblPr>
      <w:tblGrid>
        <w:gridCol w:w="5375"/>
        <w:gridCol w:w="270"/>
        <w:gridCol w:w="5729"/>
      </w:tblGrid>
      <w:tr w:rsidR="00AB1A04" w14:paraId="6EB7C3D6" w14:textId="77777777" w:rsidTr="00983B1D">
        <w:trPr>
          <w:trHeight w:val="672"/>
        </w:trPr>
        <w:tc>
          <w:tcPr>
            <w:tcW w:w="11374" w:type="dxa"/>
            <w:gridSpan w:val="3"/>
          </w:tcPr>
          <w:p w14:paraId="229C18DF" w14:textId="77777777" w:rsidR="00AB1A04" w:rsidRPr="00131AEC" w:rsidRDefault="00AB1A04" w:rsidP="00983B1D">
            <w:pPr>
              <w:rPr>
                <w:rFonts w:ascii="Arial" w:hAnsi="Arial" w:cs="Arial"/>
                <w:b/>
                <w:color w:val="000000"/>
                <w:u w:val="single"/>
                <w:lang w:eastAsia="en-GB"/>
              </w:rPr>
            </w:pPr>
            <w:r w:rsidRPr="00131AEC">
              <w:rPr>
                <w:rFonts w:ascii="Arial" w:hAnsi="Arial" w:cs="Arial"/>
                <w:b/>
                <w:color w:val="000000"/>
                <w:u w:val="single"/>
                <w:lang w:eastAsia="en-GB"/>
              </w:rPr>
              <w:t>Specialist and patient agreement</w:t>
            </w:r>
          </w:p>
          <w:p w14:paraId="5972D669" w14:textId="77777777" w:rsidR="00AB1A04" w:rsidRPr="000E0E99" w:rsidRDefault="00AB1A04" w:rsidP="00983B1D">
            <w:pPr>
              <w:rPr>
                <w:rFonts w:ascii="Arial" w:hAnsi="Arial" w:cs="Arial"/>
                <w:b/>
                <w:color w:val="000000"/>
                <w:lang w:eastAsia="en-GB"/>
              </w:rPr>
            </w:pPr>
            <w:r w:rsidRPr="000E0E99">
              <w:rPr>
                <w:rFonts w:ascii="Arial" w:hAnsi="Arial" w:cs="Arial"/>
                <w:b/>
                <w:color w:val="000000"/>
                <w:lang w:eastAsia="en-GB"/>
              </w:rPr>
              <w:t xml:space="preserve">By signing </w:t>
            </w:r>
            <w:proofErr w:type="gramStart"/>
            <w:r w:rsidRPr="000E0E99">
              <w:rPr>
                <w:rFonts w:ascii="Arial" w:hAnsi="Arial" w:cs="Arial"/>
                <w:b/>
                <w:color w:val="000000"/>
                <w:lang w:eastAsia="en-GB"/>
              </w:rPr>
              <w:t>below</w:t>
            </w:r>
            <w:proofErr w:type="gramEnd"/>
            <w:r w:rsidRPr="000E0E99">
              <w:rPr>
                <w:rFonts w:ascii="Arial" w:hAnsi="Arial" w:cs="Arial"/>
                <w:b/>
                <w:color w:val="000000"/>
                <w:lang w:eastAsia="en-GB"/>
              </w:rPr>
              <w:t xml:space="preserve"> we accept:</w:t>
            </w:r>
          </w:p>
          <w:p w14:paraId="25986B37" w14:textId="77777777" w:rsidR="00AB1A04" w:rsidRPr="00B42EA4" w:rsidRDefault="00AB1A04" w:rsidP="00AB1A04">
            <w:pPr>
              <w:numPr>
                <w:ilvl w:val="0"/>
                <w:numId w:val="2"/>
              </w:numPr>
              <w:spacing w:after="120"/>
              <w:jc w:val="both"/>
              <w:outlineLvl w:val="0"/>
              <w:rPr>
                <w:rFonts w:ascii="Arial" w:eastAsia="Times New Roman" w:hAnsi="Arial" w:cs="Arial"/>
                <w:lang w:val="en-US"/>
              </w:rPr>
            </w:pPr>
            <w:r>
              <w:rPr>
                <w:rFonts w:ascii="Arial" w:eastAsia="Times New Roman" w:hAnsi="Arial" w:cs="Arial"/>
                <w:lang w:val="en-US"/>
              </w:rPr>
              <w:t>T</w:t>
            </w:r>
            <w:r w:rsidRPr="00B42EA4">
              <w:rPr>
                <w:rFonts w:ascii="Arial" w:eastAsia="Times New Roman" w:hAnsi="Arial" w:cs="Arial"/>
                <w:lang w:val="en-US"/>
              </w:rPr>
              <w:t xml:space="preserve">he </w:t>
            </w:r>
            <w:r w:rsidRPr="00BD2343">
              <w:rPr>
                <w:rFonts w:ascii="Arial" w:eastAsia="Times New Roman" w:hAnsi="Arial" w:cs="Arial"/>
                <w:lang w:val="en-US"/>
              </w:rPr>
              <w:t xml:space="preserve">Herts and West Essex Area Prescribing Committee </w:t>
            </w:r>
            <w:hyperlink r:id="rId8" w:history="1">
              <w:r w:rsidRPr="00BD2343">
                <w:rPr>
                  <w:rStyle w:val="Hyperlink"/>
                  <w:rFonts w:ascii="Arial" w:eastAsia="Times New Roman" w:hAnsi="Arial" w:cs="Arial"/>
                  <w:lang w:val="en-US"/>
                </w:rPr>
                <w:t>shared care principles</w:t>
              </w:r>
            </w:hyperlink>
            <w:r w:rsidRPr="00BD2343">
              <w:rPr>
                <w:rFonts w:ascii="Arial" w:eastAsia="Times New Roman" w:hAnsi="Arial" w:cs="Arial"/>
                <w:lang w:val="en-US"/>
              </w:rPr>
              <w:t xml:space="preserve"> (HWE APC) and</w:t>
            </w:r>
          </w:p>
          <w:p w14:paraId="6355D420" w14:textId="77777777" w:rsidR="00AB1A04" w:rsidRPr="00131AEC" w:rsidRDefault="00AB1A04" w:rsidP="00AB1A04">
            <w:pPr>
              <w:numPr>
                <w:ilvl w:val="0"/>
                <w:numId w:val="2"/>
              </w:numPr>
              <w:spacing w:after="120"/>
              <w:jc w:val="both"/>
              <w:outlineLvl w:val="0"/>
              <w:rPr>
                <w:rFonts w:ascii="Arial" w:eastAsia="Times New Roman" w:hAnsi="Arial" w:cs="Arial"/>
                <w:b/>
                <w:lang w:val="en-US"/>
              </w:rPr>
            </w:pPr>
            <w:r>
              <w:rPr>
                <w:rFonts w:ascii="Arial" w:eastAsia="Times New Roman" w:hAnsi="Arial" w:cs="Arial"/>
                <w:lang w:val="en-US"/>
              </w:rPr>
              <w:t>T</w:t>
            </w:r>
            <w:r w:rsidRPr="00B42EA4">
              <w:rPr>
                <w:rFonts w:ascii="Arial" w:eastAsia="Times New Roman" w:hAnsi="Arial" w:cs="Arial"/>
                <w:lang w:val="en-US"/>
              </w:rPr>
              <w:t>he requirements and responsibilities defined in this drug specific shared care protocol</w:t>
            </w:r>
          </w:p>
        </w:tc>
      </w:tr>
      <w:tr w:rsidR="00AB1A04" w14:paraId="46318A0A" w14:textId="77777777" w:rsidTr="00983B1D">
        <w:trPr>
          <w:trHeight w:val="461"/>
        </w:trPr>
        <w:tc>
          <w:tcPr>
            <w:tcW w:w="5375" w:type="dxa"/>
          </w:tcPr>
          <w:p w14:paraId="1AE0DE62" w14:textId="77777777" w:rsidR="00AB1A04" w:rsidRPr="00B654C0" w:rsidRDefault="00AB1A04" w:rsidP="00983B1D">
            <w:pPr>
              <w:rPr>
                <w:rFonts w:ascii="Arial" w:hAnsi="Arial" w:cs="Arial"/>
                <w:bCs/>
                <w:color w:val="000000"/>
                <w:lang w:eastAsia="en-GB"/>
              </w:rPr>
            </w:pPr>
            <w:r w:rsidRPr="00B654C0">
              <w:rPr>
                <w:rFonts w:ascii="Arial" w:hAnsi="Arial" w:cs="Arial"/>
                <w:bCs/>
                <w:color w:val="000000"/>
                <w:lang w:eastAsia="en-GB"/>
              </w:rPr>
              <w:t>Specialist name: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3FC00FF9" w14:textId="77777777" w:rsidR="00AB1A04" w:rsidRPr="00B654C0" w:rsidRDefault="00AB1A04" w:rsidP="00983B1D">
            <w:pPr>
              <w:rPr>
                <w:rFonts w:ascii="Arial" w:hAnsi="Arial" w:cs="Arial"/>
                <w:bCs/>
                <w:color w:val="000000"/>
                <w:lang w:eastAsia="en-GB"/>
              </w:rPr>
            </w:pPr>
            <w:r w:rsidRPr="00B654C0">
              <w:rPr>
                <w:rFonts w:ascii="Arial" w:hAnsi="Arial" w:cs="Arial"/>
                <w:bCs/>
                <w:color w:val="000000"/>
                <w:lang w:eastAsia="en-GB"/>
              </w:rPr>
              <w:t xml:space="preserve">Specialist signature: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r w:rsidRPr="00B654C0">
              <w:rPr>
                <w:rFonts w:ascii="Arial" w:hAnsi="Arial" w:cs="Arial"/>
                <w:bCs/>
                <w:color w:val="000000"/>
                <w:lang w:eastAsia="en-GB"/>
              </w:rPr>
              <w:t xml:space="preserve">                                       </w:t>
            </w:r>
          </w:p>
        </w:tc>
      </w:tr>
      <w:tr w:rsidR="00AB1A04" w14:paraId="5E1029F9" w14:textId="77777777" w:rsidTr="00983B1D">
        <w:trPr>
          <w:trHeight w:val="461"/>
        </w:trPr>
        <w:tc>
          <w:tcPr>
            <w:tcW w:w="5375" w:type="dxa"/>
          </w:tcPr>
          <w:p w14:paraId="75897F84" w14:textId="77777777" w:rsidR="00AB1A04" w:rsidRPr="00B654C0" w:rsidRDefault="00AB1A04" w:rsidP="00983B1D">
            <w:pPr>
              <w:rPr>
                <w:rFonts w:ascii="Arial" w:hAnsi="Arial" w:cs="Arial"/>
                <w:bCs/>
                <w:color w:val="000000"/>
                <w:lang w:eastAsia="en-GB"/>
              </w:rPr>
            </w:pPr>
            <w:r w:rsidRPr="00B654C0">
              <w:rPr>
                <w:rFonts w:ascii="Arial" w:hAnsi="Arial" w:cs="Arial"/>
                <w:bCs/>
                <w:color w:val="000000"/>
                <w:lang w:eastAsia="en-GB"/>
              </w:rPr>
              <w:t>Designation:</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36EDDBA5" w14:textId="77777777" w:rsidR="00AB1A04" w:rsidRPr="00B654C0" w:rsidRDefault="00AB1A04" w:rsidP="00983B1D">
            <w:pPr>
              <w:rPr>
                <w:rFonts w:ascii="Arial" w:hAnsi="Arial" w:cs="Arial"/>
                <w:bCs/>
                <w:color w:val="000000"/>
                <w:lang w:eastAsia="en-GB"/>
              </w:rPr>
            </w:pPr>
            <w:r w:rsidRPr="00B654C0">
              <w:rPr>
                <w:rFonts w:ascii="Arial" w:hAnsi="Arial" w:cs="Arial"/>
                <w:bCs/>
                <w:color w:val="000000"/>
                <w:lang w:eastAsia="en-GB"/>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AB1A04" w14:paraId="0F203CFA" w14:textId="77777777" w:rsidTr="00983B1D">
        <w:trPr>
          <w:trHeight w:val="360"/>
        </w:trPr>
        <w:tc>
          <w:tcPr>
            <w:tcW w:w="5375" w:type="dxa"/>
          </w:tcPr>
          <w:p w14:paraId="2D2717EA" w14:textId="77777777" w:rsidR="00AB1A04" w:rsidRPr="00B654C0" w:rsidRDefault="00AB1A04" w:rsidP="00983B1D">
            <w:pPr>
              <w:rPr>
                <w:rFonts w:ascii="Arial" w:hAnsi="Arial" w:cs="Arial"/>
                <w:bCs/>
                <w:color w:val="000000"/>
                <w:lang w:eastAsia="en-GB"/>
              </w:rPr>
            </w:pPr>
            <w:r w:rsidRPr="00B654C0">
              <w:rPr>
                <w:rFonts w:ascii="Arial" w:hAnsi="Arial" w:cs="Arial"/>
                <w:bCs/>
                <w:color w:val="000000"/>
                <w:lang w:eastAsia="en-GB"/>
              </w:rPr>
              <w:t xml:space="preserve">Direct telephone: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vMerge w:val="restart"/>
          </w:tcPr>
          <w:p w14:paraId="4FCD3968" w14:textId="77777777" w:rsidR="00AB1A04" w:rsidRPr="00B654C0" w:rsidRDefault="00AB1A04" w:rsidP="00983B1D">
            <w:pPr>
              <w:rPr>
                <w:rFonts w:ascii="Arial" w:hAnsi="Arial" w:cs="Arial"/>
                <w:bCs/>
                <w:color w:val="000000"/>
                <w:lang w:eastAsia="en-GB"/>
              </w:rPr>
            </w:pPr>
            <w:r w:rsidRPr="00B654C0">
              <w:rPr>
                <w:rFonts w:ascii="Arial" w:hAnsi="Arial" w:cs="Arial"/>
                <w:bCs/>
                <w:color w:val="000000"/>
                <w:lang w:eastAsia="en-GB"/>
              </w:rPr>
              <w:t>Patient signature</w:t>
            </w:r>
            <w:r w:rsidRPr="00B654C0">
              <w:rPr>
                <w:rFonts w:ascii="Arial" w:hAnsi="Arial" w:cs="Arial"/>
                <w:bCs/>
              </w:rPr>
              <w:t xml:space="preserve"> or specialist confirmation of patient agreement to shared care arrangement</w:t>
            </w:r>
            <w:r w:rsidRPr="00B654C0">
              <w:rPr>
                <w:rFonts w:ascii="Arial" w:hAnsi="Arial" w:cs="Arial"/>
                <w:bCs/>
                <w:color w:val="000000"/>
                <w:lang w:eastAsia="en-GB"/>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r w:rsidRPr="00B654C0">
              <w:rPr>
                <w:rFonts w:ascii="Arial" w:hAnsi="Arial" w:cs="Arial"/>
                <w:bCs/>
                <w:color w:val="000000"/>
                <w:lang w:eastAsia="en-GB"/>
              </w:rPr>
              <w:t xml:space="preserve">                                           </w:t>
            </w:r>
          </w:p>
        </w:tc>
      </w:tr>
      <w:tr w:rsidR="00AB1A04" w14:paraId="1158FC9C" w14:textId="77777777" w:rsidTr="00983B1D">
        <w:trPr>
          <w:trHeight w:val="360"/>
        </w:trPr>
        <w:tc>
          <w:tcPr>
            <w:tcW w:w="5375" w:type="dxa"/>
          </w:tcPr>
          <w:p w14:paraId="62CFEF67" w14:textId="77777777" w:rsidR="00AB1A04" w:rsidRPr="00B654C0" w:rsidRDefault="00AB1A04" w:rsidP="00983B1D">
            <w:pPr>
              <w:contextualSpacing/>
              <w:rPr>
                <w:rFonts w:ascii="Arial" w:eastAsia="Times New Roman" w:hAnsi="Arial" w:cs="Arial"/>
                <w:bCs/>
                <w:lang w:val="en-US"/>
              </w:rPr>
            </w:pPr>
            <w:r w:rsidRPr="00B654C0">
              <w:rPr>
                <w:rFonts w:ascii="Arial" w:eastAsia="Times New Roman" w:hAnsi="Arial" w:cs="Arial"/>
                <w:bCs/>
                <w:lang w:val="en-US"/>
              </w:rPr>
              <w:t xml:space="preserve">Provider trust: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vMerge/>
          </w:tcPr>
          <w:p w14:paraId="5E201F2D" w14:textId="77777777" w:rsidR="00AB1A04" w:rsidRPr="00B654C0" w:rsidRDefault="00AB1A04" w:rsidP="00983B1D">
            <w:pPr>
              <w:rPr>
                <w:rFonts w:ascii="Arial" w:hAnsi="Arial" w:cs="Arial"/>
                <w:bCs/>
                <w:color w:val="000000"/>
                <w:lang w:eastAsia="en-GB"/>
              </w:rPr>
            </w:pPr>
          </w:p>
        </w:tc>
      </w:tr>
      <w:tr w:rsidR="00AB1A04" w14:paraId="3FAABDF9" w14:textId="77777777" w:rsidTr="00983B1D">
        <w:trPr>
          <w:trHeight w:val="461"/>
        </w:trPr>
        <w:tc>
          <w:tcPr>
            <w:tcW w:w="5375" w:type="dxa"/>
          </w:tcPr>
          <w:p w14:paraId="1DDF986F" w14:textId="77777777" w:rsidR="00AB1A04" w:rsidRPr="00B654C0" w:rsidRDefault="00AB1A04" w:rsidP="00983B1D">
            <w:pPr>
              <w:rPr>
                <w:rFonts w:ascii="Arial" w:hAnsi="Arial" w:cs="Arial"/>
                <w:bCs/>
                <w:color w:val="000000"/>
                <w:lang w:eastAsia="en-GB"/>
              </w:rPr>
            </w:pPr>
            <w:r w:rsidRPr="00B654C0">
              <w:rPr>
                <w:rFonts w:ascii="Arial" w:hAnsi="Arial" w:cs="Arial"/>
                <w:bCs/>
                <w:color w:val="000000"/>
                <w:lang w:eastAsia="en-GB"/>
              </w:rPr>
              <w:t xml:space="preserve">Email/ Shared care email for use by GP: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25E790CD" w14:textId="77777777" w:rsidR="00AB1A04" w:rsidRPr="00B654C0" w:rsidRDefault="00AB1A04" w:rsidP="00983B1D">
            <w:pPr>
              <w:rPr>
                <w:rFonts w:ascii="Arial" w:hAnsi="Arial" w:cs="Arial"/>
                <w:bCs/>
                <w:color w:val="000000"/>
                <w:lang w:eastAsia="en-GB"/>
              </w:rPr>
            </w:pPr>
            <w:r w:rsidRPr="00B654C0">
              <w:rPr>
                <w:rFonts w:ascii="Arial" w:hAnsi="Arial" w:cs="Arial"/>
                <w:bCs/>
                <w:color w:val="000000"/>
                <w:lang w:eastAsia="en-GB"/>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AB1A04" w14:paraId="595A3612" w14:textId="77777777" w:rsidTr="00983B1D">
        <w:trPr>
          <w:trHeight w:val="147"/>
        </w:trPr>
        <w:tc>
          <w:tcPr>
            <w:tcW w:w="11374" w:type="dxa"/>
            <w:gridSpan w:val="3"/>
          </w:tcPr>
          <w:p w14:paraId="1446C776" w14:textId="77777777" w:rsidR="00AB1A04" w:rsidRDefault="00AB1A04" w:rsidP="00983B1D">
            <w:pPr>
              <w:contextualSpacing/>
              <w:jc w:val="both"/>
              <w:rPr>
                <w:rFonts w:ascii="Arial" w:hAnsi="Arial" w:cs="Arial"/>
                <w:b/>
                <w:u w:val="single"/>
              </w:rPr>
            </w:pPr>
            <w:r w:rsidRPr="000E0E99">
              <w:rPr>
                <w:rFonts w:ascii="Arial" w:hAnsi="Arial" w:cs="Arial"/>
                <w:b/>
                <w:u w:val="single"/>
              </w:rPr>
              <w:t>GP response to shared care</w:t>
            </w:r>
          </w:p>
          <w:p w14:paraId="7A5EB0B6" w14:textId="77777777" w:rsidR="00AB1A04" w:rsidRPr="00B654C0" w:rsidRDefault="00AB1A04" w:rsidP="00983B1D">
            <w:pPr>
              <w:contextualSpacing/>
              <w:jc w:val="both"/>
              <w:rPr>
                <w:rFonts w:ascii="Arial" w:hAnsi="Arial" w:cs="Arial"/>
                <w:b/>
                <w:u w:val="single"/>
              </w:rPr>
            </w:pPr>
          </w:p>
          <w:p w14:paraId="1DAE34D3" w14:textId="77777777" w:rsidR="00AB1A04" w:rsidRPr="000E0E99" w:rsidRDefault="00AB1A04" w:rsidP="00983B1D">
            <w:pPr>
              <w:contextualSpacing/>
              <w:rPr>
                <w:rFonts w:ascii="Arial" w:hAnsi="Arial" w:cs="Arial"/>
                <w:b/>
              </w:rPr>
            </w:pPr>
            <w:r w:rsidRPr="000E0E99">
              <w:rPr>
                <w:rFonts w:ascii="Arial" w:hAnsi="Arial" w:cs="Arial"/>
                <w:b/>
              </w:rPr>
              <w:t xml:space="preserve">Please return to specialist </w:t>
            </w:r>
            <w:r w:rsidRPr="000E0E99">
              <w:rPr>
                <w:rFonts w:ascii="Arial" w:hAnsi="Arial" w:cs="Arial"/>
                <w:b/>
                <w:u w:val="single"/>
              </w:rPr>
              <w:t>within two weeks</w:t>
            </w:r>
            <w:r w:rsidRPr="000E0E99">
              <w:rPr>
                <w:rFonts w:ascii="Arial" w:hAnsi="Arial" w:cs="Arial"/>
                <w:b/>
              </w:rPr>
              <w:t xml:space="preserve"> of receipt of request to share care.</w:t>
            </w:r>
          </w:p>
          <w:p w14:paraId="3F2D3C1F" w14:textId="77777777" w:rsidR="00AB1A04" w:rsidRPr="00B654C0" w:rsidRDefault="00AB1A04" w:rsidP="00983B1D">
            <w:pPr>
              <w:spacing w:after="120"/>
              <w:contextualSpacing/>
              <w:rPr>
                <w:rFonts w:ascii="Arial" w:hAnsi="Arial" w:cs="Times New Roman"/>
                <w:b/>
                <w:i/>
              </w:rPr>
            </w:pPr>
            <w:r w:rsidRPr="000E0E99">
              <w:rPr>
                <w:rFonts w:ascii="Arial" w:hAnsi="Arial"/>
                <w:b/>
                <w:i/>
              </w:rPr>
              <w:t>This form is to be completed by the GP who is requested to share care.</w:t>
            </w:r>
          </w:p>
          <w:p w14:paraId="45685750" w14:textId="77777777" w:rsidR="00AB1A04" w:rsidRPr="000E0E99" w:rsidRDefault="00AB1A04" w:rsidP="00983B1D">
            <w:pPr>
              <w:contextualSpacing/>
              <w:rPr>
                <w:rFonts w:ascii="Arial" w:hAnsi="Arial" w:cs="Arial"/>
              </w:rPr>
            </w:pPr>
            <w:r w:rsidRPr="000E0E99">
              <w:rPr>
                <w:rFonts w:ascii="Arial" w:hAnsi="Arial" w:cs="Arial"/>
              </w:rPr>
              <w:t xml:space="preserve">I agree to accept shared care for this patient as set out in this shared care protocol and APC </w:t>
            </w:r>
            <w:hyperlink r:id="rId9" w:history="1">
              <w:r w:rsidRPr="00BD2343">
                <w:rPr>
                  <w:rStyle w:val="Hyperlink"/>
                  <w:rFonts w:ascii="Arial" w:hAnsi="Arial" w:cs="Arial"/>
                </w:rPr>
                <w:t>shared care</w:t>
              </w:r>
            </w:hyperlink>
            <w:r w:rsidRPr="00BD2343">
              <w:rPr>
                <w:rFonts w:ascii="Arial" w:hAnsi="Arial" w:cs="Arial"/>
              </w:rPr>
              <w:t xml:space="preserve"> </w:t>
            </w:r>
            <w:r w:rsidRPr="000E0E99">
              <w:rPr>
                <w:rFonts w:ascii="Arial" w:hAnsi="Arial" w:cs="Arial"/>
              </w:rPr>
              <w:t>principles</w:t>
            </w:r>
            <w:r>
              <w:rPr>
                <w:rFonts w:ascii="Arial" w:hAnsi="Arial" w:cs="Arial"/>
              </w:rPr>
              <w:t xml:space="preserve"> </w:t>
            </w:r>
            <w:r w:rsidRPr="000E0E99">
              <w:rPr>
                <w:rFonts w:ascii="Arial" w:hAnsi="Arial" w:cs="Arial"/>
                <w:color w:val="FF0000"/>
              </w:rPr>
              <w:t xml:space="preserve">  </w:t>
            </w:r>
            <w:r w:rsidRPr="000E0E99">
              <w:rPr>
                <w:rFonts w:ascii="Arial" w:hAnsi="Arial" w:cs="Arial"/>
              </w:rPr>
              <w:fldChar w:fldCharType="begin">
                <w:ffData>
                  <w:name w:val="Check12"/>
                  <w:enabled/>
                  <w:calcOnExit w:val="0"/>
                  <w:checkBox>
                    <w:sizeAuto/>
                    <w:default w:val="0"/>
                  </w:checkBox>
                </w:ffData>
              </w:fldChar>
            </w:r>
            <w:r w:rsidRPr="000E0E99">
              <w:rPr>
                <w:rFonts w:ascii="Arial" w:hAnsi="Arial" w:cs="Arial"/>
              </w:rPr>
              <w:instrText xml:space="preserve"> FORMCHECKBOX </w:instrText>
            </w:r>
            <w:r>
              <w:rPr>
                <w:rFonts w:ascii="Arial" w:hAnsi="Arial" w:cs="Arial"/>
              </w:rPr>
            </w:r>
            <w:r>
              <w:rPr>
                <w:rFonts w:ascii="Arial" w:hAnsi="Arial" w:cs="Arial"/>
              </w:rPr>
              <w:fldChar w:fldCharType="separate"/>
            </w:r>
            <w:r w:rsidRPr="000E0E99">
              <w:rPr>
                <w:rFonts w:ascii="Arial" w:hAnsi="Arial" w:cs="Arial"/>
              </w:rPr>
              <w:fldChar w:fldCharType="end"/>
            </w:r>
          </w:p>
          <w:p w14:paraId="4EEA8109" w14:textId="77777777" w:rsidR="00AB1A04" w:rsidRPr="000E0E99" w:rsidRDefault="00AB1A04" w:rsidP="00983B1D">
            <w:pPr>
              <w:spacing w:after="120"/>
              <w:contextualSpacing/>
              <w:rPr>
                <w:rFonts w:ascii="Arial" w:hAnsi="Arial" w:cs="Arial"/>
              </w:rPr>
            </w:pPr>
            <w:r w:rsidRPr="000E0E99">
              <w:rPr>
                <w:rFonts w:ascii="Arial" w:hAnsi="Arial" w:cs="Arial"/>
              </w:rPr>
              <w:t xml:space="preserve">I do not accept shared care for this patient </w:t>
            </w:r>
            <w:r w:rsidRPr="000E0E99">
              <w:rPr>
                <w:rFonts w:ascii="Arial" w:hAnsi="Arial" w:cs="Arial"/>
              </w:rPr>
              <w:fldChar w:fldCharType="begin">
                <w:ffData>
                  <w:name w:val="Check12"/>
                  <w:enabled/>
                  <w:calcOnExit w:val="0"/>
                  <w:checkBox>
                    <w:sizeAuto/>
                    <w:default w:val="0"/>
                  </w:checkBox>
                </w:ffData>
              </w:fldChar>
            </w:r>
            <w:r w:rsidRPr="000E0E99">
              <w:rPr>
                <w:rFonts w:ascii="Arial" w:hAnsi="Arial" w:cs="Arial"/>
              </w:rPr>
              <w:instrText xml:space="preserve"> FORMCHECKBOX </w:instrText>
            </w:r>
            <w:r>
              <w:rPr>
                <w:rFonts w:ascii="Arial" w:hAnsi="Arial" w:cs="Arial"/>
              </w:rPr>
            </w:r>
            <w:r>
              <w:rPr>
                <w:rFonts w:ascii="Arial" w:hAnsi="Arial" w:cs="Arial"/>
              </w:rPr>
              <w:fldChar w:fldCharType="separate"/>
            </w:r>
            <w:r w:rsidRPr="000E0E99">
              <w:rPr>
                <w:rFonts w:ascii="Arial" w:hAnsi="Arial" w:cs="Arial"/>
              </w:rPr>
              <w:fldChar w:fldCharType="end"/>
            </w:r>
          </w:p>
          <w:p w14:paraId="15652278" w14:textId="77777777" w:rsidR="00AB1A04" w:rsidRPr="009E68B2" w:rsidRDefault="00AB1A04" w:rsidP="00983B1D">
            <w:pPr>
              <w:contextualSpacing/>
              <w:rPr>
                <w:rFonts w:ascii="Arial" w:hAnsi="Arial" w:cs="Arial"/>
                <w:b/>
              </w:rPr>
            </w:pPr>
            <w:bookmarkStart w:id="2" w:name="_Hlk196998877"/>
            <w:r w:rsidRPr="000E0E99">
              <w:rPr>
                <w:rFonts w:ascii="Arial" w:hAnsi="Arial" w:cs="Arial"/>
              </w:rPr>
              <w:t>My reason(s) for not prescribing are given below</w:t>
            </w:r>
            <w:r>
              <w:rPr>
                <w:rFonts w:ascii="Arial" w:hAnsi="Arial" w:cs="Arial"/>
              </w:rPr>
              <w:t xml:space="preserve"> (refer to GP considerations for shared care at end of protocol)</w:t>
            </w:r>
            <w:r w:rsidRPr="000E0E99">
              <w:rPr>
                <w:rFonts w:ascii="Arial" w:hAnsi="Arial" w:cs="Arial"/>
              </w:rPr>
              <w:t>:</w:t>
            </w:r>
            <w:r w:rsidRPr="00D56106">
              <w:rPr>
                <w:rFonts w:ascii="Arial" w:hAnsi="Arial" w:cs="Arial"/>
                <w:b/>
              </w:rPr>
              <w:t xml:space="preserve"> </w:t>
            </w:r>
            <w:r w:rsidRPr="00D56106">
              <w:rPr>
                <w:rFonts w:ascii="Arial" w:hAnsi="Arial" w:cs="Arial"/>
                <w:b/>
              </w:rPr>
              <w:fldChar w:fldCharType="begin">
                <w:ffData>
                  <w:name w:val="Text7"/>
                  <w:enabled/>
                  <w:calcOnExit w:val="0"/>
                  <w:textInput/>
                </w:ffData>
              </w:fldChar>
            </w:r>
            <w:r w:rsidRPr="00D56106">
              <w:rPr>
                <w:rFonts w:ascii="Arial" w:hAnsi="Arial" w:cs="Arial"/>
                <w:b/>
              </w:rPr>
              <w:instrText xml:space="preserve"> FORMTEXT </w:instrText>
            </w:r>
            <w:r w:rsidRPr="00D56106">
              <w:rPr>
                <w:rFonts w:ascii="Arial" w:hAnsi="Arial" w:cs="Arial"/>
                <w:b/>
              </w:rPr>
            </w:r>
            <w:r w:rsidRPr="00D56106">
              <w:rPr>
                <w:rFonts w:ascii="Arial" w:hAnsi="Arial" w:cs="Arial"/>
                <w:b/>
              </w:rPr>
              <w:fldChar w:fldCharType="separate"/>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fldChar w:fldCharType="end"/>
            </w:r>
          </w:p>
          <w:bookmarkEnd w:id="2"/>
          <w:p w14:paraId="63E81428" w14:textId="77777777" w:rsidR="00AB1A04" w:rsidRPr="000E0E99" w:rsidRDefault="00AB1A04" w:rsidP="00983B1D">
            <w:pPr>
              <w:contextualSpacing/>
              <w:rPr>
                <w:rFonts w:ascii="Arial" w:hAnsi="Arial" w:cs="Arial"/>
              </w:rPr>
            </w:pPr>
          </w:p>
        </w:tc>
      </w:tr>
      <w:tr w:rsidR="00AB1A04" w14:paraId="593040D2" w14:textId="77777777" w:rsidTr="00983B1D">
        <w:trPr>
          <w:trHeight w:val="462"/>
        </w:trPr>
        <w:tc>
          <w:tcPr>
            <w:tcW w:w="5645" w:type="dxa"/>
            <w:gridSpan w:val="2"/>
          </w:tcPr>
          <w:p w14:paraId="74D92DD2" w14:textId="77777777" w:rsidR="00AB1A04" w:rsidRPr="00B654C0" w:rsidRDefault="00AB1A04" w:rsidP="00983B1D">
            <w:pPr>
              <w:contextualSpacing/>
              <w:rPr>
                <w:rFonts w:ascii="Arial" w:hAnsi="Arial" w:cs="Arial"/>
                <w:bCs/>
              </w:rPr>
            </w:pPr>
            <w:r w:rsidRPr="00B654C0">
              <w:rPr>
                <w:rFonts w:ascii="Arial" w:hAnsi="Arial" w:cs="Arial"/>
                <w:bCs/>
              </w:rPr>
              <w:t>GP name: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val="restart"/>
          </w:tcPr>
          <w:p w14:paraId="4ABFD6F6" w14:textId="77777777" w:rsidR="00AB1A04" w:rsidRDefault="00AB1A04" w:rsidP="00983B1D">
            <w:pPr>
              <w:contextualSpacing/>
              <w:jc w:val="both"/>
              <w:rPr>
                <w:rFonts w:ascii="Arial" w:hAnsi="Arial" w:cs="Arial"/>
                <w:bCs/>
                <w:u w:val="single"/>
              </w:rPr>
            </w:pPr>
            <w:r w:rsidRPr="00B654C0">
              <w:rPr>
                <w:rFonts w:ascii="Arial" w:hAnsi="Arial" w:cs="Arial"/>
                <w:bCs/>
                <w:u w:val="single"/>
              </w:rPr>
              <w:t xml:space="preserve">Practice Address/Stamp: </w:t>
            </w:r>
          </w:p>
          <w:p w14:paraId="3CA67701" w14:textId="77777777" w:rsidR="00AB1A04" w:rsidRPr="00B654C0" w:rsidRDefault="00AB1A04" w:rsidP="00983B1D">
            <w:pPr>
              <w:contextualSpacing/>
              <w:jc w:val="both"/>
              <w:rPr>
                <w:rFonts w:ascii="Arial" w:hAnsi="Arial" w:cs="Arial"/>
                <w:bCs/>
                <w:sz w:val="24"/>
                <w:szCs w:val="24"/>
                <w:u w:val="single"/>
              </w:rPr>
            </w:pP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AB1A04" w14:paraId="759682D2" w14:textId="77777777" w:rsidTr="00983B1D">
        <w:trPr>
          <w:trHeight w:val="462"/>
        </w:trPr>
        <w:tc>
          <w:tcPr>
            <w:tcW w:w="5645" w:type="dxa"/>
            <w:gridSpan w:val="2"/>
          </w:tcPr>
          <w:p w14:paraId="2B33A1DD" w14:textId="77777777" w:rsidR="00AB1A04" w:rsidRPr="00B654C0" w:rsidRDefault="00AB1A04" w:rsidP="00983B1D">
            <w:pPr>
              <w:contextualSpacing/>
              <w:rPr>
                <w:rFonts w:ascii="Arial" w:hAnsi="Arial" w:cs="Arial"/>
                <w:bCs/>
              </w:rPr>
            </w:pPr>
            <w:r w:rsidRPr="00B654C0">
              <w:rPr>
                <w:rFonts w:ascii="Arial" w:hAnsi="Arial" w:cs="Arial"/>
                <w:bCs/>
              </w:rPr>
              <w:t>Direct telephone number:</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tcPr>
          <w:p w14:paraId="76D57280" w14:textId="77777777" w:rsidR="00AB1A04" w:rsidRPr="00B654C0" w:rsidRDefault="00AB1A04" w:rsidP="00983B1D">
            <w:pPr>
              <w:contextualSpacing/>
              <w:jc w:val="both"/>
              <w:rPr>
                <w:rFonts w:ascii="Arial" w:hAnsi="Arial" w:cs="Arial"/>
                <w:bCs/>
                <w:sz w:val="24"/>
                <w:szCs w:val="24"/>
                <w:u w:val="single"/>
              </w:rPr>
            </w:pPr>
          </w:p>
        </w:tc>
      </w:tr>
      <w:tr w:rsidR="00AB1A04" w14:paraId="4104A5AB" w14:textId="77777777" w:rsidTr="00983B1D">
        <w:trPr>
          <w:trHeight w:val="462"/>
        </w:trPr>
        <w:tc>
          <w:tcPr>
            <w:tcW w:w="5645" w:type="dxa"/>
            <w:gridSpan w:val="2"/>
          </w:tcPr>
          <w:p w14:paraId="2A25A8E7" w14:textId="77777777" w:rsidR="00AB1A04" w:rsidRPr="00B654C0" w:rsidRDefault="00AB1A04" w:rsidP="00983B1D">
            <w:pPr>
              <w:contextualSpacing/>
              <w:rPr>
                <w:rFonts w:ascii="Arial" w:hAnsi="Arial" w:cs="Arial"/>
                <w:bCs/>
              </w:rPr>
            </w:pPr>
            <w:r w:rsidRPr="00B654C0">
              <w:rPr>
                <w:rFonts w:ascii="Arial" w:hAnsi="Arial" w:cs="Arial"/>
                <w:bCs/>
              </w:rPr>
              <w:t>Email:</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tcPr>
          <w:p w14:paraId="01CD6E14" w14:textId="77777777" w:rsidR="00AB1A04" w:rsidRPr="00B654C0" w:rsidRDefault="00AB1A04" w:rsidP="00983B1D">
            <w:pPr>
              <w:contextualSpacing/>
              <w:jc w:val="both"/>
              <w:rPr>
                <w:rFonts w:ascii="Arial" w:hAnsi="Arial" w:cs="Arial"/>
                <w:bCs/>
                <w:sz w:val="24"/>
                <w:szCs w:val="24"/>
                <w:u w:val="single"/>
              </w:rPr>
            </w:pPr>
          </w:p>
        </w:tc>
      </w:tr>
      <w:tr w:rsidR="00AB1A04" w14:paraId="37EC974C" w14:textId="77777777" w:rsidTr="00983B1D">
        <w:trPr>
          <w:trHeight w:val="462"/>
        </w:trPr>
        <w:tc>
          <w:tcPr>
            <w:tcW w:w="5645" w:type="dxa"/>
            <w:gridSpan w:val="2"/>
          </w:tcPr>
          <w:p w14:paraId="6A5477FF" w14:textId="77777777" w:rsidR="00AB1A04" w:rsidRPr="00B654C0" w:rsidRDefault="00AB1A04" w:rsidP="00983B1D">
            <w:pPr>
              <w:contextualSpacing/>
              <w:rPr>
                <w:rFonts w:ascii="Arial" w:hAnsi="Arial" w:cs="Arial"/>
                <w:bCs/>
              </w:rPr>
            </w:pPr>
            <w:r w:rsidRPr="00B654C0">
              <w:rPr>
                <w:rFonts w:ascii="Arial" w:hAnsi="Arial" w:cs="Arial"/>
                <w:bCs/>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tcPr>
          <w:p w14:paraId="458C718A" w14:textId="77777777" w:rsidR="00AB1A04" w:rsidRPr="00B654C0" w:rsidRDefault="00AB1A04" w:rsidP="00983B1D">
            <w:pPr>
              <w:contextualSpacing/>
              <w:rPr>
                <w:rFonts w:ascii="Arial" w:hAnsi="Arial" w:cs="Arial"/>
                <w:bCs/>
              </w:rPr>
            </w:pPr>
            <w:r w:rsidRPr="00B654C0">
              <w:rPr>
                <w:rFonts w:ascii="Arial" w:hAnsi="Arial" w:cs="Arial"/>
                <w:bCs/>
              </w:rPr>
              <w:t>GP Signature</w:t>
            </w:r>
            <w:r>
              <w:rPr>
                <w:rFonts w:ascii="Arial" w:hAnsi="Arial" w:cs="Arial"/>
                <w:bCs/>
              </w:rPr>
              <w:t>:</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bl>
    <w:p w14:paraId="0AEDB273" w14:textId="65F80E14" w:rsidR="00E60DF5" w:rsidRPr="000C7F57" w:rsidRDefault="00E60DF5" w:rsidP="00755AEA">
      <w:pPr>
        <w:spacing w:after="0" w:line="240" w:lineRule="auto"/>
        <w:contextualSpacing/>
        <w:jc w:val="both"/>
        <w:rPr>
          <w:rFonts w:ascii="Arial" w:eastAsia="Times New Roman" w:hAnsi="Arial" w:cs="Arial"/>
          <w:b/>
          <w:bCs/>
          <w:sz w:val="16"/>
          <w:szCs w:val="24"/>
          <w:lang w:val="en-US"/>
        </w:rPr>
      </w:pPr>
    </w:p>
    <w:p w14:paraId="5BE39162" w14:textId="77777777" w:rsidR="00E60DF5" w:rsidRPr="00E60DF5" w:rsidRDefault="00E60DF5" w:rsidP="00E60DF5">
      <w:pPr>
        <w:spacing w:after="0" w:line="240" w:lineRule="auto"/>
        <w:rPr>
          <w:rFonts w:ascii="Arial" w:eastAsia="Times New Roman" w:hAnsi="Arial" w:cs="Arial"/>
          <w:b/>
          <w:sz w:val="8"/>
          <w:szCs w:val="8"/>
          <w:lang w:eastAsia="en-GB"/>
        </w:rPr>
      </w:pPr>
    </w:p>
    <w:tbl>
      <w:tblPr>
        <w:tblW w:w="110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56"/>
      </w:tblGrid>
      <w:tr w:rsidR="00E60DF5" w:rsidRPr="00E60DF5" w14:paraId="61541AAC" w14:textId="77777777" w:rsidTr="002752C8">
        <w:trPr>
          <w:trHeight w:val="632"/>
        </w:trPr>
        <w:tc>
          <w:tcPr>
            <w:tcW w:w="11056" w:type="dxa"/>
            <w:shd w:val="clear" w:color="auto" w:fill="auto"/>
          </w:tcPr>
          <w:p w14:paraId="444D51DD" w14:textId="073F3D65" w:rsidR="00F32762" w:rsidRDefault="00F32762" w:rsidP="00F32762">
            <w:pPr>
              <w:spacing w:after="0" w:line="240" w:lineRule="auto"/>
              <w:contextualSpacing/>
              <w:jc w:val="both"/>
              <w:rPr>
                <w:rFonts w:ascii="Arial" w:eastAsia="Times New Roman" w:hAnsi="Arial" w:cs="Arial"/>
                <w:b/>
                <w:bCs/>
                <w:szCs w:val="24"/>
                <w:lang w:val="en-US"/>
              </w:rPr>
            </w:pPr>
            <w:r w:rsidRPr="007615C2">
              <w:rPr>
                <w:rFonts w:ascii="Arial" w:eastAsia="Times New Roman" w:hAnsi="Arial" w:cs="Arial"/>
                <w:b/>
                <w:bCs/>
                <w:sz w:val="24"/>
                <w:szCs w:val="24"/>
                <w:u w:val="single"/>
                <w:lang w:val="en-US"/>
              </w:rPr>
              <w:t>Key Primary Care Information</w:t>
            </w:r>
            <w:r w:rsidRPr="007615C2">
              <w:rPr>
                <w:rFonts w:ascii="Arial" w:eastAsia="Times New Roman" w:hAnsi="Arial" w:cs="Arial"/>
                <w:b/>
                <w:bCs/>
                <w:sz w:val="24"/>
                <w:szCs w:val="24"/>
                <w:lang w:val="en-US"/>
              </w:rPr>
              <w:t xml:space="preserve"> </w:t>
            </w:r>
            <w:r w:rsidRPr="00C83EBD">
              <w:rPr>
                <w:rFonts w:ascii="Arial" w:eastAsia="Times New Roman" w:hAnsi="Arial" w:cs="Arial"/>
                <w:b/>
                <w:bCs/>
                <w:szCs w:val="24"/>
                <w:lang w:val="en-US"/>
              </w:rPr>
              <w:t>(refer to Full Shared Care Protocol for further information)</w:t>
            </w:r>
          </w:p>
          <w:p w14:paraId="654A6F63" w14:textId="77777777" w:rsidR="00F32762" w:rsidRDefault="00F32762" w:rsidP="00E60DF5">
            <w:pPr>
              <w:spacing w:after="0" w:line="240" w:lineRule="auto"/>
              <w:rPr>
                <w:rFonts w:ascii="Arial" w:eastAsia="Times New Roman" w:hAnsi="Arial" w:cs="Arial"/>
                <w:b/>
                <w:bCs/>
                <w:sz w:val="24"/>
                <w:szCs w:val="24"/>
                <w:lang w:eastAsia="en-GB"/>
              </w:rPr>
            </w:pPr>
          </w:p>
          <w:p w14:paraId="10E9613C" w14:textId="798C3DB2" w:rsidR="00780FD6" w:rsidRPr="00D33599" w:rsidRDefault="00E60DF5" w:rsidP="00D33599">
            <w:pPr>
              <w:spacing w:after="0" w:line="240" w:lineRule="auto"/>
              <w:rPr>
                <w:rFonts w:ascii="Arial" w:eastAsia="Times New Roman" w:hAnsi="Arial" w:cs="Arial"/>
                <w:b/>
                <w:bCs/>
                <w:sz w:val="24"/>
                <w:szCs w:val="24"/>
                <w:lang w:eastAsia="en-GB"/>
              </w:rPr>
            </w:pPr>
            <w:r w:rsidRPr="00E60DF5">
              <w:rPr>
                <w:rFonts w:ascii="Arial" w:eastAsia="Times New Roman" w:hAnsi="Arial" w:cs="Arial"/>
                <w:b/>
                <w:bCs/>
                <w:sz w:val="24"/>
                <w:szCs w:val="24"/>
                <w:lang w:eastAsia="en-GB"/>
              </w:rPr>
              <w:t>GP RESPONSIBILITIES</w:t>
            </w:r>
          </w:p>
          <w:p w14:paraId="60753E05" w14:textId="7265175E" w:rsidR="00E60DF5" w:rsidRPr="000C7F57" w:rsidRDefault="00E60DF5" w:rsidP="008876D9">
            <w:pPr>
              <w:numPr>
                <w:ilvl w:val="0"/>
                <w:numId w:val="7"/>
              </w:numPr>
              <w:spacing w:after="0" w:line="240" w:lineRule="auto"/>
              <w:rPr>
                <w:rFonts w:ascii="Arial" w:eastAsia="Times New Roman" w:hAnsi="Arial" w:cs="Arial"/>
                <w:bCs/>
                <w:lang w:eastAsia="en-GB"/>
              </w:rPr>
            </w:pPr>
            <w:r w:rsidRPr="000C7F57">
              <w:rPr>
                <w:rFonts w:ascii="Arial" w:eastAsia="Times New Roman" w:hAnsi="Arial" w:cs="Arial"/>
                <w:bCs/>
                <w:lang w:eastAsia="en-GB"/>
              </w:rPr>
              <w:t xml:space="preserve">Consider request to shared care arrangements and prompt completion and emailed return of signed response to the </w:t>
            </w:r>
            <w:r w:rsidR="007964E3">
              <w:rPr>
                <w:rFonts w:ascii="Arial" w:eastAsia="Times New Roman" w:hAnsi="Arial" w:cs="Arial"/>
                <w:bCs/>
                <w:lang w:eastAsia="en-GB"/>
              </w:rPr>
              <w:t>S</w:t>
            </w:r>
            <w:r w:rsidRPr="000C7F57">
              <w:rPr>
                <w:rFonts w:ascii="Arial" w:eastAsia="Times New Roman" w:hAnsi="Arial" w:cs="Arial"/>
                <w:bCs/>
                <w:lang w:eastAsia="en-GB"/>
              </w:rPr>
              <w:t>pecialist using the Shared Care Agreement Form within 14 days of its receipt.</w:t>
            </w:r>
          </w:p>
          <w:p w14:paraId="18E3C265" w14:textId="77777777" w:rsidR="006E466A" w:rsidRDefault="00E60DF5" w:rsidP="004318C1">
            <w:pPr>
              <w:pStyle w:val="ListParagraph"/>
              <w:numPr>
                <w:ilvl w:val="0"/>
                <w:numId w:val="7"/>
              </w:numPr>
              <w:spacing w:after="0" w:line="240" w:lineRule="auto"/>
              <w:rPr>
                <w:rFonts w:ascii="Arial" w:eastAsia="Times New Roman" w:hAnsi="Arial" w:cs="Arial"/>
                <w:bCs/>
                <w:lang w:eastAsia="en-GB"/>
              </w:rPr>
            </w:pPr>
            <w:r w:rsidRPr="006E466A">
              <w:rPr>
                <w:rFonts w:ascii="Arial" w:eastAsia="Times New Roman" w:hAnsi="Arial" w:cs="Arial"/>
                <w:bCs/>
                <w:lang w:eastAsia="en-GB"/>
              </w:rPr>
              <w:t>If shared car</w:t>
            </w:r>
            <w:r w:rsidR="002C6A92" w:rsidRPr="006E466A">
              <w:rPr>
                <w:rFonts w:ascii="Arial" w:eastAsia="Times New Roman" w:hAnsi="Arial" w:cs="Arial"/>
                <w:bCs/>
                <w:lang w:eastAsia="en-GB"/>
              </w:rPr>
              <w:t xml:space="preserve">e accepted prescribe </w:t>
            </w:r>
            <w:r w:rsidR="00BE7632" w:rsidRPr="006E466A">
              <w:rPr>
                <w:rFonts w:ascii="Arial" w:eastAsia="Times New Roman" w:hAnsi="Arial" w:cs="Arial"/>
                <w:bCs/>
                <w:lang w:eastAsia="en-GB"/>
              </w:rPr>
              <w:t>c</w:t>
            </w:r>
            <w:r w:rsidR="00780FD6" w:rsidRPr="006E466A">
              <w:rPr>
                <w:rFonts w:ascii="Arial" w:eastAsia="Times New Roman" w:hAnsi="Arial" w:cs="Arial"/>
                <w:bCs/>
                <w:lang w:eastAsia="en-GB"/>
              </w:rPr>
              <w:t>inacalcet</w:t>
            </w:r>
            <w:r w:rsidRPr="006E466A">
              <w:rPr>
                <w:rFonts w:ascii="Arial" w:eastAsia="Times New Roman" w:hAnsi="Arial" w:cs="Arial"/>
                <w:bCs/>
                <w:lang w:eastAsia="en-GB"/>
              </w:rPr>
              <w:t xml:space="preserve"> once patient is clinically stable in line with protocol. </w:t>
            </w:r>
            <w:r w:rsidR="006E466A" w:rsidRPr="006E466A">
              <w:rPr>
                <w:rFonts w:ascii="Arial" w:eastAsia="Times New Roman" w:hAnsi="Arial" w:cs="Arial"/>
                <w:bCs/>
                <w:lang w:eastAsia="en-GB"/>
              </w:rPr>
              <w:t>This is usually within 8-12weeks after initiation of therapy.</w:t>
            </w:r>
          </w:p>
          <w:p w14:paraId="7C7E263B" w14:textId="5D5ECCCD" w:rsidR="00D33599" w:rsidRPr="006E466A" w:rsidRDefault="00D33599" w:rsidP="004318C1">
            <w:pPr>
              <w:pStyle w:val="ListParagraph"/>
              <w:numPr>
                <w:ilvl w:val="0"/>
                <w:numId w:val="7"/>
              </w:numPr>
              <w:spacing w:after="0" w:line="240" w:lineRule="auto"/>
              <w:rPr>
                <w:rFonts w:ascii="Arial" w:eastAsia="Times New Roman" w:hAnsi="Arial" w:cs="Arial"/>
                <w:bCs/>
                <w:lang w:eastAsia="en-GB"/>
              </w:rPr>
            </w:pPr>
            <w:r w:rsidRPr="006E466A">
              <w:rPr>
                <w:rFonts w:ascii="Arial" w:eastAsia="Times New Roman" w:hAnsi="Arial" w:cs="Arial"/>
                <w:bCs/>
                <w:lang w:eastAsia="en-GB"/>
              </w:rPr>
              <w:t xml:space="preserve">Prescribe as per recommendation from specialist. Ensure ongoing monitoring undertaking by specialist. </w:t>
            </w:r>
          </w:p>
          <w:p w14:paraId="0E8D9AED" w14:textId="77777777" w:rsidR="00D33599" w:rsidRPr="00D33599" w:rsidRDefault="00D33599" w:rsidP="00D33599">
            <w:pPr>
              <w:numPr>
                <w:ilvl w:val="0"/>
                <w:numId w:val="7"/>
              </w:numPr>
              <w:spacing w:after="0" w:line="240" w:lineRule="auto"/>
              <w:rPr>
                <w:rFonts w:ascii="Arial" w:eastAsia="Times New Roman" w:hAnsi="Arial" w:cs="Arial"/>
                <w:bCs/>
                <w:lang w:eastAsia="en-GB"/>
              </w:rPr>
            </w:pPr>
            <w:r w:rsidRPr="00D33599">
              <w:rPr>
                <w:rFonts w:ascii="Arial" w:eastAsia="Times New Roman" w:hAnsi="Arial" w:cs="Arial"/>
                <w:bCs/>
                <w:lang w:eastAsia="en-GB"/>
              </w:rPr>
              <w:t>There should be reciprocal sharing of blood tests between the GP and specialist.</w:t>
            </w:r>
          </w:p>
          <w:p w14:paraId="697D2261" w14:textId="77777777" w:rsidR="00D33599" w:rsidRPr="00D33599" w:rsidRDefault="00D33599" w:rsidP="00D33599">
            <w:pPr>
              <w:numPr>
                <w:ilvl w:val="0"/>
                <w:numId w:val="7"/>
              </w:numPr>
              <w:spacing w:after="0" w:line="240" w:lineRule="auto"/>
              <w:rPr>
                <w:rFonts w:ascii="Arial" w:eastAsia="Times New Roman" w:hAnsi="Arial" w:cs="Arial"/>
                <w:bCs/>
                <w:lang w:eastAsia="en-GB"/>
              </w:rPr>
            </w:pPr>
            <w:r w:rsidRPr="00D33599">
              <w:rPr>
                <w:rFonts w:ascii="Arial" w:eastAsia="Times New Roman" w:hAnsi="Arial" w:cs="Arial"/>
                <w:bCs/>
                <w:lang w:eastAsia="en-GB"/>
              </w:rPr>
              <w:t>Re-iterating with the patient that non-attendance for blood testing may lead to withdrawal of the medication. Further help and advice can be sought from the hospital specialist team.</w:t>
            </w:r>
          </w:p>
          <w:p w14:paraId="009CCA7E" w14:textId="129E7E33" w:rsidR="00D33599" w:rsidRPr="00D33599" w:rsidRDefault="00D33599" w:rsidP="00D33599">
            <w:pPr>
              <w:numPr>
                <w:ilvl w:val="0"/>
                <w:numId w:val="7"/>
              </w:numPr>
              <w:spacing w:after="0" w:line="240" w:lineRule="auto"/>
              <w:rPr>
                <w:rFonts w:ascii="Arial" w:eastAsia="Times New Roman" w:hAnsi="Arial" w:cs="Arial"/>
                <w:bCs/>
                <w:lang w:eastAsia="en-GB"/>
              </w:rPr>
            </w:pPr>
            <w:r w:rsidRPr="00D33599">
              <w:rPr>
                <w:rFonts w:ascii="Arial" w:eastAsia="Times New Roman" w:hAnsi="Arial" w:cs="Arial"/>
                <w:bCs/>
                <w:lang w:eastAsia="en-GB"/>
              </w:rPr>
              <w:t>Appropriately prompt notification to the hospital Specialist of any significant and relevant changes in the patient’s condition or of an adverse reaction, referring to Specialist should any serious side effects occur. Stop treatment on advice of the Specialist or immediately if an urgent need to stop treatment arises</w:t>
            </w:r>
            <w:r w:rsidR="006E466A">
              <w:rPr>
                <w:rFonts w:ascii="Arial" w:eastAsia="Times New Roman" w:hAnsi="Arial" w:cs="Arial"/>
                <w:bCs/>
                <w:lang w:eastAsia="en-GB"/>
              </w:rPr>
              <w:t>.</w:t>
            </w:r>
            <w:r w:rsidRPr="00D33599">
              <w:rPr>
                <w:rFonts w:ascii="Arial" w:eastAsia="Times New Roman" w:hAnsi="Arial" w:cs="Arial"/>
                <w:bCs/>
                <w:lang w:eastAsia="en-GB"/>
              </w:rPr>
              <w:t xml:space="preserve"> </w:t>
            </w:r>
          </w:p>
          <w:p w14:paraId="1A1102CA" w14:textId="469A3308" w:rsidR="00D33599" w:rsidRDefault="00D33599" w:rsidP="00D33599">
            <w:pPr>
              <w:numPr>
                <w:ilvl w:val="0"/>
                <w:numId w:val="7"/>
              </w:numPr>
              <w:spacing w:after="0" w:line="240" w:lineRule="auto"/>
              <w:rPr>
                <w:rFonts w:ascii="Arial" w:eastAsia="Times New Roman" w:hAnsi="Arial" w:cs="Arial"/>
                <w:bCs/>
                <w:lang w:eastAsia="en-GB"/>
              </w:rPr>
            </w:pPr>
            <w:r w:rsidRPr="00D33599">
              <w:rPr>
                <w:rFonts w:ascii="Arial" w:eastAsia="Times New Roman" w:hAnsi="Arial" w:cs="Arial"/>
                <w:bCs/>
                <w:lang w:eastAsia="en-GB"/>
              </w:rPr>
              <w:t>Ensure no drug interactions with other medicines.</w:t>
            </w:r>
          </w:p>
          <w:p w14:paraId="24A49180" w14:textId="5962A777" w:rsidR="006E466A" w:rsidRPr="00D33599" w:rsidRDefault="006E466A" w:rsidP="00D33599">
            <w:pPr>
              <w:numPr>
                <w:ilvl w:val="0"/>
                <w:numId w:val="7"/>
              </w:numPr>
              <w:spacing w:after="0" w:line="240" w:lineRule="auto"/>
              <w:rPr>
                <w:rFonts w:ascii="Arial" w:eastAsia="Times New Roman" w:hAnsi="Arial" w:cs="Arial"/>
                <w:bCs/>
                <w:lang w:eastAsia="en-GB"/>
              </w:rPr>
            </w:pPr>
            <w:r w:rsidRPr="006E466A">
              <w:rPr>
                <w:rFonts w:ascii="Arial" w:eastAsia="Times New Roman" w:hAnsi="Arial" w:cs="Arial"/>
                <w:bCs/>
                <w:lang w:eastAsia="en-GB"/>
              </w:rPr>
              <w:t>Advise specialist of any change in the smoking status of the patient since this may require a dose chang</w:t>
            </w:r>
            <w:r>
              <w:rPr>
                <w:rFonts w:ascii="Arial" w:eastAsia="Times New Roman" w:hAnsi="Arial" w:cs="Arial"/>
                <w:bCs/>
                <w:lang w:eastAsia="en-GB"/>
              </w:rPr>
              <w:t>e</w:t>
            </w:r>
            <w:r w:rsidR="002204C7">
              <w:rPr>
                <w:rFonts w:ascii="Arial" w:eastAsia="Times New Roman" w:hAnsi="Arial" w:cs="Arial"/>
                <w:bCs/>
                <w:lang w:eastAsia="en-GB"/>
              </w:rPr>
              <w:t>.</w:t>
            </w:r>
          </w:p>
          <w:p w14:paraId="19A4D002" w14:textId="77777777" w:rsidR="00D33599" w:rsidRPr="00D33599" w:rsidRDefault="00D33599" w:rsidP="00D33599">
            <w:pPr>
              <w:numPr>
                <w:ilvl w:val="0"/>
                <w:numId w:val="7"/>
              </w:numPr>
              <w:spacing w:after="0" w:line="240" w:lineRule="auto"/>
              <w:rPr>
                <w:rFonts w:ascii="Arial" w:eastAsia="Times New Roman" w:hAnsi="Arial" w:cs="Arial"/>
                <w:bCs/>
                <w:lang w:eastAsia="en-GB"/>
              </w:rPr>
            </w:pPr>
            <w:r w:rsidRPr="00D33599">
              <w:rPr>
                <w:rFonts w:ascii="Arial" w:eastAsia="Times New Roman" w:hAnsi="Arial" w:cs="Arial"/>
                <w:bCs/>
                <w:lang w:eastAsia="en-GB"/>
              </w:rPr>
              <w:t xml:space="preserve">Change dose or stop treatment as advised by Specialist. </w:t>
            </w:r>
          </w:p>
          <w:p w14:paraId="62CCACC9" w14:textId="00EF91BE" w:rsidR="00D33599" w:rsidRPr="00D33599" w:rsidRDefault="001F0E1F" w:rsidP="00D33599">
            <w:pPr>
              <w:numPr>
                <w:ilvl w:val="0"/>
                <w:numId w:val="7"/>
              </w:numPr>
              <w:spacing w:after="0" w:line="240" w:lineRule="auto"/>
              <w:rPr>
                <w:rFonts w:ascii="Arial" w:eastAsia="Times New Roman" w:hAnsi="Arial" w:cs="Arial"/>
                <w:bCs/>
                <w:lang w:eastAsia="en-GB"/>
              </w:rPr>
            </w:pPr>
            <w:r>
              <w:rPr>
                <w:rFonts w:ascii="Arial" w:eastAsia="Times New Roman" w:hAnsi="Arial" w:cs="Arial"/>
                <w:bCs/>
                <w:lang w:eastAsia="en-GB"/>
              </w:rPr>
              <w:t xml:space="preserve">Inform </w:t>
            </w:r>
            <w:r w:rsidR="00D33599" w:rsidRPr="00D33599">
              <w:rPr>
                <w:rFonts w:ascii="Arial" w:eastAsia="Times New Roman" w:hAnsi="Arial" w:cs="Arial"/>
                <w:bCs/>
                <w:lang w:eastAsia="en-GB"/>
              </w:rPr>
              <w:t>the specialist team if severe side effects or potential overdose is apparent.</w:t>
            </w:r>
          </w:p>
          <w:p w14:paraId="610D8B39" w14:textId="77777777" w:rsidR="00D33599" w:rsidRPr="00D33599" w:rsidRDefault="00D33599" w:rsidP="00D33599">
            <w:pPr>
              <w:numPr>
                <w:ilvl w:val="0"/>
                <w:numId w:val="7"/>
              </w:numPr>
              <w:spacing w:after="0" w:line="240" w:lineRule="auto"/>
              <w:rPr>
                <w:rFonts w:ascii="Arial" w:eastAsia="Times New Roman" w:hAnsi="Arial" w:cs="Arial"/>
                <w:bCs/>
                <w:lang w:eastAsia="en-GB"/>
              </w:rPr>
            </w:pPr>
            <w:r w:rsidRPr="00D33599">
              <w:rPr>
                <w:rFonts w:ascii="Arial" w:eastAsia="Times New Roman" w:hAnsi="Arial" w:cs="Arial"/>
                <w:bCs/>
                <w:lang w:eastAsia="en-GB"/>
              </w:rPr>
              <w:t xml:space="preserve">Report adverse events to the Specialist and MHRA/CHM. </w:t>
            </w:r>
          </w:p>
          <w:p w14:paraId="155CF085" w14:textId="77777777" w:rsidR="00DA336A" w:rsidRPr="00D33599" w:rsidRDefault="00DA336A" w:rsidP="00D33599">
            <w:pPr>
              <w:spacing w:after="0" w:line="240" w:lineRule="auto"/>
              <w:rPr>
                <w:rFonts w:ascii="Arial" w:eastAsia="Times New Roman" w:hAnsi="Arial" w:cs="Arial"/>
                <w:bCs/>
                <w:lang w:eastAsia="en-GB"/>
              </w:rPr>
            </w:pPr>
          </w:p>
          <w:tbl>
            <w:tblPr>
              <w:tblStyle w:val="TableGrid"/>
              <w:tblpPr w:leftFromText="180" w:rightFromText="180" w:vertAnchor="text" w:horzAnchor="margin" w:tblpY="6"/>
              <w:tblW w:w="10683" w:type="dxa"/>
              <w:tblLook w:val="04A0" w:firstRow="1" w:lastRow="0" w:firstColumn="1" w:lastColumn="0" w:noHBand="0" w:noVBand="1"/>
            </w:tblPr>
            <w:tblGrid>
              <w:gridCol w:w="10683"/>
            </w:tblGrid>
            <w:tr w:rsidR="0015736E" w14:paraId="4CB903B1" w14:textId="77777777" w:rsidTr="0015736E">
              <w:trPr>
                <w:trHeight w:val="3296"/>
              </w:trPr>
              <w:tc>
                <w:tcPr>
                  <w:tcW w:w="10683" w:type="dxa"/>
                </w:tcPr>
                <w:p w14:paraId="2E8A0D53" w14:textId="77777777" w:rsidR="0015736E" w:rsidRDefault="0015736E" w:rsidP="0015736E">
                  <w:pPr>
                    <w:keepNext/>
                    <w:spacing w:after="120"/>
                    <w:contextualSpacing/>
                    <w:jc w:val="both"/>
                    <w:outlineLvl w:val="0"/>
                    <w:rPr>
                      <w:rFonts w:ascii="Arial" w:eastAsia="Times New Roman" w:hAnsi="Arial" w:cs="Times New Roman"/>
                      <w:b/>
                      <w:bCs/>
                      <w:szCs w:val="24"/>
                    </w:rPr>
                  </w:pPr>
                  <w:r w:rsidRPr="00EE1902">
                    <w:rPr>
                      <w:rFonts w:ascii="Arial" w:hAnsi="Arial" w:cs="Arial"/>
                      <w:b/>
                    </w:rPr>
                    <w:t>MONITORING</w:t>
                  </w:r>
                  <w:r>
                    <w:rPr>
                      <w:rFonts w:ascii="Arial" w:hAnsi="Arial" w:cs="Arial"/>
                      <w:b/>
                    </w:rPr>
                    <w:t xml:space="preserve"> </w:t>
                  </w:r>
                  <w:r w:rsidRPr="004022E9">
                    <w:rPr>
                      <w:rFonts w:ascii="Arial" w:eastAsia="Times New Roman" w:hAnsi="Arial" w:cs="Times New Roman"/>
                      <w:b/>
                      <w:bCs/>
                      <w:szCs w:val="24"/>
                    </w:rPr>
                    <w:t>AND ACTIONS TO BE TAKEN</w:t>
                  </w:r>
                </w:p>
                <w:p w14:paraId="012DE9F8" w14:textId="77777777" w:rsidR="0015736E" w:rsidRPr="00B62EE0" w:rsidRDefault="0015736E" w:rsidP="0015736E">
                  <w:pPr>
                    <w:keepNext/>
                    <w:spacing w:after="120"/>
                    <w:contextualSpacing/>
                    <w:jc w:val="both"/>
                    <w:outlineLvl w:val="0"/>
                    <w:rPr>
                      <w:rFonts w:ascii="Arial" w:eastAsia="Times New Roman" w:hAnsi="Arial" w:cs="Times New Roman"/>
                      <w:b/>
                      <w:bCs/>
                      <w:sz w:val="12"/>
                      <w:szCs w:val="24"/>
                    </w:rPr>
                  </w:pPr>
                </w:p>
                <w:p w14:paraId="59758724" w14:textId="2C67B25A" w:rsidR="0015736E" w:rsidRPr="00843717" w:rsidRDefault="0015736E" w:rsidP="0015736E">
                  <w:pPr>
                    <w:keepNext/>
                    <w:contextualSpacing/>
                    <w:jc w:val="both"/>
                    <w:outlineLvl w:val="0"/>
                    <w:rPr>
                      <w:rFonts w:ascii="Arial" w:eastAsia="Times New Roman" w:hAnsi="Arial" w:cs="Arial"/>
                      <w:b/>
                      <w:bCs/>
                      <w:u w:val="single"/>
                    </w:rPr>
                  </w:pPr>
                  <w:r w:rsidRPr="00843717">
                    <w:rPr>
                      <w:rFonts w:ascii="Arial" w:eastAsia="Times New Roman" w:hAnsi="Arial" w:cs="Arial"/>
                      <w:b/>
                      <w:bCs/>
                      <w:u w:val="single"/>
                    </w:rPr>
                    <w:t>Monitoring Table</w:t>
                  </w:r>
                  <w:r w:rsidR="00710AA9">
                    <w:rPr>
                      <w:rFonts w:ascii="Arial" w:eastAsia="Times New Roman" w:hAnsi="Arial" w:cs="Arial"/>
                      <w:b/>
                      <w:bCs/>
                      <w:u w:val="single"/>
                    </w:rPr>
                    <w:t xml:space="preserve"> – see GP </w:t>
                  </w:r>
                  <w:r w:rsidR="00453CB7">
                    <w:rPr>
                      <w:rFonts w:ascii="Arial" w:eastAsia="Times New Roman" w:hAnsi="Arial" w:cs="Arial"/>
                      <w:b/>
                      <w:bCs/>
                      <w:u w:val="single"/>
                    </w:rPr>
                    <w:t>monitoring highlighted in grey</w:t>
                  </w:r>
                </w:p>
                <w:p w14:paraId="0CCE44D4" w14:textId="77777777" w:rsidR="0015736E" w:rsidRPr="00843717" w:rsidRDefault="0015736E" w:rsidP="0015736E">
                  <w:pPr>
                    <w:keepNext/>
                    <w:contextualSpacing/>
                    <w:jc w:val="both"/>
                    <w:outlineLvl w:val="0"/>
                    <w:rPr>
                      <w:rFonts w:ascii="Arial" w:eastAsia="Times New Roman" w:hAnsi="Arial" w:cs="Arial"/>
                      <w:b/>
                      <w:bCs/>
                    </w:rPr>
                  </w:pPr>
                </w:p>
                <w:tbl>
                  <w:tblPr>
                    <w:tblStyle w:val="TableGrid2"/>
                    <w:tblW w:w="9961" w:type="dxa"/>
                    <w:tblLook w:val="04A0" w:firstRow="1" w:lastRow="0" w:firstColumn="1" w:lastColumn="0" w:noHBand="0" w:noVBand="1"/>
                  </w:tblPr>
                  <w:tblGrid>
                    <w:gridCol w:w="1343"/>
                    <w:gridCol w:w="1956"/>
                    <w:gridCol w:w="1843"/>
                    <w:gridCol w:w="2268"/>
                    <w:gridCol w:w="1134"/>
                    <w:gridCol w:w="1417"/>
                  </w:tblGrid>
                  <w:tr w:rsidR="006E466A" w:rsidRPr="00843717" w14:paraId="215AA523" w14:textId="77777777" w:rsidTr="004551CF">
                    <w:tc>
                      <w:tcPr>
                        <w:tcW w:w="3299" w:type="dxa"/>
                        <w:gridSpan w:val="2"/>
                        <w:shd w:val="clear" w:color="auto" w:fill="auto"/>
                      </w:tcPr>
                      <w:p w14:paraId="66407867" w14:textId="77777777" w:rsidR="006E466A" w:rsidRPr="00843717" w:rsidRDefault="006E466A" w:rsidP="00346C38">
                        <w:pPr>
                          <w:rPr>
                            <w:rFonts w:ascii="Arial" w:hAnsi="Arial" w:cs="Arial"/>
                            <w:b/>
                          </w:rPr>
                        </w:pPr>
                        <w:r w:rsidRPr="00843717">
                          <w:rPr>
                            <w:rFonts w:ascii="Arial" w:hAnsi="Arial" w:cs="Arial"/>
                            <w:b/>
                          </w:rPr>
                          <w:t>Monitoring table</w:t>
                        </w:r>
                      </w:p>
                    </w:tc>
                    <w:tc>
                      <w:tcPr>
                        <w:tcW w:w="1843" w:type="dxa"/>
                        <w:shd w:val="clear" w:color="auto" w:fill="auto"/>
                      </w:tcPr>
                      <w:p w14:paraId="5257EAB2" w14:textId="77777777" w:rsidR="006E466A" w:rsidRPr="00843717" w:rsidRDefault="006E466A" w:rsidP="00346C38">
                        <w:pPr>
                          <w:jc w:val="center"/>
                          <w:rPr>
                            <w:rFonts w:ascii="Arial" w:hAnsi="Arial" w:cs="Arial"/>
                            <w:b/>
                          </w:rPr>
                        </w:pPr>
                        <w:r w:rsidRPr="00843717">
                          <w:rPr>
                            <w:rFonts w:ascii="Arial" w:hAnsi="Arial" w:cs="Arial"/>
                            <w:b/>
                          </w:rPr>
                          <w:t>Hospital specialist</w:t>
                        </w:r>
                      </w:p>
                    </w:tc>
                    <w:tc>
                      <w:tcPr>
                        <w:tcW w:w="2268" w:type="dxa"/>
                        <w:shd w:val="clear" w:color="auto" w:fill="auto"/>
                      </w:tcPr>
                      <w:p w14:paraId="11D3A25B" w14:textId="77777777" w:rsidR="006E466A" w:rsidRPr="004579C4" w:rsidRDefault="006E466A" w:rsidP="00346C38">
                        <w:pPr>
                          <w:jc w:val="center"/>
                          <w:rPr>
                            <w:rFonts w:ascii="Arial" w:hAnsi="Arial" w:cs="Arial"/>
                            <w:b/>
                          </w:rPr>
                        </w:pPr>
                        <w:r w:rsidRPr="004579C4">
                          <w:rPr>
                            <w:rFonts w:ascii="Arial" w:hAnsi="Arial" w:cs="Arial"/>
                            <w:b/>
                          </w:rPr>
                          <w:t>Hospital specialist</w:t>
                        </w:r>
                      </w:p>
                    </w:tc>
                    <w:tc>
                      <w:tcPr>
                        <w:tcW w:w="1134" w:type="dxa"/>
                        <w:shd w:val="clear" w:color="auto" w:fill="D9D9D9" w:themeFill="background1" w:themeFillShade="D9"/>
                      </w:tcPr>
                      <w:p w14:paraId="7AD5AB6F" w14:textId="77777777" w:rsidR="006E466A" w:rsidRPr="00A203FB" w:rsidRDefault="006E466A" w:rsidP="00346C38">
                        <w:pPr>
                          <w:jc w:val="center"/>
                          <w:rPr>
                            <w:rFonts w:ascii="Arial" w:hAnsi="Arial" w:cs="Arial"/>
                            <w:b/>
                          </w:rPr>
                        </w:pPr>
                        <w:r w:rsidRPr="00A203FB">
                          <w:rPr>
                            <w:rFonts w:ascii="Arial" w:hAnsi="Arial" w:cs="Arial"/>
                            <w:b/>
                          </w:rPr>
                          <w:t xml:space="preserve">GP </w:t>
                        </w:r>
                      </w:p>
                    </w:tc>
                    <w:tc>
                      <w:tcPr>
                        <w:tcW w:w="1417" w:type="dxa"/>
                        <w:shd w:val="clear" w:color="auto" w:fill="auto"/>
                      </w:tcPr>
                      <w:p w14:paraId="721EC439" w14:textId="77777777" w:rsidR="006E466A" w:rsidRPr="00843717" w:rsidRDefault="006E466A" w:rsidP="00346C38">
                        <w:pPr>
                          <w:jc w:val="center"/>
                          <w:rPr>
                            <w:rFonts w:ascii="Arial" w:hAnsi="Arial" w:cs="Arial"/>
                            <w:b/>
                          </w:rPr>
                        </w:pPr>
                        <w:r w:rsidRPr="00843717">
                          <w:rPr>
                            <w:rFonts w:ascii="Arial" w:hAnsi="Arial" w:cs="Arial"/>
                            <w:b/>
                          </w:rPr>
                          <w:t>Hospital specialist</w:t>
                        </w:r>
                      </w:p>
                    </w:tc>
                  </w:tr>
                  <w:tr w:rsidR="006E466A" w:rsidRPr="00843717" w14:paraId="534F39E4" w14:textId="77777777" w:rsidTr="004551CF">
                    <w:trPr>
                      <w:trHeight w:val="843"/>
                    </w:trPr>
                    <w:tc>
                      <w:tcPr>
                        <w:tcW w:w="1343" w:type="dxa"/>
                        <w:shd w:val="clear" w:color="auto" w:fill="auto"/>
                      </w:tcPr>
                      <w:p w14:paraId="2D7DEEE1" w14:textId="77777777" w:rsidR="006E466A" w:rsidRPr="00843717" w:rsidRDefault="006E466A" w:rsidP="00346C38">
                        <w:pPr>
                          <w:jc w:val="center"/>
                          <w:rPr>
                            <w:rFonts w:ascii="Arial" w:hAnsi="Arial" w:cs="Arial"/>
                            <w:b/>
                          </w:rPr>
                        </w:pPr>
                      </w:p>
                      <w:p w14:paraId="53420C4C" w14:textId="77777777" w:rsidR="006E466A" w:rsidRPr="00843717" w:rsidRDefault="006E466A" w:rsidP="00346C38">
                        <w:pPr>
                          <w:jc w:val="center"/>
                          <w:rPr>
                            <w:rFonts w:ascii="Arial" w:hAnsi="Arial" w:cs="Arial"/>
                            <w:b/>
                          </w:rPr>
                        </w:pPr>
                        <w:r w:rsidRPr="00843717">
                          <w:rPr>
                            <w:rFonts w:ascii="Arial" w:hAnsi="Arial" w:cs="Arial"/>
                            <w:b/>
                          </w:rPr>
                          <w:t>Test</w:t>
                        </w:r>
                      </w:p>
                    </w:tc>
                    <w:tc>
                      <w:tcPr>
                        <w:tcW w:w="1956" w:type="dxa"/>
                        <w:shd w:val="clear" w:color="auto" w:fill="auto"/>
                      </w:tcPr>
                      <w:p w14:paraId="27DEA24B" w14:textId="77777777" w:rsidR="006E466A" w:rsidRPr="00843717" w:rsidRDefault="006E466A" w:rsidP="00346C38">
                        <w:pPr>
                          <w:jc w:val="center"/>
                          <w:rPr>
                            <w:rFonts w:ascii="Arial" w:hAnsi="Arial" w:cs="Arial"/>
                            <w:b/>
                          </w:rPr>
                        </w:pPr>
                      </w:p>
                      <w:p w14:paraId="2304D331" w14:textId="77777777" w:rsidR="006E466A" w:rsidRPr="00843717" w:rsidRDefault="006E466A" w:rsidP="00346C38">
                        <w:pPr>
                          <w:jc w:val="center"/>
                          <w:rPr>
                            <w:rFonts w:ascii="Arial" w:hAnsi="Arial" w:cs="Arial"/>
                            <w:b/>
                          </w:rPr>
                        </w:pPr>
                        <w:r w:rsidRPr="00843717">
                          <w:rPr>
                            <w:rFonts w:ascii="Arial" w:hAnsi="Arial" w:cs="Arial"/>
                            <w:b/>
                          </w:rPr>
                          <w:t>Indication</w:t>
                        </w:r>
                      </w:p>
                    </w:tc>
                    <w:tc>
                      <w:tcPr>
                        <w:tcW w:w="1843" w:type="dxa"/>
                        <w:shd w:val="clear" w:color="auto" w:fill="auto"/>
                      </w:tcPr>
                      <w:p w14:paraId="0B26BE45" w14:textId="77777777" w:rsidR="006E466A" w:rsidRPr="00843717" w:rsidRDefault="006E466A" w:rsidP="00346C38">
                        <w:pPr>
                          <w:jc w:val="center"/>
                          <w:rPr>
                            <w:rFonts w:ascii="Arial" w:hAnsi="Arial" w:cs="Arial"/>
                          </w:rPr>
                        </w:pPr>
                        <w:r w:rsidRPr="00843717">
                          <w:rPr>
                            <w:rFonts w:ascii="Arial" w:hAnsi="Arial" w:cs="Arial"/>
                          </w:rPr>
                          <w:t>Pre-treatment baseline</w:t>
                        </w:r>
                      </w:p>
                    </w:tc>
                    <w:tc>
                      <w:tcPr>
                        <w:tcW w:w="2268" w:type="dxa"/>
                        <w:shd w:val="clear" w:color="auto" w:fill="auto"/>
                      </w:tcPr>
                      <w:p w14:paraId="1C1B2E12" w14:textId="2EA070E9" w:rsidR="006E466A" w:rsidRDefault="006E466A" w:rsidP="00346C38">
                        <w:pPr>
                          <w:jc w:val="center"/>
                          <w:rPr>
                            <w:rFonts w:ascii="Arial" w:hAnsi="Arial" w:cs="Arial"/>
                          </w:rPr>
                        </w:pPr>
                        <w:r>
                          <w:rPr>
                            <w:rFonts w:ascii="Arial" w:hAnsi="Arial" w:cs="Arial"/>
                          </w:rPr>
                          <w:t>Following</w:t>
                        </w:r>
                      </w:p>
                      <w:p w14:paraId="685E0AC5" w14:textId="43A8A18E" w:rsidR="006E466A" w:rsidRPr="004579C4" w:rsidRDefault="006E466A" w:rsidP="00346C38">
                        <w:pPr>
                          <w:jc w:val="center"/>
                          <w:rPr>
                            <w:rFonts w:ascii="Arial" w:hAnsi="Arial" w:cs="Arial"/>
                          </w:rPr>
                        </w:pPr>
                        <w:r>
                          <w:rPr>
                            <w:rFonts w:ascii="Arial" w:hAnsi="Arial" w:cs="Arial"/>
                          </w:rPr>
                          <w:t>t</w:t>
                        </w:r>
                        <w:r w:rsidRPr="004579C4">
                          <w:rPr>
                            <w:rFonts w:ascii="Arial" w:hAnsi="Arial" w:cs="Arial"/>
                          </w:rPr>
                          <w:t>reatment</w:t>
                        </w:r>
                        <w:r w:rsidRPr="004579C4">
                          <w:rPr>
                            <w:rFonts w:ascii="Arial" w:hAnsi="Arial" w:cs="Arial"/>
                            <w:b/>
                          </w:rPr>
                          <w:t xml:space="preserve"> </w:t>
                        </w:r>
                        <w:r w:rsidRPr="0011210C">
                          <w:rPr>
                            <w:rFonts w:ascii="Arial" w:hAnsi="Arial" w:cs="Arial"/>
                            <w:bCs/>
                          </w:rPr>
                          <w:t>i</w:t>
                        </w:r>
                        <w:r w:rsidRPr="004579C4">
                          <w:rPr>
                            <w:rFonts w:ascii="Arial" w:hAnsi="Arial" w:cs="Arial"/>
                          </w:rPr>
                          <w:t>nitiation</w:t>
                        </w:r>
                        <w:r>
                          <w:rPr>
                            <w:rFonts w:ascii="Arial" w:hAnsi="Arial" w:cs="Arial"/>
                          </w:rPr>
                          <w:t xml:space="preserve"> and ongoing</w:t>
                        </w:r>
                      </w:p>
                    </w:tc>
                    <w:tc>
                      <w:tcPr>
                        <w:tcW w:w="1134" w:type="dxa"/>
                        <w:shd w:val="clear" w:color="auto" w:fill="D9D9D9" w:themeFill="background1" w:themeFillShade="D9"/>
                      </w:tcPr>
                      <w:p w14:paraId="058D06B5" w14:textId="77777777" w:rsidR="006E466A" w:rsidRPr="00A203FB" w:rsidRDefault="006E466A" w:rsidP="00346C38">
                        <w:pPr>
                          <w:jc w:val="center"/>
                          <w:rPr>
                            <w:rFonts w:ascii="Arial" w:hAnsi="Arial" w:cs="Arial"/>
                          </w:rPr>
                        </w:pPr>
                        <w:r w:rsidRPr="00A203FB">
                          <w:rPr>
                            <w:rFonts w:ascii="Arial" w:hAnsi="Arial" w:cs="Arial"/>
                          </w:rPr>
                          <w:t>Ongoing</w:t>
                        </w:r>
                      </w:p>
                    </w:tc>
                    <w:tc>
                      <w:tcPr>
                        <w:tcW w:w="1417" w:type="dxa"/>
                        <w:shd w:val="clear" w:color="auto" w:fill="auto"/>
                      </w:tcPr>
                      <w:p w14:paraId="0E46F5C5" w14:textId="77777777" w:rsidR="006E466A" w:rsidRPr="00843717" w:rsidRDefault="006E466A" w:rsidP="00B87F6B">
                        <w:pPr>
                          <w:jc w:val="center"/>
                          <w:rPr>
                            <w:rFonts w:ascii="Arial" w:hAnsi="Arial" w:cs="Arial"/>
                          </w:rPr>
                        </w:pPr>
                        <w:r w:rsidRPr="00843717">
                          <w:rPr>
                            <w:rFonts w:ascii="Arial" w:hAnsi="Arial" w:cs="Arial"/>
                          </w:rPr>
                          <w:t>Annual review</w:t>
                        </w:r>
                      </w:p>
                    </w:tc>
                  </w:tr>
                  <w:tr w:rsidR="006E466A" w:rsidRPr="00491AE0" w14:paraId="415BD856" w14:textId="77777777" w:rsidTr="004551CF">
                    <w:trPr>
                      <w:trHeight w:val="224"/>
                    </w:trPr>
                    <w:tc>
                      <w:tcPr>
                        <w:tcW w:w="1343" w:type="dxa"/>
                        <w:shd w:val="clear" w:color="auto" w:fill="auto"/>
                      </w:tcPr>
                      <w:p w14:paraId="20E73694" w14:textId="77777777" w:rsidR="006E466A" w:rsidRDefault="006E466A" w:rsidP="00346C38">
                        <w:pPr>
                          <w:rPr>
                            <w:rFonts w:ascii="Arial" w:hAnsi="Arial" w:cs="Arial"/>
                          </w:rPr>
                        </w:pPr>
                        <w:r>
                          <w:rPr>
                            <w:rFonts w:ascii="Arial" w:hAnsi="Arial" w:cs="Arial"/>
                          </w:rPr>
                          <w:t>Parathyroid</w:t>
                        </w:r>
                      </w:p>
                      <w:p w14:paraId="216CC9EE" w14:textId="4A4287B5" w:rsidR="006E466A" w:rsidRPr="007C4A23" w:rsidRDefault="002752C8" w:rsidP="00346C38">
                        <w:pPr>
                          <w:rPr>
                            <w:rFonts w:ascii="Arial" w:hAnsi="Arial" w:cs="Arial"/>
                          </w:rPr>
                        </w:pPr>
                        <w:r>
                          <w:rPr>
                            <w:rFonts w:ascii="Arial" w:hAnsi="Arial" w:cs="Arial"/>
                          </w:rPr>
                          <w:t>H</w:t>
                        </w:r>
                        <w:r w:rsidR="006E466A">
                          <w:rPr>
                            <w:rFonts w:ascii="Arial" w:hAnsi="Arial" w:cs="Arial"/>
                          </w:rPr>
                          <w:t>ormone</w:t>
                        </w:r>
                        <w:r>
                          <w:rPr>
                            <w:rFonts w:ascii="Arial" w:hAnsi="Arial" w:cs="Arial"/>
                          </w:rPr>
                          <w:t xml:space="preserve"> (PTH)</w:t>
                        </w:r>
                      </w:p>
                    </w:tc>
                    <w:tc>
                      <w:tcPr>
                        <w:tcW w:w="1956" w:type="dxa"/>
                        <w:shd w:val="clear" w:color="auto" w:fill="auto"/>
                      </w:tcPr>
                      <w:p w14:paraId="7AB7AFD3" w14:textId="77777777" w:rsidR="004551CF" w:rsidRDefault="006E466A" w:rsidP="00346C38">
                        <w:pPr>
                          <w:rPr>
                            <w:rFonts w:ascii="Arial" w:hAnsi="Arial" w:cs="Arial"/>
                          </w:rPr>
                        </w:pPr>
                        <w:r w:rsidRPr="007C4A23">
                          <w:rPr>
                            <w:rFonts w:ascii="Arial" w:hAnsi="Arial" w:cs="Arial"/>
                          </w:rPr>
                          <w:t>To assess suitability for treatment</w:t>
                        </w:r>
                        <w:r>
                          <w:rPr>
                            <w:rFonts w:ascii="Arial" w:hAnsi="Arial" w:cs="Arial"/>
                          </w:rPr>
                          <w:t xml:space="preserve">, disease and drug monitoring. </w:t>
                        </w:r>
                      </w:p>
                      <w:p w14:paraId="1FD8409A" w14:textId="77777777" w:rsidR="004551CF" w:rsidRDefault="004551CF" w:rsidP="00346C38">
                        <w:pPr>
                          <w:rPr>
                            <w:rFonts w:ascii="Arial" w:hAnsi="Arial" w:cs="Arial"/>
                          </w:rPr>
                        </w:pPr>
                      </w:p>
                      <w:p w14:paraId="5065165E" w14:textId="73E12869" w:rsidR="006E466A" w:rsidRDefault="006E466A" w:rsidP="00346C38">
                        <w:pPr>
                          <w:rPr>
                            <w:rFonts w:ascii="Arial" w:hAnsi="Arial" w:cs="Arial"/>
                          </w:rPr>
                        </w:pPr>
                        <w:r w:rsidRPr="000830D5">
                          <w:rPr>
                            <w:rFonts w:ascii="Arial" w:hAnsi="Arial" w:cs="Arial"/>
                          </w:rPr>
                          <w:t>Dose to be titrated according to response to achieve</w:t>
                        </w:r>
                        <w:r w:rsidRPr="00A203FB">
                          <w:rPr>
                            <w:rFonts w:ascii="Arial" w:hAnsi="Arial" w:cs="Arial"/>
                          </w:rPr>
                          <w:t xml:space="preserve"> </w:t>
                        </w:r>
                        <w:r>
                          <w:rPr>
                            <w:rFonts w:ascii="Arial" w:hAnsi="Arial" w:cs="Arial"/>
                          </w:rPr>
                          <w:t>t</w:t>
                        </w:r>
                        <w:r w:rsidRPr="00A203FB">
                          <w:rPr>
                            <w:rFonts w:ascii="Arial" w:hAnsi="Arial" w:cs="Arial"/>
                          </w:rPr>
                          <w:t>arget PTH</w:t>
                        </w:r>
                      </w:p>
                      <w:p w14:paraId="658B6ABA" w14:textId="533AFC22" w:rsidR="006E466A" w:rsidRPr="007C4A23" w:rsidRDefault="006E466A" w:rsidP="00346C38">
                        <w:pPr>
                          <w:rPr>
                            <w:rFonts w:ascii="Arial" w:hAnsi="Arial" w:cs="Arial"/>
                          </w:rPr>
                        </w:pPr>
                        <w:r>
                          <w:rPr>
                            <w:rFonts w:ascii="Arial" w:hAnsi="Arial" w:cs="Arial"/>
                          </w:rPr>
                          <w:t>(</w:t>
                        </w:r>
                        <w:r w:rsidRPr="007813A5">
                          <w:rPr>
                            <w:rFonts w:ascii="Arial" w:hAnsi="Arial" w:cs="Arial"/>
                          </w:rPr>
                          <w:t>15.9-31.8pmol/L)</w:t>
                        </w:r>
                      </w:p>
                    </w:tc>
                    <w:tc>
                      <w:tcPr>
                        <w:tcW w:w="1843" w:type="dxa"/>
                        <w:shd w:val="clear" w:color="auto" w:fill="auto"/>
                      </w:tcPr>
                      <w:p w14:paraId="308A5569" w14:textId="77777777" w:rsidR="006E466A" w:rsidRPr="007C4A23" w:rsidRDefault="006E466A" w:rsidP="00346C38">
                        <w:pPr>
                          <w:jc w:val="center"/>
                          <w:rPr>
                            <w:rFonts w:ascii="Arial" w:hAnsi="Arial" w:cs="Arial"/>
                          </w:rPr>
                        </w:pPr>
                      </w:p>
                      <w:p w14:paraId="45FB6FF1" w14:textId="77777777" w:rsidR="006E466A" w:rsidRPr="007C4A23" w:rsidRDefault="006E466A" w:rsidP="00346C38">
                        <w:pPr>
                          <w:jc w:val="center"/>
                          <w:rPr>
                            <w:rFonts w:ascii="Arial" w:hAnsi="Arial" w:cs="Arial"/>
                          </w:rPr>
                        </w:pPr>
                        <w:r w:rsidRPr="007C4A23">
                          <w:rPr>
                            <w:rFonts w:ascii="Arial" w:hAnsi="Arial" w:cs="Arial"/>
                          </w:rPr>
                          <w:t>√</w:t>
                        </w:r>
                      </w:p>
                    </w:tc>
                    <w:tc>
                      <w:tcPr>
                        <w:tcW w:w="2268" w:type="dxa"/>
                        <w:shd w:val="clear" w:color="auto" w:fill="auto"/>
                      </w:tcPr>
                      <w:p w14:paraId="4A2A823C" w14:textId="77777777" w:rsidR="004551CF" w:rsidRDefault="004551CF" w:rsidP="004551CF">
                        <w:pPr>
                          <w:jc w:val="center"/>
                          <w:rPr>
                            <w:rFonts w:ascii="Arial" w:hAnsi="Arial" w:cs="Arial"/>
                          </w:rPr>
                        </w:pPr>
                        <w:r w:rsidRPr="004551CF">
                          <w:rPr>
                            <w:rFonts w:ascii="Arial" w:hAnsi="Arial" w:cs="Arial"/>
                          </w:rPr>
                          <w:t xml:space="preserve">*Monthly monitoring at initiation or dose adjustment </w:t>
                        </w:r>
                      </w:p>
                      <w:p w14:paraId="5A023F60" w14:textId="1452DE65" w:rsidR="006E466A" w:rsidRPr="007C4A23" w:rsidRDefault="004551CF" w:rsidP="004551CF">
                        <w:pPr>
                          <w:jc w:val="center"/>
                          <w:rPr>
                            <w:rFonts w:ascii="Arial" w:hAnsi="Arial" w:cs="Arial"/>
                          </w:rPr>
                        </w:pPr>
                        <w:r w:rsidRPr="004551CF">
                          <w:rPr>
                            <w:rFonts w:ascii="Arial" w:hAnsi="Arial" w:cs="Arial"/>
                          </w:rPr>
                          <w:t>then every 3 months during maintenance</w:t>
                        </w:r>
                      </w:p>
                    </w:tc>
                    <w:tc>
                      <w:tcPr>
                        <w:tcW w:w="1134" w:type="dxa"/>
                        <w:tcBorders>
                          <w:bottom w:val="single" w:sz="4" w:space="0" w:color="auto"/>
                        </w:tcBorders>
                        <w:shd w:val="clear" w:color="auto" w:fill="D9D9D9" w:themeFill="background1" w:themeFillShade="D9"/>
                      </w:tcPr>
                      <w:p w14:paraId="7DF0C1BE" w14:textId="04D30858" w:rsidR="006E466A" w:rsidRPr="00A203FB" w:rsidRDefault="006E466A" w:rsidP="00346C38">
                        <w:pPr>
                          <w:shd w:val="clear" w:color="auto" w:fill="D9D9D9" w:themeFill="background1" w:themeFillShade="D9"/>
                          <w:jc w:val="center"/>
                          <w:rPr>
                            <w:rFonts w:ascii="Arial" w:hAnsi="Arial" w:cs="Arial"/>
                          </w:rPr>
                        </w:pPr>
                        <w:r w:rsidRPr="00A203FB">
                          <w:rPr>
                            <w:rFonts w:ascii="Arial" w:hAnsi="Arial" w:cs="Arial"/>
                          </w:rPr>
                          <w:t>Not required by GP</w:t>
                        </w:r>
                      </w:p>
                    </w:tc>
                    <w:tc>
                      <w:tcPr>
                        <w:tcW w:w="1417" w:type="dxa"/>
                        <w:shd w:val="clear" w:color="auto" w:fill="auto"/>
                      </w:tcPr>
                      <w:p w14:paraId="18459B19" w14:textId="3535C040" w:rsidR="006E466A" w:rsidRPr="007C4A23" w:rsidRDefault="006E466A" w:rsidP="00B87F6B">
                        <w:pPr>
                          <w:jc w:val="center"/>
                          <w:rPr>
                            <w:rFonts w:ascii="Arial" w:hAnsi="Arial" w:cs="Arial"/>
                          </w:rPr>
                        </w:pPr>
                        <w:r>
                          <w:rPr>
                            <w:rFonts w:ascii="Arial" w:hAnsi="Arial" w:cs="Arial"/>
                          </w:rPr>
                          <w:t>√</w:t>
                        </w:r>
                      </w:p>
                    </w:tc>
                  </w:tr>
                  <w:tr w:rsidR="006E466A" w:rsidRPr="00491AE0" w14:paraId="7655502D" w14:textId="77777777" w:rsidTr="004551CF">
                    <w:trPr>
                      <w:trHeight w:val="224"/>
                    </w:trPr>
                    <w:tc>
                      <w:tcPr>
                        <w:tcW w:w="1343" w:type="dxa"/>
                        <w:shd w:val="clear" w:color="auto" w:fill="auto"/>
                      </w:tcPr>
                      <w:p w14:paraId="7B87354D" w14:textId="77777777" w:rsidR="006E466A" w:rsidRPr="007C4A23" w:rsidRDefault="006E466A" w:rsidP="00346C38">
                        <w:pPr>
                          <w:rPr>
                            <w:rFonts w:ascii="Arial" w:hAnsi="Arial" w:cs="Arial"/>
                          </w:rPr>
                        </w:pPr>
                        <w:r w:rsidRPr="007C4A23">
                          <w:rPr>
                            <w:rFonts w:ascii="Arial" w:hAnsi="Arial" w:cs="Arial"/>
                          </w:rPr>
                          <w:t xml:space="preserve">Calcium and phosphate </w:t>
                        </w:r>
                      </w:p>
                    </w:tc>
                    <w:tc>
                      <w:tcPr>
                        <w:tcW w:w="1956" w:type="dxa"/>
                        <w:shd w:val="clear" w:color="auto" w:fill="auto"/>
                      </w:tcPr>
                      <w:p w14:paraId="0D14D7EB" w14:textId="08D23FE8" w:rsidR="006E466A" w:rsidRPr="007C4A23" w:rsidRDefault="006E466A" w:rsidP="00346C38">
                        <w:pPr>
                          <w:rPr>
                            <w:rFonts w:ascii="Arial" w:hAnsi="Arial" w:cs="Arial"/>
                          </w:rPr>
                        </w:pPr>
                        <w:r w:rsidRPr="004551CF">
                          <w:rPr>
                            <w:rFonts w:ascii="Arial" w:hAnsi="Arial" w:cs="Arial"/>
                          </w:rPr>
                          <w:t>Baseline and ongoing assessment for disease and drug monitoring</w:t>
                        </w:r>
                        <w:r>
                          <w:rPr>
                            <w:rFonts w:ascii="Arial" w:hAnsi="Arial" w:cs="Arial"/>
                          </w:rPr>
                          <w:t xml:space="preserve"> </w:t>
                        </w:r>
                        <w:r w:rsidRPr="007C4A23">
                          <w:rPr>
                            <w:rFonts w:ascii="Arial" w:hAnsi="Arial" w:cs="Arial"/>
                          </w:rPr>
                          <w:t xml:space="preserve"> </w:t>
                        </w:r>
                      </w:p>
                    </w:tc>
                    <w:tc>
                      <w:tcPr>
                        <w:tcW w:w="1843" w:type="dxa"/>
                        <w:shd w:val="clear" w:color="auto" w:fill="auto"/>
                      </w:tcPr>
                      <w:p w14:paraId="73ABF91B" w14:textId="77777777" w:rsidR="006E466A" w:rsidRPr="007C4A23" w:rsidRDefault="006E466A" w:rsidP="00346C38">
                        <w:pPr>
                          <w:jc w:val="center"/>
                          <w:rPr>
                            <w:rFonts w:ascii="Arial" w:hAnsi="Arial" w:cs="Arial"/>
                          </w:rPr>
                        </w:pPr>
                      </w:p>
                      <w:p w14:paraId="27807D7E" w14:textId="77777777" w:rsidR="006E466A" w:rsidRPr="007C4A23" w:rsidRDefault="006E466A" w:rsidP="00346C38">
                        <w:pPr>
                          <w:jc w:val="center"/>
                          <w:rPr>
                            <w:rFonts w:ascii="Arial" w:hAnsi="Arial" w:cs="Arial"/>
                          </w:rPr>
                        </w:pPr>
                        <w:r w:rsidRPr="007C4A23">
                          <w:rPr>
                            <w:rFonts w:ascii="Arial" w:hAnsi="Arial" w:cs="Arial"/>
                          </w:rPr>
                          <w:t>√</w:t>
                        </w:r>
                      </w:p>
                    </w:tc>
                    <w:tc>
                      <w:tcPr>
                        <w:tcW w:w="2268" w:type="dxa"/>
                        <w:shd w:val="clear" w:color="auto" w:fill="auto"/>
                      </w:tcPr>
                      <w:p w14:paraId="075B07D8" w14:textId="0DD5E719" w:rsidR="006E466A" w:rsidRPr="007C4A23" w:rsidRDefault="004551CF" w:rsidP="00346C38">
                        <w:pPr>
                          <w:jc w:val="center"/>
                          <w:rPr>
                            <w:rFonts w:ascii="Arial" w:hAnsi="Arial" w:cs="Arial"/>
                          </w:rPr>
                        </w:pPr>
                        <w:r w:rsidRPr="004551CF">
                          <w:rPr>
                            <w:rFonts w:ascii="Arial" w:hAnsi="Arial" w:cs="Arial"/>
                          </w:rPr>
                          <w:t>Measure within a week of initiation or dose adjustment then measure monthly</w:t>
                        </w:r>
                      </w:p>
                    </w:tc>
                    <w:tc>
                      <w:tcPr>
                        <w:tcW w:w="1134" w:type="dxa"/>
                        <w:shd w:val="clear" w:color="auto" w:fill="D9D9D9" w:themeFill="background1" w:themeFillShade="D9"/>
                      </w:tcPr>
                      <w:p w14:paraId="5EF05F21" w14:textId="11C34C28" w:rsidR="006E466A" w:rsidRPr="00A53BF3" w:rsidRDefault="006E466A" w:rsidP="00BE7632">
                        <w:pPr>
                          <w:shd w:val="clear" w:color="auto" w:fill="D9D9D9" w:themeFill="background1" w:themeFillShade="D9"/>
                          <w:jc w:val="center"/>
                          <w:rPr>
                            <w:rFonts w:ascii="Arial" w:hAnsi="Arial" w:cs="Arial"/>
                            <w:highlight w:val="yellow"/>
                          </w:rPr>
                        </w:pPr>
                        <w:r w:rsidRPr="00A203FB">
                          <w:rPr>
                            <w:rFonts w:ascii="Arial" w:hAnsi="Arial" w:cs="Arial"/>
                          </w:rPr>
                          <w:t>Not required by GP</w:t>
                        </w:r>
                      </w:p>
                    </w:tc>
                    <w:tc>
                      <w:tcPr>
                        <w:tcW w:w="1417" w:type="dxa"/>
                        <w:shd w:val="clear" w:color="auto" w:fill="auto"/>
                      </w:tcPr>
                      <w:p w14:paraId="467E4CCE" w14:textId="3FCFC22B" w:rsidR="006E466A" w:rsidRPr="007C4A23" w:rsidRDefault="006E466A" w:rsidP="00A203FB">
                        <w:pPr>
                          <w:jc w:val="center"/>
                          <w:rPr>
                            <w:rFonts w:ascii="Arial" w:hAnsi="Arial" w:cs="Arial"/>
                          </w:rPr>
                        </w:pPr>
                        <w:r w:rsidRPr="00A203FB">
                          <w:rPr>
                            <w:rFonts w:ascii="Arial" w:hAnsi="Arial" w:cs="Arial"/>
                          </w:rPr>
                          <w:t>√</w:t>
                        </w:r>
                      </w:p>
                    </w:tc>
                  </w:tr>
                </w:tbl>
                <w:p w14:paraId="10589F58" w14:textId="77777777" w:rsidR="0015736E" w:rsidRDefault="0015736E" w:rsidP="0015736E">
                  <w:pPr>
                    <w:spacing w:after="40"/>
                    <w:rPr>
                      <w:rFonts w:ascii="Arial" w:hAnsi="Arial" w:cs="Arial"/>
                      <w:b/>
                      <w:u w:val="single"/>
                    </w:rPr>
                  </w:pPr>
                  <w:r w:rsidRPr="00843717">
                    <w:rPr>
                      <w:rFonts w:ascii="Arial" w:hAnsi="Arial" w:cs="Arial"/>
                      <w:b/>
                      <w:u w:val="single"/>
                    </w:rPr>
                    <w:t>Action to be taken if Abnormal Result</w:t>
                  </w:r>
                </w:p>
                <w:p w14:paraId="589610BF" w14:textId="77777777" w:rsidR="009D299F" w:rsidRPr="009D299F" w:rsidRDefault="009D299F" w:rsidP="009D299F">
                  <w:pPr>
                    <w:spacing w:after="120"/>
                    <w:rPr>
                      <w:rFonts w:ascii="Arial" w:hAnsi="Arial" w:cs="Arial"/>
                    </w:rPr>
                  </w:pPr>
                  <w:r w:rsidRPr="009D299F">
                    <w:rPr>
                      <w:rFonts w:ascii="Arial" w:hAnsi="Arial" w:cs="Arial"/>
                    </w:rPr>
                    <w:t>GP will be informed by specialist via letter.</w:t>
                  </w:r>
                </w:p>
                <w:p w14:paraId="1F0CE4FA" w14:textId="100D596A" w:rsidR="0015736E" w:rsidRPr="009D299F" w:rsidRDefault="009D299F" w:rsidP="009D299F">
                  <w:pPr>
                    <w:spacing w:after="120"/>
                    <w:rPr>
                      <w:rFonts w:ascii="Arial" w:hAnsi="Arial" w:cs="Arial"/>
                      <w:b/>
                      <w:sz w:val="18"/>
                      <w:szCs w:val="18"/>
                      <w:u w:val="single"/>
                    </w:rPr>
                  </w:pPr>
                  <w:r w:rsidRPr="009D299F">
                    <w:rPr>
                      <w:rFonts w:ascii="Arial" w:hAnsi="Arial" w:cs="Arial"/>
                      <w:sz w:val="18"/>
                      <w:szCs w:val="18"/>
                    </w:rPr>
                    <w:t>(Normal reference range may vary slightly between labs. Results should be recorded in the patient’s shared care monitoring record booklet (where in use). Please note an unusual fall or rise or a consistent downward or upward trend in any value should prompt review of the patient and extra vigilance. Some patients may have abnormal baseline values, Specialist will advise)</w:t>
                  </w:r>
                </w:p>
              </w:tc>
            </w:tr>
          </w:tbl>
          <w:p w14:paraId="70CF71F8" w14:textId="77777777" w:rsidR="00E60DF5" w:rsidRPr="00755AEA" w:rsidRDefault="00E60DF5" w:rsidP="00755AEA">
            <w:pPr>
              <w:spacing w:after="0" w:line="240" w:lineRule="auto"/>
              <w:rPr>
                <w:rFonts w:ascii="Arial" w:eastAsia="Times New Roman" w:hAnsi="Arial" w:cs="Arial"/>
                <w:bCs/>
                <w:lang w:eastAsia="en-GB"/>
              </w:rPr>
            </w:pPr>
          </w:p>
        </w:tc>
      </w:tr>
    </w:tbl>
    <w:p w14:paraId="471FF8FE" w14:textId="77777777" w:rsidR="00F976BC" w:rsidRPr="005430C6" w:rsidRDefault="00F976BC" w:rsidP="008522DD">
      <w:pPr>
        <w:spacing w:after="0" w:line="240" w:lineRule="auto"/>
        <w:contextualSpacing/>
        <w:jc w:val="both"/>
        <w:rPr>
          <w:rFonts w:ascii="Arial" w:eastAsia="Times New Roman" w:hAnsi="Arial" w:cs="Arial"/>
          <w:bCs/>
          <w:sz w:val="12"/>
          <w:szCs w:val="24"/>
          <w:lang w:val="en-US"/>
        </w:rPr>
      </w:pPr>
    </w:p>
    <w:p w14:paraId="309FF779" w14:textId="77777777" w:rsidR="005430C6" w:rsidRDefault="005430C6" w:rsidP="008522DD">
      <w:pPr>
        <w:spacing w:after="0" w:line="240" w:lineRule="auto"/>
        <w:contextualSpacing/>
        <w:jc w:val="both"/>
        <w:rPr>
          <w:rFonts w:ascii="Arial" w:eastAsia="Times New Roman" w:hAnsi="Arial" w:cs="Arial"/>
          <w:bCs/>
          <w:szCs w:val="24"/>
          <w:lang w:val="en-US"/>
        </w:rPr>
      </w:pPr>
    </w:p>
    <w:p w14:paraId="03E5B693" w14:textId="02B2CBE8" w:rsidR="005D1B7A" w:rsidRPr="00CE407B" w:rsidRDefault="005D1B7A" w:rsidP="005D1B7A">
      <w:pPr>
        <w:pStyle w:val="ListParagraph"/>
        <w:numPr>
          <w:ilvl w:val="0"/>
          <w:numId w:val="4"/>
        </w:numPr>
        <w:autoSpaceDE w:val="0"/>
        <w:autoSpaceDN w:val="0"/>
        <w:adjustRightInd w:val="0"/>
        <w:spacing w:after="0" w:line="240" w:lineRule="auto"/>
        <w:jc w:val="both"/>
        <w:rPr>
          <w:rFonts w:ascii="Arial" w:hAnsi="Arial" w:cs="Arial"/>
        </w:rPr>
      </w:pPr>
      <w:r>
        <w:rPr>
          <w:rFonts w:ascii="Arial" w:hAnsi="Arial" w:cs="Arial"/>
        </w:rPr>
        <w:t>The expectation is that thi</w:t>
      </w:r>
      <w:r w:rsidR="00006B2A">
        <w:rPr>
          <w:rFonts w:ascii="Arial" w:hAnsi="Arial" w:cs="Arial"/>
        </w:rPr>
        <w:t xml:space="preserve">s information </w:t>
      </w:r>
      <w:r>
        <w:rPr>
          <w:rFonts w:ascii="Arial" w:hAnsi="Arial" w:cs="Arial"/>
        </w:rPr>
        <w:t>along with the full protocol</w:t>
      </w:r>
      <w:r w:rsidRPr="00CE407B">
        <w:rPr>
          <w:rFonts w:ascii="Arial" w:hAnsi="Arial" w:cs="Arial"/>
        </w:rPr>
        <w:t xml:space="preserve"> provide</w:t>
      </w:r>
      <w:r w:rsidR="003763B3">
        <w:rPr>
          <w:rFonts w:ascii="Arial" w:hAnsi="Arial" w:cs="Arial"/>
        </w:rPr>
        <w:t>s</w:t>
      </w:r>
      <w:r w:rsidRPr="00CE407B">
        <w:rPr>
          <w:rFonts w:ascii="Arial" w:hAnsi="Arial" w:cs="Arial"/>
        </w:rPr>
        <w:t xml:space="preserve"> suff</w:t>
      </w:r>
      <w:r>
        <w:rPr>
          <w:rFonts w:ascii="Arial" w:hAnsi="Arial" w:cs="Arial"/>
        </w:rPr>
        <w:t>icient information to enable GPs</w:t>
      </w:r>
      <w:r w:rsidRPr="00CE407B">
        <w:rPr>
          <w:rFonts w:ascii="Arial" w:hAnsi="Arial" w:cs="Arial"/>
        </w:rPr>
        <w:t xml:space="preserve"> to be confid</w:t>
      </w:r>
      <w:r>
        <w:rPr>
          <w:rFonts w:ascii="Arial" w:hAnsi="Arial" w:cs="Arial"/>
        </w:rPr>
        <w:t xml:space="preserve">ent to take on the clinical &amp; </w:t>
      </w:r>
      <w:r w:rsidRPr="00CE407B">
        <w:rPr>
          <w:rFonts w:ascii="Arial" w:hAnsi="Arial" w:cs="Arial"/>
        </w:rPr>
        <w:t>legal responsibility for prescribing.</w:t>
      </w:r>
    </w:p>
    <w:p w14:paraId="1E99E22C" w14:textId="77777777" w:rsidR="005D1B7A" w:rsidRDefault="005D1B7A" w:rsidP="005D1B7A">
      <w:pPr>
        <w:pStyle w:val="ListParagraph"/>
        <w:numPr>
          <w:ilvl w:val="0"/>
          <w:numId w:val="4"/>
        </w:numPr>
        <w:autoSpaceDE w:val="0"/>
        <w:autoSpaceDN w:val="0"/>
        <w:adjustRightInd w:val="0"/>
        <w:spacing w:after="0" w:line="240" w:lineRule="auto"/>
        <w:jc w:val="both"/>
        <w:rPr>
          <w:rFonts w:ascii="Arial" w:hAnsi="Arial" w:cs="Arial"/>
        </w:rPr>
      </w:pPr>
      <w:r w:rsidRPr="00682980">
        <w:rPr>
          <w:rFonts w:ascii="Arial" w:hAnsi="Arial" w:cs="Arial"/>
        </w:rPr>
        <w:t xml:space="preserve">Prescribing and monitoring responsibility will only be transferred </w:t>
      </w:r>
      <w:r>
        <w:rPr>
          <w:rFonts w:ascii="Arial" w:hAnsi="Arial" w:cs="Arial"/>
        </w:rPr>
        <w:t xml:space="preserve">under this shared care protocol </w:t>
      </w:r>
      <w:r w:rsidRPr="00682980">
        <w:rPr>
          <w:rFonts w:ascii="Arial" w:hAnsi="Arial" w:cs="Arial"/>
        </w:rPr>
        <w:t>when</w:t>
      </w:r>
      <w:r>
        <w:rPr>
          <w:rFonts w:ascii="Arial" w:hAnsi="Arial" w:cs="Arial"/>
        </w:rPr>
        <w:t>:</w:t>
      </w:r>
    </w:p>
    <w:p w14:paraId="10867160" w14:textId="77777777" w:rsidR="005D1B7A" w:rsidRDefault="005D1B7A" w:rsidP="005D1B7A">
      <w:pPr>
        <w:pStyle w:val="ListParagraph"/>
        <w:numPr>
          <w:ilvl w:val="0"/>
          <w:numId w:val="5"/>
        </w:numPr>
        <w:autoSpaceDE w:val="0"/>
        <w:autoSpaceDN w:val="0"/>
        <w:adjustRightInd w:val="0"/>
        <w:spacing w:after="0" w:line="240" w:lineRule="auto"/>
        <w:jc w:val="both"/>
        <w:rPr>
          <w:rFonts w:ascii="Arial" w:hAnsi="Arial" w:cs="Arial"/>
        </w:rPr>
      </w:pPr>
      <w:r>
        <w:rPr>
          <w:rFonts w:ascii="Arial" w:hAnsi="Arial" w:cs="Arial"/>
        </w:rPr>
        <w:lastRenderedPageBreak/>
        <w:t xml:space="preserve">Specialist has initiated treatment and prescribed/monitored treatment for </w:t>
      </w:r>
      <w:r w:rsidRPr="00F12528">
        <w:rPr>
          <w:rFonts w:ascii="Arial" w:hAnsi="Arial" w:cs="Arial"/>
        </w:rPr>
        <w:t>initial stabilisation period</w:t>
      </w:r>
      <w:r>
        <w:rPr>
          <w:rFonts w:ascii="Arial" w:hAnsi="Arial" w:cs="Arial"/>
        </w:rPr>
        <w:t>.</w:t>
      </w:r>
    </w:p>
    <w:p w14:paraId="10B83CFB" w14:textId="77777777" w:rsidR="005D1B7A" w:rsidRPr="00CE407B" w:rsidRDefault="005D1B7A" w:rsidP="005D1B7A">
      <w:pPr>
        <w:pStyle w:val="ListParagraph"/>
        <w:numPr>
          <w:ilvl w:val="0"/>
          <w:numId w:val="5"/>
        </w:numPr>
        <w:spacing w:line="240" w:lineRule="auto"/>
        <w:rPr>
          <w:rFonts w:ascii="Arial" w:hAnsi="Arial" w:cs="Arial"/>
        </w:rPr>
      </w:pPr>
      <w:r>
        <w:rPr>
          <w:rFonts w:ascii="Arial" w:hAnsi="Arial" w:cs="Arial"/>
        </w:rPr>
        <w:t xml:space="preserve">Specialist has </w:t>
      </w:r>
      <w:r w:rsidRPr="00CE407B">
        <w:rPr>
          <w:rFonts w:ascii="Arial" w:hAnsi="Arial" w:cs="Arial"/>
        </w:rPr>
        <w:t>provide</w:t>
      </w:r>
      <w:r>
        <w:rPr>
          <w:rFonts w:ascii="Arial" w:hAnsi="Arial" w:cs="Arial"/>
        </w:rPr>
        <w:t>d</w:t>
      </w:r>
      <w:r w:rsidRPr="00CE407B">
        <w:rPr>
          <w:rFonts w:ascii="Arial" w:hAnsi="Arial" w:cs="Arial"/>
        </w:rPr>
        <w:t xml:space="preserve"> pre-treatment counse</w:t>
      </w:r>
      <w:r>
        <w:rPr>
          <w:rFonts w:ascii="Arial" w:hAnsi="Arial" w:cs="Arial"/>
        </w:rPr>
        <w:t>l</w:t>
      </w:r>
      <w:r w:rsidRPr="00CE407B">
        <w:rPr>
          <w:rFonts w:ascii="Arial" w:hAnsi="Arial" w:cs="Arial"/>
        </w:rPr>
        <w:t>ling and discuss</w:t>
      </w:r>
      <w:r>
        <w:rPr>
          <w:rFonts w:ascii="Arial" w:hAnsi="Arial" w:cs="Arial"/>
        </w:rPr>
        <w:t>ed</w:t>
      </w:r>
      <w:r w:rsidRPr="00CE407B">
        <w:rPr>
          <w:rFonts w:ascii="Arial" w:hAnsi="Arial" w:cs="Arial"/>
        </w:rPr>
        <w:t xml:space="preserve"> patient responsibilities, preferences and obtain</w:t>
      </w:r>
      <w:r>
        <w:rPr>
          <w:rFonts w:ascii="Arial" w:hAnsi="Arial" w:cs="Arial"/>
        </w:rPr>
        <w:t>ed</w:t>
      </w:r>
      <w:r w:rsidRPr="00CE407B">
        <w:rPr>
          <w:rFonts w:ascii="Arial" w:hAnsi="Arial" w:cs="Arial"/>
        </w:rPr>
        <w:t xml:space="preserve"> consent to shared care arrangements.</w:t>
      </w:r>
    </w:p>
    <w:p w14:paraId="07081924" w14:textId="22DF6075" w:rsidR="00E85B9D" w:rsidRPr="00CB147C" w:rsidRDefault="005D1B7A" w:rsidP="00CB147C">
      <w:pPr>
        <w:pStyle w:val="ListParagraph"/>
        <w:numPr>
          <w:ilvl w:val="0"/>
          <w:numId w:val="5"/>
        </w:numPr>
        <w:spacing w:line="240" w:lineRule="auto"/>
        <w:rPr>
          <w:rFonts w:ascii="Arial" w:hAnsi="Arial" w:cs="Arial"/>
        </w:rPr>
      </w:pPr>
      <w:r>
        <w:rPr>
          <w:rFonts w:ascii="Arial" w:hAnsi="Arial" w:cs="Arial"/>
        </w:rPr>
        <w:t xml:space="preserve">Specialist and patient have </w:t>
      </w:r>
      <w:r w:rsidRPr="002E5B12">
        <w:rPr>
          <w:rFonts w:ascii="Arial" w:hAnsi="Arial" w:cs="Arial"/>
        </w:rPr>
        <w:t>complete</w:t>
      </w:r>
      <w:r>
        <w:rPr>
          <w:rFonts w:ascii="Arial" w:hAnsi="Arial" w:cs="Arial"/>
        </w:rPr>
        <w:t>d</w:t>
      </w:r>
      <w:r w:rsidRPr="002E5B12">
        <w:rPr>
          <w:rFonts w:ascii="Arial" w:hAnsi="Arial" w:cs="Arial"/>
        </w:rPr>
        <w:t xml:space="preserve"> and sign</w:t>
      </w:r>
      <w:r>
        <w:rPr>
          <w:rFonts w:ascii="Arial" w:hAnsi="Arial" w:cs="Arial"/>
        </w:rPr>
        <w:t>ed</w:t>
      </w:r>
      <w:r w:rsidRPr="002E5B12">
        <w:rPr>
          <w:rFonts w:ascii="Arial" w:hAnsi="Arial" w:cs="Arial"/>
        </w:rPr>
        <w:t xml:space="preserve"> the shared care agreement form</w:t>
      </w:r>
      <w:r w:rsidR="00265C56">
        <w:rPr>
          <w:rFonts w:ascii="Arial" w:hAnsi="Arial" w:cs="Arial"/>
        </w:rPr>
        <w:t xml:space="preserve"> (page </w:t>
      </w:r>
      <w:r w:rsidR="00AB1A04">
        <w:rPr>
          <w:rFonts w:ascii="Arial" w:hAnsi="Arial" w:cs="Arial"/>
        </w:rPr>
        <w:t>1</w:t>
      </w:r>
      <w:r>
        <w:rPr>
          <w:rFonts w:ascii="Arial" w:hAnsi="Arial" w:cs="Arial"/>
        </w:rPr>
        <w:t>)</w:t>
      </w:r>
      <w:r w:rsidRPr="002E5B12">
        <w:rPr>
          <w:rFonts w:ascii="Arial" w:hAnsi="Arial" w:cs="Arial"/>
        </w:rPr>
        <w:t xml:space="preserve">. </w:t>
      </w:r>
    </w:p>
    <w:p w14:paraId="48B534A9" w14:textId="77777777" w:rsidR="002A009B" w:rsidRPr="002B0C19" w:rsidRDefault="00C83EBD" w:rsidP="002A009B">
      <w:pPr>
        <w:spacing w:after="0" w:line="240" w:lineRule="auto"/>
        <w:jc w:val="center"/>
        <w:rPr>
          <w:rFonts w:ascii="Arial" w:eastAsia="Times New Roman" w:hAnsi="Arial" w:cs="Times New Roman"/>
          <w:b/>
          <w:bCs/>
          <w:sz w:val="28"/>
          <w:szCs w:val="28"/>
          <w:u w:val="single"/>
        </w:rPr>
      </w:pPr>
      <w:r>
        <w:rPr>
          <w:rFonts w:ascii="Arial" w:eastAsia="Times New Roman" w:hAnsi="Arial" w:cs="Times New Roman"/>
          <w:b/>
          <w:bCs/>
          <w:sz w:val="28"/>
          <w:szCs w:val="28"/>
          <w:u w:val="single"/>
        </w:rPr>
        <w:t>Full Shared Care Protocol</w:t>
      </w:r>
    </w:p>
    <w:p w14:paraId="6AB216C7" w14:textId="77777777" w:rsidR="00004CD4" w:rsidRPr="007615C2" w:rsidRDefault="00004CD4" w:rsidP="00004CD4">
      <w:pPr>
        <w:spacing w:after="0" w:line="240" w:lineRule="auto"/>
        <w:jc w:val="center"/>
        <w:rPr>
          <w:rFonts w:ascii="Arial" w:eastAsia="Times New Roman" w:hAnsi="Arial" w:cs="Times New Roman"/>
          <w:b/>
          <w:bCs/>
          <w:sz w:val="12"/>
          <w:szCs w:val="24"/>
        </w:rPr>
      </w:pPr>
    </w:p>
    <w:p w14:paraId="0FB7F23C" w14:textId="77777777" w:rsidR="00662C59" w:rsidRDefault="00662C59" w:rsidP="00662C59">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szCs w:val="24"/>
          <w:lang w:val="en-US"/>
        </w:rPr>
      </w:pPr>
      <w:r>
        <w:rPr>
          <w:rFonts w:ascii="Arial" w:eastAsia="Times New Roman" w:hAnsi="Arial" w:cs="Times New Roman"/>
          <w:b/>
          <w:szCs w:val="24"/>
          <w:lang w:val="en-US"/>
        </w:rPr>
        <w:t xml:space="preserve">Cinacalcet for Use in Secondary Hyperparathyroidism in Adults with </w:t>
      </w:r>
    </w:p>
    <w:p w14:paraId="1ED4AF48" w14:textId="77777777" w:rsidR="00662C59" w:rsidRDefault="00662C59" w:rsidP="00662C59">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szCs w:val="24"/>
          <w:lang w:val="en-US"/>
        </w:rPr>
      </w:pPr>
      <w:r>
        <w:rPr>
          <w:rFonts w:ascii="Arial" w:eastAsia="Times New Roman" w:hAnsi="Arial" w:cs="Times New Roman"/>
          <w:b/>
          <w:szCs w:val="24"/>
          <w:lang w:val="en-US"/>
        </w:rPr>
        <w:t>End Stage Kidney Disease (ESKD) Requiring R</w:t>
      </w:r>
      <w:r w:rsidRPr="00D66CD8">
        <w:rPr>
          <w:rFonts w:ascii="Arial" w:eastAsia="Times New Roman" w:hAnsi="Arial" w:cs="Times New Roman"/>
          <w:b/>
          <w:szCs w:val="24"/>
          <w:lang w:val="en-US"/>
        </w:rPr>
        <w:t xml:space="preserve">enal </w:t>
      </w:r>
      <w:r>
        <w:rPr>
          <w:rFonts w:ascii="Arial" w:eastAsia="Times New Roman" w:hAnsi="Arial" w:cs="Times New Roman"/>
          <w:b/>
          <w:szCs w:val="24"/>
          <w:lang w:val="en-US"/>
        </w:rPr>
        <w:t>Replacement T</w:t>
      </w:r>
      <w:r w:rsidRPr="00D66CD8">
        <w:rPr>
          <w:rFonts w:ascii="Arial" w:eastAsia="Times New Roman" w:hAnsi="Arial" w:cs="Times New Roman"/>
          <w:b/>
          <w:szCs w:val="24"/>
          <w:lang w:val="en-US"/>
        </w:rPr>
        <w:t>herapy</w:t>
      </w:r>
      <w:r>
        <w:rPr>
          <w:rFonts w:ascii="Arial" w:eastAsia="Times New Roman" w:hAnsi="Arial" w:cs="Times New Roman"/>
          <w:b/>
          <w:szCs w:val="24"/>
          <w:lang w:val="en-US"/>
        </w:rPr>
        <w:t>:</w:t>
      </w:r>
    </w:p>
    <w:p w14:paraId="60551B92" w14:textId="1ABFF4E1" w:rsidR="00662C59" w:rsidRPr="00F20CE5" w:rsidRDefault="00662C59" w:rsidP="00662C59">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szCs w:val="24"/>
          <w:lang w:val="en-US"/>
        </w:rPr>
      </w:pPr>
      <w:r w:rsidRPr="00F20CE5">
        <w:rPr>
          <w:rFonts w:ascii="Arial" w:eastAsia="Times New Roman" w:hAnsi="Arial" w:cs="Times New Roman"/>
          <w:b/>
          <w:szCs w:val="24"/>
          <w:lang w:val="en-US"/>
        </w:rPr>
        <w:t>Shared Care Protocol: Guideline No 1</w:t>
      </w:r>
      <w:r w:rsidR="00B52682">
        <w:rPr>
          <w:rFonts w:ascii="Arial" w:eastAsia="Times New Roman" w:hAnsi="Arial" w:cs="Times New Roman"/>
          <w:b/>
          <w:szCs w:val="24"/>
          <w:lang w:val="en-US"/>
        </w:rPr>
        <w:t>5</w:t>
      </w:r>
      <w:r w:rsidRPr="00F20CE5">
        <w:rPr>
          <w:rFonts w:ascii="Arial" w:eastAsia="Times New Roman" w:hAnsi="Arial" w:cs="Times New Roman"/>
          <w:b/>
          <w:szCs w:val="24"/>
          <w:lang w:val="en-US"/>
        </w:rPr>
        <w:t>; Version 2</w:t>
      </w:r>
      <w:r w:rsidR="00B52682">
        <w:rPr>
          <w:rFonts w:ascii="Arial" w:eastAsia="Times New Roman" w:hAnsi="Arial" w:cs="Times New Roman"/>
          <w:b/>
          <w:szCs w:val="24"/>
          <w:lang w:val="en-US"/>
        </w:rPr>
        <w:t>.</w:t>
      </w:r>
      <w:r w:rsidR="00AB1A04">
        <w:rPr>
          <w:rFonts w:ascii="Arial" w:eastAsia="Times New Roman" w:hAnsi="Arial" w:cs="Times New Roman"/>
          <w:b/>
          <w:szCs w:val="24"/>
          <w:lang w:val="en-US"/>
        </w:rPr>
        <w:t>2</w:t>
      </w:r>
    </w:p>
    <w:p w14:paraId="01A1A0C8" w14:textId="77777777" w:rsidR="00004CD4" w:rsidRPr="007615C2" w:rsidRDefault="00004CD4" w:rsidP="00004CD4">
      <w:pPr>
        <w:spacing w:after="0" w:line="240" w:lineRule="auto"/>
        <w:contextualSpacing/>
        <w:jc w:val="center"/>
        <w:rPr>
          <w:rFonts w:ascii="Arial" w:eastAsia="Times New Roman" w:hAnsi="Arial" w:cs="Times New Roman"/>
          <w:sz w:val="12"/>
          <w:szCs w:val="24"/>
          <w:lang w:val="en-US"/>
        </w:rPr>
      </w:pPr>
    </w:p>
    <w:p w14:paraId="30A1C624" w14:textId="77777777" w:rsidR="007615C2" w:rsidRPr="002A009B" w:rsidRDefault="00004CD4" w:rsidP="002A009B">
      <w:pPr>
        <w:spacing w:after="120" w:line="240" w:lineRule="auto"/>
        <w:jc w:val="both"/>
        <w:rPr>
          <w:rFonts w:ascii="Arial" w:eastAsia="Times New Roman" w:hAnsi="Arial" w:cs="Arial"/>
          <w:szCs w:val="24"/>
          <w:lang w:val="en-US" w:eastAsia="en-GB"/>
        </w:rPr>
      </w:pPr>
      <w:r w:rsidRPr="006F4129">
        <w:rPr>
          <w:rFonts w:ascii="Arial" w:eastAsia="Times New Roman" w:hAnsi="Arial" w:cs="Times New Roman"/>
          <w:b/>
          <w:lang w:val="en-US" w:eastAsia="en-GB"/>
        </w:rPr>
        <w:t xml:space="preserve">This </w:t>
      </w:r>
      <w:r>
        <w:rPr>
          <w:rFonts w:ascii="Arial" w:eastAsia="Times New Roman" w:hAnsi="Arial" w:cs="Times New Roman"/>
          <w:b/>
          <w:lang w:val="en-US" w:eastAsia="en-GB"/>
        </w:rPr>
        <w:t xml:space="preserve">full </w:t>
      </w:r>
      <w:r w:rsidRPr="006F4129">
        <w:rPr>
          <w:rFonts w:ascii="Arial" w:eastAsia="Times New Roman" w:hAnsi="Arial" w:cs="Times New Roman"/>
          <w:b/>
          <w:lang w:val="en-US" w:eastAsia="en-GB"/>
        </w:rPr>
        <w:t>protocol provides prescrib</w:t>
      </w:r>
      <w:r>
        <w:rPr>
          <w:rFonts w:ascii="Arial" w:eastAsia="Times New Roman" w:hAnsi="Arial" w:cs="Times New Roman"/>
          <w:b/>
          <w:lang w:val="en-US" w:eastAsia="en-GB"/>
        </w:rPr>
        <w:t>ing and monitoring guidance</w:t>
      </w:r>
      <w:r w:rsidRPr="006F4129">
        <w:rPr>
          <w:rFonts w:ascii="Arial" w:eastAsia="Times New Roman" w:hAnsi="Arial" w:cs="Times New Roman"/>
          <w:b/>
          <w:lang w:val="en-US" w:eastAsia="en-GB"/>
        </w:rPr>
        <w:t xml:space="preserve">.  It should </w:t>
      </w:r>
      <w:r w:rsidR="007615C2">
        <w:rPr>
          <w:rFonts w:ascii="Arial" w:eastAsia="Times New Roman" w:hAnsi="Arial" w:cs="Times New Roman"/>
          <w:b/>
          <w:lang w:val="en-US" w:eastAsia="en-GB"/>
        </w:rPr>
        <w:t xml:space="preserve">be read in conjunction with </w:t>
      </w:r>
      <w:r>
        <w:rPr>
          <w:rFonts w:ascii="Arial" w:eastAsia="Times New Roman" w:hAnsi="Arial" w:cs="Times New Roman"/>
          <w:b/>
          <w:lang w:val="en-US" w:eastAsia="en-GB"/>
        </w:rPr>
        <w:t xml:space="preserve">HMMC </w:t>
      </w:r>
      <w:r w:rsidRPr="00C07AEA">
        <w:rPr>
          <w:rFonts w:ascii="Arial" w:eastAsia="Times New Roman" w:hAnsi="Arial" w:cs="Times New Roman"/>
          <w:b/>
          <w:lang w:val="en-US" w:eastAsia="en-GB"/>
        </w:rPr>
        <w:t xml:space="preserve">shared care </w:t>
      </w:r>
      <w:r>
        <w:rPr>
          <w:rFonts w:ascii="Arial" w:eastAsia="Times New Roman" w:hAnsi="Arial" w:cs="Times New Roman"/>
          <w:b/>
          <w:lang w:val="en-US" w:eastAsia="en-GB"/>
        </w:rPr>
        <w:t>principles</w:t>
      </w:r>
      <w:r w:rsidRPr="00F85EC9">
        <w:rPr>
          <w:rFonts w:ascii="Arial" w:eastAsia="Times New Roman" w:hAnsi="Arial" w:cs="Times New Roman"/>
          <w:b/>
          <w:lang w:val="en-US" w:eastAsia="en-GB"/>
        </w:rPr>
        <w:t xml:space="preserve">, </w:t>
      </w:r>
      <w:hyperlink r:id="rId10" w:history="1">
        <w:r w:rsidRPr="00C83EBD">
          <w:rPr>
            <w:rStyle w:val="Hyperlink"/>
            <w:rFonts w:ascii="Arial" w:eastAsia="Times New Roman" w:hAnsi="Arial" w:cs="Times New Roman"/>
            <w:b/>
            <w:lang w:val="en-US" w:eastAsia="en-GB"/>
          </w:rPr>
          <w:t>Summary of Product Characteristics (SPC)</w:t>
        </w:r>
      </w:hyperlink>
      <w:r w:rsidR="00C83EBD">
        <w:rPr>
          <w:rFonts w:ascii="Arial" w:eastAsia="Times New Roman" w:hAnsi="Arial" w:cs="Times New Roman"/>
          <w:b/>
          <w:lang w:val="en-US" w:eastAsia="en-GB"/>
        </w:rPr>
        <w:t xml:space="preserve"> </w:t>
      </w:r>
      <w:r w:rsidRPr="006F4129">
        <w:rPr>
          <w:rFonts w:ascii="Arial" w:eastAsia="Times New Roman" w:hAnsi="Arial" w:cs="Times New Roman"/>
          <w:b/>
          <w:lang w:val="en-US" w:eastAsia="en-GB"/>
        </w:rPr>
        <w:t xml:space="preserve">and the </w:t>
      </w:r>
      <w:hyperlink r:id="rId11" w:history="1">
        <w:r w:rsidRPr="006F4129">
          <w:rPr>
            <w:rFonts w:ascii="Arial" w:eastAsia="Times New Roman" w:hAnsi="Arial" w:cs="Times New Roman"/>
            <w:b/>
            <w:color w:val="0000FF"/>
            <w:u w:val="single"/>
            <w:lang w:val="en-US" w:eastAsia="en-GB"/>
          </w:rPr>
          <w:t>BNF</w:t>
        </w:r>
      </w:hyperlink>
      <w:r w:rsidRPr="006F4129">
        <w:rPr>
          <w:rFonts w:ascii="Arial" w:eastAsia="Times New Roman" w:hAnsi="Arial" w:cs="Times New Roman"/>
          <w:b/>
          <w:lang w:val="en-US" w:eastAsia="en-GB"/>
        </w:rPr>
        <w:t>.</w:t>
      </w:r>
      <w:r>
        <w:rPr>
          <w:rFonts w:ascii="Arial" w:eastAsia="Times New Roman" w:hAnsi="Arial" w:cs="Times New Roman"/>
          <w:b/>
          <w:lang w:val="en-US" w:eastAsia="en-GB"/>
        </w:rPr>
        <w:t xml:space="preserve"> </w:t>
      </w:r>
    </w:p>
    <w:p w14:paraId="493B105F" w14:textId="77777777" w:rsidR="00004CD4" w:rsidRPr="00004CD4" w:rsidRDefault="00004CD4" w:rsidP="007C4A23">
      <w:pPr>
        <w:pBdr>
          <w:top w:val="single" w:sz="4" w:space="1" w:color="auto"/>
          <w:left w:val="single" w:sz="4" w:space="1" w:color="auto"/>
          <w:bottom w:val="single" w:sz="4" w:space="1" w:color="auto"/>
          <w:right w:val="single" w:sz="4" w:space="4" w:color="auto"/>
        </w:pBdr>
        <w:spacing w:after="0" w:line="240" w:lineRule="auto"/>
        <w:rPr>
          <w:rFonts w:ascii="Arial" w:hAnsi="Arial" w:cs="Arial"/>
          <w:b/>
        </w:rPr>
      </w:pPr>
      <w:r w:rsidRPr="00004CD4">
        <w:rPr>
          <w:rFonts w:ascii="Arial" w:hAnsi="Arial" w:cs="Arial"/>
          <w:b/>
        </w:rPr>
        <w:t>BACKGROUND AND INDICATION(S) FOR USE</w:t>
      </w:r>
    </w:p>
    <w:p w14:paraId="54C6EE68" w14:textId="7D21AC29" w:rsidR="003B7C66" w:rsidRPr="003B7C66" w:rsidRDefault="003B7C66" w:rsidP="007C4A23">
      <w:pPr>
        <w:pBdr>
          <w:top w:val="single" w:sz="4" w:space="1" w:color="auto"/>
          <w:left w:val="single" w:sz="4" w:space="1" w:color="auto"/>
          <w:bottom w:val="single" w:sz="4" w:space="1" w:color="auto"/>
          <w:right w:val="single" w:sz="4" w:space="4" w:color="auto"/>
        </w:pBdr>
        <w:spacing w:after="0" w:line="240" w:lineRule="auto"/>
        <w:jc w:val="both"/>
        <w:rPr>
          <w:rFonts w:ascii="Arial" w:hAnsi="Arial" w:cs="Arial"/>
        </w:rPr>
      </w:pPr>
      <w:r w:rsidRPr="003B7C66">
        <w:rPr>
          <w:rFonts w:ascii="Arial" w:hAnsi="Arial" w:cs="Arial"/>
        </w:rPr>
        <w:t xml:space="preserve">Secondary hyperparathyroidism occurs in patients with chronic kidney disease (CKD), where increasing serum phosphate and decreasing active vitamin D </w:t>
      </w:r>
      <w:r w:rsidR="00A8015D">
        <w:rPr>
          <w:rFonts w:ascii="Arial" w:hAnsi="Arial" w:cs="Arial"/>
        </w:rPr>
        <w:t xml:space="preserve">levels </w:t>
      </w:r>
      <w:r w:rsidRPr="003B7C66">
        <w:rPr>
          <w:rFonts w:ascii="Arial" w:hAnsi="Arial" w:cs="Arial"/>
        </w:rPr>
        <w:t xml:space="preserve">result in a reduction in serum calcium. Parathyroid hormone (PTH) production is increased to </w:t>
      </w:r>
      <w:r w:rsidR="00A8015D">
        <w:rPr>
          <w:rFonts w:ascii="Arial" w:hAnsi="Arial" w:cs="Arial"/>
        </w:rPr>
        <w:t>correct the low calcium level</w:t>
      </w:r>
      <w:r w:rsidRPr="003B7C66">
        <w:rPr>
          <w:rFonts w:ascii="Arial" w:hAnsi="Arial" w:cs="Arial"/>
        </w:rPr>
        <w:t>. Due to renal failure, vitamin D levels remain low and PTH levels continue to rise. PTH causes phosphate and calcium to be released from the bone. Over a prolonged period</w:t>
      </w:r>
      <w:r w:rsidR="00B26581">
        <w:rPr>
          <w:rFonts w:ascii="Arial" w:hAnsi="Arial" w:cs="Arial"/>
        </w:rPr>
        <w:t>,</w:t>
      </w:r>
      <w:r w:rsidRPr="003B7C66">
        <w:rPr>
          <w:rFonts w:ascii="Arial" w:hAnsi="Arial" w:cs="Arial"/>
        </w:rPr>
        <w:t xml:space="preserve"> this leads to renal osteodystrophy, bone pain and fracture, soft tissue and vascular calcification and cardiovascular complications. If the calcium x phosphate product (obtained by multiplying serum phosphate and calcium levels) and PTH are raised, this has been shown to be a poor prognostic marker.</w:t>
      </w:r>
    </w:p>
    <w:p w14:paraId="002BB286" w14:textId="3D2DDC22" w:rsidR="003B7C66" w:rsidRDefault="003B7C66" w:rsidP="007C4A23">
      <w:pPr>
        <w:pBdr>
          <w:top w:val="single" w:sz="4" w:space="1" w:color="auto"/>
          <w:left w:val="single" w:sz="4" w:space="1" w:color="auto"/>
          <w:bottom w:val="single" w:sz="4" w:space="1" w:color="auto"/>
          <w:right w:val="single" w:sz="4" w:space="4" w:color="auto"/>
        </w:pBdr>
        <w:spacing w:after="0" w:line="240" w:lineRule="auto"/>
        <w:jc w:val="both"/>
        <w:rPr>
          <w:rFonts w:ascii="Arial" w:hAnsi="Arial" w:cs="Arial"/>
        </w:rPr>
      </w:pPr>
      <w:r w:rsidRPr="003B7C66">
        <w:rPr>
          <w:rFonts w:ascii="Arial" w:hAnsi="Arial" w:cs="Arial"/>
        </w:rPr>
        <w:t>Current treatment options for second</w:t>
      </w:r>
      <w:r>
        <w:rPr>
          <w:rFonts w:ascii="Arial" w:hAnsi="Arial" w:cs="Arial"/>
        </w:rPr>
        <w:t>ary hyperparathyroidism include</w:t>
      </w:r>
      <w:r w:rsidR="007C4A23">
        <w:rPr>
          <w:rFonts w:ascii="Arial" w:hAnsi="Arial" w:cs="Arial"/>
        </w:rPr>
        <w:t xml:space="preserve">: </w:t>
      </w:r>
    </w:p>
    <w:p w14:paraId="1185D500" w14:textId="77777777" w:rsidR="007C4A23" w:rsidRDefault="007C4A23" w:rsidP="007C4A23">
      <w:pPr>
        <w:pBdr>
          <w:top w:val="single" w:sz="4" w:space="1" w:color="auto"/>
          <w:left w:val="single" w:sz="4" w:space="1" w:color="auto"/>
          <w:bottom w:val="single" w:sz="4" w:space="1" w:color="auto"/>
          <w:right w:val="single" w:sz="4" w:space="4" w:color="auto"/>
        </w:pBdr>
        <w:spacing w:after="0" w:line="240" w:lineRule="auto"/>
        <w:ind w:firstLine="357"/>
        <w:jc w:val="both"/>
        <w:rPr>
          <w:rFonts w:ascii="Arial" w:hAnsi="Arial" w:cs="Arial"/>
        </w:rPr>
      </w:pPr>
      <w:r w:rsidRPr="007C4A23">
        <w:rPr>
          <w:rFonts w:ascii="Arial" w:hAnsi="Arial" w:cs="Arial"/>
        </w:rPr>
        <w:t>-</w:t>
      </w:r>
      <w:r>
        <w:rPr>
          <w:rFonts w:ascii="Arial" w:hAnsi="Arial" w:cs="Arial"/>
        </w:rPr>
        <w:t xml:space="preserve"> </w:t>
      </w:r>
      <w:r w:rsidR="003B7C66" w:rsidRPr="007C4A23">
        <w:rPr>
          <w:rFonts w:ascii="Arial" w:hAnsi="Arial" w:cs="Arial"/>
        </w:rPr>
        <w:t>Dietary phosphate restriction</w:t>
      </w:r>
    </w:p>
    <w:p w14:paraId="5F5B3BEE" w14:textId="77777777" w:rsidR="007C4A23" w:rsidRDefault="007C4A23" w:rsidP="007C4A23">
      <w:pPr>
        <w:pBdr>
          <w:top w:val="single" w:sz="4" w:space="1" w:color="auto"/>
          <w:left w:val="single" w:sz="4" w:space="1" w:color="auto"/>
          <w:bottom w:val="single" w:sz="4" w:space="1" w:color="auto"/>
          <w:right w:val="single" w:sz="4" w:space="4" w:color="auto"/>
        </w:pBdr>
        <w:spacing w:after="0" w:line="240" w:lineRule="auto"/>
        <w:ind w:firstLine="357"/>
        <w:jc w:val="both"/>
        <w:rPr>
          <w:rFonts w:ascii="Arial" w:hAnsi="Arial" w:cs="Arial"/>
        </w:rPr>
      </w:pPr>
      <w:r>
        <w:rPr>
          <w:rFonts w:ascii="Arial" w:hAnsi="Arial" w:cs="Arial"/>
        </w:rPr>
        <w:t xml:space="preserve">- </w:t>
      </w:r>
      <w:r w:rsidR="003B7C66" w:rsidRPr="007C4A23">
        <w:rPr>
          <w:rFonts w:ascii="Arial" w:hAnsi="Arial" w:cs="Arial"/>
        </w:rPr>
        <w:t>Phosphate binders</w:t>
      </w:r>
    </w:p>
    <w:p w14:paraId="0082F1B7" w14:textId="38BF74BF" w:rsidR="003B7C66" w:rsidRDefault="007C4A23" w:rsidP="007C4A23">
      <w:pPr>
        <w:pBdr>
          <w:top w:val="single" w:sz="4" w:space="1" w:color="auto"/>
          <w:left w:val="single" w:sz="4" w:space="1" w:color="auto"/>
          <w:bottom w:val="single" w:sz="4" w:space="1" w:color="auto"/>
          <w:right w:val="single" w:sz="4" w:space="4" w:color="auto"/>
        </w:pBdr>
        <w:spacing w:after="0" w:line="240" w:lineRule="auto"/>
        <w:ind w:firstLine="357"/>
        <w:jc w:val="both"/>
        <w:rPr>
          <w:rFonts w:ascii="Arial" w:hAnsi="Arial" w:cs="Arial"/>
        </w:rPr>
      </w:pPr>
      <w:r>
        <w:rPr>
          <w:rFonts w:ascii="Arial" w:hAnsi="Arial" w:cs="Arial"/>
        </w:rPr>
        <w:t xml:space="preserve">- </w:t>
      </w:r>
      <w:r w:rsidR="003B7C66" w:rsidRPr="007C4A23">
        <w:rPr>
          <w:rFonts w:ascii="Arial" w:hAnsi="Arial" w:cs="Arial"/>
        </w:rPr>
        <w:t>1-alfacalcidol</w:t>
      </w:r>
    </w:p>
    <w:p w14:paraId="23EE882C" w14:textId="6D66E31B" w:rsidR="002204C7" w:rsidRPr="002204C7" w:rsidRDefault="002204C7" w:rsidP="007C4A23">
      <w:pPr>
        <w:pBdr>
          <w:top w:val="single" w:sz="4" w:space="1" w:color="auto"/>
          <w:left w:val="single" w:sz="4" w:space="1" w:color="auto"/>
          <w:bottom w:val="single" w:sz="4" w:space="1" w:color="auto"/>
          <w:right w:val="single" w:sz="4" w:space="4" w:color="auto"/>
        </w:pBdr>
        <w:spacing w:after="0" w:line="240" w:lineRule="auto"/>
        <w:ind w:firstLine="357"/>
        <w:jc w:val="both"/>
        <w:rPr>
          <w:rFonts w:ascii="Arial" w:hAnsi="Arial" w:cs="Arial"/>
          <w:b/>
          <w:bCs/>
        </w:rPr>
      </w:pPr>
      <w:r>
        <w:rPr>
          <w:rFonts w:ascii="Arial" w:hAnsi="Arial" w:cs="Arial"/>
        </w:rPr>
        <w:t xml:space="preserve">- </w:t>
      </w:r>
      <w:r w:rsidRPr="002204C7">
        <w:rPr>
          <w:rFonts w:ascii="Arial" w:hAnsi="Arial" w:cs="Arial"/>
          <w:b/>
          <w:bCs/>
        </w:rPr>
        <w:t>Cinacalcet</w:t>
      </w:r>
    </w:p>
    <w:p w14:paraId="6EB4F20E" w14:textId="0C0C7966" w:rsidR="003B7C66" w:rsidRPr="007C4A23" w:rsidRDefault="007C4A23" w:rsidP="007C4A23">
      <w:pPr>
        <w:pBdr>
          <w:top w:val="single" w:sz="4" w:space="1" w:color="auto"/>
          <w:left w:val="single" w:sz="4" w:space="1" w:color="auto"/>
          <w:bottom w:val="single" w:sz="4" w:space="1" w:color="auto"/>
          <w:right w:val="single" w:sz="4" w:space="4" w:color="auto"/>
        </w:pBdr>
        <w:spacing w:after="0" w:line="240" w:lineRule="auto"/>
        <w:ind w:firstLine="357"/>
        <w:jc w:val="both"/>
        <w:rPr>
          <w:rFonts w:ascii="Arial" w:hAnsi="Arial" w:cs="Arial"/>
        </w:rPr>
      </w:pPr>
      <w:r>
        <w:rPr>
          <w:rFonts w:ascii="Arial" w:hAnsi="Arial" w:cs="Arial"/>
        </w:rPr>
        <w:t xml:space="preserve">- </w:t>
      </w:r>
      <w:r w:rsidR="003B7C66" w:rsidRPr="007C4A23">
        <w:rPr>
          <w:rFonts w:ascii="Arial" w:hAnsi="Arial" w:cs="Arial"/>
        </w:rPr>
        <w:t>Parathyroidectomy</w:t>
      </w:r>
    </w:p>
    <w:p w14:paraId="2EB700F8" w14:textId="77777777" w:rsidR="003B7C66" w:rsidRDefault="003B7C66" w:rsidP="007C4A23">
      <w:pPr>
        <w:pBdr>
          <w:top w:val="single" w:sz="4" w:space="1" w:color="auto"/>
          <w:left w:val="single" w:sz="4" w:space="1" w:color="auto"/>
          <w:bottom w:val="single" w:sz="4" w:space="1" w:color="auto"/>
          <w:right w:val="single" w:sz="4" w:space="4" w:color="auto"/>
        </w:pBdr>
        <w:spacing w:after="0" w:line="240" w:lineRule="auto"/>
        <w:jc w:val="both"/>
        <w:rPr>
          <w:rFonts w:ascii="Arial" w:hAnsi="Arial" w:cs="Arial"/>
          <w:u w:val="single"/>
        </w:rPr>
      </w:pPr>
    </w:p>
    <w:p w14:paraId="1534A4C3" w14:textId="71365069" w:rsidR="003711DA" w:rsidRPr="003711DA" w:rsidRDefault="003B7C66" w:rsidP="007C4A23">
      <w:pPr>
        <w:pBdr>
          <w:top w:val="single" w:sz="4" w:space="1" w:color="auto"/>
          <w:left w:val="single" w:sz="4" w:space="1" w:color="auto"/>
          <w:bottom w:val="single" w:sz="4" w:space="1" w:color="auto"/>
          <w:right w:val="single" w:sz="4" w:space="4" w:color="auto"/>
        </w:pBdr>
        <w:spacing w:after="0" w:line="240" w:lineRule="auto"/>
        <w:jc w:val="both"/>
        <w:rPr>
          <w:rFonts w:ascii="Arial" w:hAnsi="Arial" w:cs="Arial"/>
          <w:u w:val="single"/>
        </w:rPr>
      </w:pPr>
      <w:r>
        <w:rPr>
          <w:rFonts w:ascii="Arial" w:hAnsi="Arial" w:cs="Arial"/>
          <w:u w:val="single"/>
        </w:rPr>
        <w:t>Cinacalcet</w:t>
      </w:r>
    </w:p>
    <w:p w14:paraId="62401945" w14:textId="77777777" w:rsidR="008D1B32" w:rsidRPr="00662C59" w:rsidRDefault="008D1B32" w:rsidP="008D1B32">
      <w:pPr>
        <w:pBdr>
          <w:top w:val="single" w:sz="4" w:space="1" w:color="auto"/>
          <w:left w:val="single" w:sz="4" w:space="1" w:color="auto"/>
          <w:bottom w:val="single" w:sz="4" w:space="1" w:color="auto"/>
          <w:right w:val="single" w:sz="4" w:space="4" w:color="auto"/>
        </w:pBdr>
        <w:spacing w:after="0" w:line="240" w:lineRule="auto"/>
        <w:jc w:val="both"/>
        <w:rPr>
          <w:rFonts w:ascii="Arial" w:hAnsi="Arial" w:cs="Arial"/>
        </w:rPr>
      </w:pPr>
      <w:r>
        <w:rPr>
          <w:rFonts w:ascii="Arial" w:hAnsi="Arial" w:cs="Arial"/>
          <w:b/>
        </w:rPr>
        <w:t>Cinacalcet is approved for use in line with the recommendations from  (</w:t>
      </w:r>
      <w:hyperlink r:id="rId12" w:history="1">
        <w:r w:rsidRPr="008A16CE">
          <w:rPr>
            <w:rStyle w:val="Hyperlink"/>
            <w:rFonts w:ascii="Arial" w:hAnsi="Arial" w:cs="Arial"/>
            <w:b/>
          </w:rPr>
          <w:t>NICE TA117</w:t>
        </w:r>
      </w:hyperlink>
      <w:r>
        <w:rPr>
          <w:rFonts w:ascii="Arial" w:hAnsi="Arial" w:cs="Arial"/>
          <w:b/>
        </w:rPr>
        <w:t>)</w:t>
      </w:r>
      <w:r w:rsidRPr="00843717">
        <w:rPr>
          <w:rFonts w:ascii="Arial" w:hAnsi="Arial" w:cs="Arial"/>
          <w:b/>
        </w:rPr>
        <w:t xml:space="preserve">:  </w:t>
      </w:r>
      <w:r>
        <w:rPr>
          <w:rFonts w:ascii="Arial" w:hAnsi="Arial" w:cs="Arial"/>
          <w:b/>
        </w:rPr>
        <w:t>‘</w:t>
      </w:r>
      <w:r w:rsidRPr="004865F1">
        <w:rPr>
          <w:rFonts w:ascii="Arial" w:hAnsi="Arial" w:cs="Arial"/>
          <w:b/>
        </w:rPr>
        <w:t>Cinacalcet for the treatment of secondary hyperparathyroidism in patients with end-stage renal disease on maintenance dialysis therapy</w:t>
      </w:r>
      <w:r>
        <w:rPr>
          <w:rFonts w:ascii="Arial" w:hAnsi="Arial" w:cs="Arial"/>
          <w:b/>
        </w:rPr>
        <w:t xml:space="preserve">’ </w:t>
      </w:r>
      <w:r>
        <w:rPr>
          <w:rFonts w:ascii="Arial" w:hAnsi="Arial" w:cs="Arial"/>
          <w:bCs/>
        </w:rPr>
        <w:t xml:space="preserve">and is </w:t>
      </w:r>
      <w:r w:rsidRPr="00B76274">
        <w:rPr>
          <w:rFonts w:ascii="Arial" w:hAnsi="Arial" w:cs="Arial"/>
        </w:rPr>
        <w:t xml:space="preserve">recommended for the treatment of refractory secondary hyperparathyroidism in patients with </w:t>
      </w:r>
      <w:r>
        <w:rPr>
          <w:rFonts w:ascii="Arial" w:hAnsi="Arial" w:cs="Arial"/>
        </w:rPr>
        <w:t>end-stage</w:t>
      </w:r>
      <w:r w:rsidRPr="00B76274">
        <w:rPr>
          <w:rFonts w:ascii="Arial" w:hAnsi="Arial" w:cs="Arial"/>
        </w:rPr>
        <w:t xml:space="preserve"> kidney disease (including those with calciphylaxis) only for those</w:t>
      </w:r>
      <w:r>
        <w:rPr>
          <w:rFonts w:ascii="Arial" w:hAnsi="Arial" w:cs="Arial"/>
        </w:rPr>
        <w:t xml:space="preserve"> w</w:t>
      </w:r>
      <w:r w:rsidRPr="00662C59">
        <w:rPr>
          <w:rFonts w:ascii="Arial" w:hAnsi="Arial" w:cs="Arial"/>
        </w:rPr>
        <w:t>ho have ‘very uncontrolled’ plasma levels of intact parathyroid hormone (defined as greater than 85     pmol/litre [800 pg/ml]) that are refractory to standard therapy, and a normal or high adjusted serum calcium level, and</w:t>
      </w:r>
      <w:r>
        <w:rPr>
          <w:rFonts w:ascii="Arial" w:hAnsi="Arial" w:cs="Arial"/>
        </w:rPr>
        <w:t xml:space="preserve"> i</w:t>
      </w:r>
      <w:r w:rsidRPr="00662C59">
        <w:rPr>
          <w:rFonts w:ascii="Arial" w:hAnsi="Arial" w:cs="Arial"/>
        </w:rPr>
        <w:t>n whom surgical parathyroidectomy is contraindicated, in that the risks of surgery are considered to outweigh the benefits.</w:t>
      </w:r>
    </w:p>
    <w:p w14:paraId="501661A1" w14:textId="77777777" w:rsidR="008D1B32" w:rsidRDefault="008D1B32" w:rsidP="008D1B32">
      <w:pPr>
        <w:pBdr>
          <w:top w:val="single" w:sz="4" w:space="1" w:color="auto"/>
          <w:left w:val="single" w:sz="4" w:space="1" w:color="auto"/>
          <w:bottom w:val="single" w:sz="4" w:space="1" w:color="auto"/>
          <w:right w:val="single" w:sz="4" w:space="4" w:color="auto"/>
        </w:pBdr>
        <w:spacing w:after="0" w:line="240" w:lineRule="auto"/>
        <w:jc w:val="both"/>
        <w:rPr>
          <w:rFonts w:ascii="Arial" w:hAnsi="Arial" w:cs="Arial"/>
        </w:rPr>
      </w:pPr>
      <w:r w:rsidRPr="008D1B32">
        <w:rPr>
          <w:rFonts w:ascii="Arial" w:hAnsi="Arial" w:cs="Arial"/>
        </w:rPr>
        <w:t>Response to treatment should be monitored regularly and treatment should be continued only if a reduction in the plasma levels of intact parathyroid hormone of 30% or more is seen within 4 months of treatment</w:t>
      </w:r>
      <w:r w:rsidRPr="00662C59">
        <w:rPr>
          <w:rFonts w:ascii="Arial" w:hAnsi="Arial" w:cs="Arial"/>
        </w:rPr>
        <w:t>, including dose escalation as appropriate</w:t>
      </w:r>
      <w:r>
        <w:rPr>
          <w:rFonts w:ascii="Arial" w:hAnsi="Arial" w:cs="Arial"/>
        </w:rPr>
        <w:t xml:space="preserve"> (NICE TA117)</w:t>
      </w:r>
      <w:r w:rsidRPr="00662C59">
        <w:rPr>
          <w:rFonts w:ascii="Arial" w:hAnsi="Arial" w:cs="Arial"/>
        </w:rPr>
        <w:t>.</w:t>
      </w:r>
    </w:p>
    <w:p w14:paraId="5D6308E3" w14:textId="77777777" w:rsidR="00E406CA" w:rsidRDefault="00E406CA" w:rsidP="00E406CA">
      <w:pPr>
        <w:pBdr>
          <w:top w:val="single" w:sz="4" w:space="1" w:color="auto"/>
          <w:left w:val="single" w:sz="4" w:space="1" w:color="auto"/>
          <w:bottom w:val="single" w:sz="4" w:space="1" w:color="auto"/>
          <w:right w:val="single" w:sz="4" w:space="4" w:color="auto"/>
        </w:pBdr>
        <w:spacing w:after="0" w:line="240" w:lineRule="auto"/>
        <w:jc w:val="both"/>
        <w:rPr>
          <w:rFonts w:ascii="Arial" w:hAnsi="Arial" w:cs="Arial"/>
        </w:rPr>
      </w:pPr>
    </w:p>
    <w:p w14:paraId="5A776090" w14:textId="77777777" w:rsidR="002A009B" w:rsidRPr="005430C6" w:rsidRDefault="002A009B" w:rsidP="002A009B">
      <w:pPr>
        <w:spacing w:after="0" w:line="240" w:lineRule="auto"/>
        <w:rPr>
          <w:rFonts w:ascii="Arial" w:hAnsi="Arial" w:cs="Arial"/>
          <w:b/>
          <w:sz w:val="18"/>
        </w:rPr>
      </w:pPr>
    </w:p>
    <w:p w14:paraId="30C04829" w14:textId="77777777" w:rsidR="002A009B" w:rsidRDefault="002A009B" w:rsidP="002752C8">
      <w:pPr>
        <w:pBdr>
          <w:top w:val="single" w:sz="4" w:space="1" w:color="auto"/>
          <w:left w:val="single" w:sz="4" w:space="1" w:color="auto"/>
          <w:bottom w:val="single" w:sz="4" w:space="1" w:color="auto"/>
          <w:right w:val="single" w:sz="4" w:space="4" w:color="auto"/>
        </w:pBdr>
        <w:spacing w:after="0" w:line="240" w:lineRule="auto"/>
      </w:pPr>
      <w:r w:rsidRPr="00004CD4">
        <w:rPr>
          <w:rFonts w:ascii="Arial" w:hAnsi="Arial" w:cs="Arial"/>
          <w:b/>
        </w:rPr>
        <w:t xml:space="preserve">DOSAGE, ROUTE OF ADMINISTRATION AND </w:t>
      </w:r>
      <w:r>
        <w:rPr>
          <w:rFonts w:ascii="Arial" w:hAnsi="Arial" w:cs="Arial"/>
          <w:b/>
        </w:rPr>
        <w:t>DURATION OF TREATMENT</w:t>
      </w:r>
      <w:r w:rsidRPr="00672B57">
        <w:t xml:space="preserve"> </w:t>
      </w:r>
    </w:p>
    <w:p w14:paraId="5B9D0A2F" w14:textId="77777777" w:rsidR="002A009B" w:rsidRPr="00843717" w:rsidRDefault="002A009B" w:rsidP="002752C8">
      <w:pPr>
        <w:pBdr>
          <w:top w:val="single" w:sz="4" w:space="1" w:color="auto"/>
          <w:left w:val="single" w:sz="4" w:space="1" w:color="auto"/>
          <w:bottom w:val="single" w:sz="4" w:space="1" w:color="auto"/>
          <w:right w:val="single" w:sz="4" w:space="4" w:color="auto"/>
        </w:pBdr>
        <w:spacing w:after="0" w:line="240" w:lineRule="auto"/>
        <w:rPr>
          <w:rFonts w:ascii="Arial" w:hAnsi="Arial" w:cs="Arial"/>
          <w:b/>
        </w:rPr>
      </w:pPr>
      <w:r w:rsidRPr="00843717">
        <w:rPr>
          <w:rFonts w:ascii="Arial" w:hAnsi="Arial" w:cs="Arial"/>
          <w:b/>
        </w:rPr>
        <w:t>Adult dosage and administration</w:t>
      </w:r>
    </w:p>
    <w:p w14:paraId="5700A731" w14:textId="28F1FF2C" w:rsidR="00E406CA" w:rsidRPr="00E406CA" w:rsidRDefault="00E406CA" w:rsidP="002752C8">
      <w:pPr>
        <w:pBdr>
          <w:top w:val="single" w:sz="4" w:space="1" w:color="auto"/>
          <w:left w:val="single" w:sz="4" w:space="1" w:color="auto"/>
          <w:bottom w:val="single" w:sz="4" w:space="1" w:color="auto"/>
          <w:right w:val="single" w:sz="4" w:space="4" w:color="auto"/>
        </w:pBdr>
        <w:spacing w:after="0" w:line="240" w:lineRule="auto"/>
        <w:jc w:val="both"/>
        <w:rPr>
          <w:rFonts w:ascii="Arial" w:hAnsi="Arial" w:cs="Arial"/>
          <w:b/>
        </w:rPr>
      </w:pPr>
      <w:r w:rsidRPr="00E406CA">
        <w:rPr>
          <w:rFonts w:ascii="Arial" w:hAnsi="Arial" w:cs="Arial"/>
          <w:b/>
        </w:rPr>
        <w:t>The starting dose for all patients is 30mg once a day.</w:t>
      </w:r>
    </w:p>
    <w:p w14:paraId="55F980F4" w14:textId="1C3AB14E" w:rsidR="00E406CA" w:rsidRPr="00E406CA" w:rsidRDefault="00E406CA" w:rsidP="002752C8">
      <w:pPr>
        <w:pBdr>
          <w:top w:val="single" w:sz="4" w:space="1" w:color="auto"/>
          <w:left w:val="single" w:sz="4" w:space="1" w:color="auto"/>
          <w:bottom w:val="single" w:sz="4" w:space="1" w:color="auto"/>
          <w:right w:val="single" w:sz="4" w:space="4" w:color="auto"/>
        </w:pBdr>
        <w:spacing w:after="0" w:line="240" w:lineRule="auto"/>
        <w:jc w:val="both"/>
        <w:rPr>
          <w:rFonts w:ascii="Arial" w:hAnsi="Arial" w:cs="Arial"/>
        </w:rPr>
      </w:pPr>
      <w:r w:rsidRPr="00E406CA">
        <w:rPr>
          <w:rFonts w:ascii="Arial" w:hAnsi="Arial" w:cs="Arial"/>
        </w:rPr>
        <w:t xml:space="preserve">This will be titrated according to </w:t>
      </w:r>
      <w:r w:rsidRPr="008D1B32">
        <w:rPr>
          <w:rFonts w:ascii="Arial" w:hAnsi="Arial" w:cs="Arial"/>
        </w:rPr>
        <w:t>response every 4 weeks to</w:t>
      </w:r>
      <w:r w:rsidRPr="00E406CA">
        <w:rPr>
          <w:rFonts w:ascii="Arial" w:hAnsi="Arial" w:cs="Arial"/>
        </w:rPr>
        <w:t xml:space="preserve"> achieve a t</w:t>
      </w:r>
      <w:r>
        <w:rPr>
          <w:rFonts w:ascii="Arial" w:hAnsi="Arial" w:cs="Arial"/>
        </w:rPr>
        <w:t xml:space="preserve">arget PTH of </w:t>
      </w:r>
      <w:r w:rsidRPr="00E406CA">
        <w:rPr>
          <w:rFonts w:ascii="Arial" w:hAnsi="Arial" w:cs="Arial"/>
        </w:rPr>
        <w:t>15</w:t>
      </w:r>
      <w:r w:rsidR="004030E8">
        <w:rPr>
          <w:rFonts w:ascii="Arial" w:hAnsi="Arial" w:cs="Arial"/>
        </w:rPr>
        <w:t>.</w:t>
      </w:r>
      <w:r w:rsidRPr="00E406CA">
        <w:rPr>
          <w:rFonts w:ascii="Arial" w:hAnsi="Arial" w:cs="Arial"/>
        </w:rPr>
        <w:t>9 – 31</w:t>
      </w:r>
      <w:r w:rsidR="004030E8">
        <w:rPr>
          <w:rFonts w:ascii="Arial" w:hAnsi="Arial" w:cs="Arial"/>
        </w:rPr>
        <w:t>.</w:t>
      </w:r>
      <w:r w:rsidRPr="00E406CA">
        <w:rPr>
          <w:rFonts w:ascii="Arial" w:hAnsi="Arial" w:cs="Arial"/>
        </w:rPr>
        <w:t>8pmol/L. M</w:t>
      </w:r>
      <w:r>
        <w:rPr>
          <w:rFonts w:ascii="Arial" w:hAnsi="Arial" w:cs="Arial"/>
        </w:rPr>
        <w:t>aximum dose is 180mg once a day</w:t>
      </w:r>
      <w:r w:rsidRPr="00E406CA">
        <w:rPr>
          <w:rFonts w:ascii="Arial" w:hAnsi="Arial" w:cs="Arial"/>
        </w:rPr>
        <w:t>.</w:t>
      </w:r>
    </w:p>
    <w:p w14:paraId="4BF24B9B" w14:textId="103320F1" w:rsidR="00E406CA" w:rsidRDefault="00E406CA" w:rsidP="002752C8">
      <w:pPr>
        <w:pBdr>
          <w:top w:val="single" w:sz="4" w:space="1" w:color="auto"/>
          <w:left w:val="single" w:sz="4" w:space="1" w:color="auto"/>
          <w:bottom w:val="single" w:sz="4" w:space="1" w:color="auto"/>
          <w:right w:val="single" w:sz="4" w:space="4" w:color="auto"/>
        </w:pBdr>
        <w:spacing w:after="0" w:line="240" w:lineRule="auto"/>
        <w:jc w:val="both"/>
        <w:rPr>
          <w:rFonts w:ascii="Arial" w:hAnsi="Arial" w:cs="Arial"/>
        </w:rPr>
      </w:pPr>
      <w:r w:rsidRPr="00E406CA">
        <w:rPr>
          <w:rFonts w:ascii="Arial" w:hAnsi="Arial" w:cs="Arial"/>
        </w:rPr>
        <w:t>The dose should be taken with the evening mea</w:t>
      </w:r>
      <w:r>
        <w:rPr>
          <w:rFonts w:ascii="Arial" w:hAnsi="Arial" w:cs="Arial"/>
        </w:rPr>
        <w:t xml:space="preserve">l. PTH assay should be assessed </w:t>
      </w:r>
      <w:r w:rsidRPr="00E406CA">
        <w:rPr>
          <w:rFonts w:ascii="Arial" w:hAnsi="Arial" w:cs="Arial"/>
        </w:rPr>
        <w:t>at least 12 hours after taking cinacalcet.</w:t>
      </w:r>
    </w:p>
    <w:p w14:paraId="1E560A99" w14:textId="20F90E9B" w:rsidR="005E21BE" w:rsidRDefault="002A009B" w:rsidP="002752C8">
      <w:pPr>
        <w:pBdr>
          <w:top w:val="single" w:sz="4" w:space="1" w:color="auto"/>
          <w:left w:val="single" w:sz="4" w:space="1" w:color="auto"/>
          <w:bottom w:val="single" w:sz="4" w:space="1" w:color="auto"/>
          <w:right w:val="single" w:sz="4" w:space="4" w:color="auto"/>
        </w:pBdr>
        <w:spacing w:after="0" w:line="240" w:lineRule="auto"/>
        <w:jc w:val="both"/>
        <w:rPr>
          <w:rFonts w:ascii="Arial" w:hAnsi="Arial" w:cs="Arial"/>
        </w:rPr>
      </w:pPr>
      <w:r w:rsidRPr="00843717">
        <w:rPr>
          <w:rFonts w:ascii="Arial" w:hAnsi="Arial" w:cs="Arial"/>
          <w:b/>
        </w:rPr>
        <w:t>Preparations available:</w:t>
      </w:r>
      <w:r w:rsidRPr="00843717">
        <w:rPr>
          <w:rFonts w:ascii="Arial" w:hAnsi="Arial" w:cs="Arial"/>
        </w:rPr>
        <w:t xml:space="preserve"> </w:t>
      </w:r>
      <w:r w:rsidR="00E406CA">
        <w:rPr>
          <w:rFonts w:ascii="Arial" w:hAnsi="Arial" w:cs="Arial"/>
        </w:rPr>
        <w:t>Cina</w:t>
      </w:r>
      <w:r w:rsidR="00BE7632">
        <w:rPr>
          <w:rFonts w:ascii="Arial" w:hAnsi="Arial" w:cs="Arial"/>
        </w:rPr>
        <w:t>calcet 30mg, 60mg, 90mg tablets</w:t>
      </w:r>
    </w:p>
    <w:p w14:paraId="08310B75" w14:textId="77777777" w:rsidR="004E5B0B" w:rsidRDefault="004E5B0B" w:rsidP="002752C8">
      <w:pPr>
        <w:pBdr>
          <w:top w:val="single" w:sz="4" w:space="1" w:color="auto"/>
          <w:left w:val="single" w:sz="4" w:space="1" w:color="auto"/>
          <w:bottom w:val="single" w:sz="4" w:space="1" w:color="auto"/>
          <w:right w:val="single" w:sz="4" w:space="4" w:color="auto"/>
        </w:pBdr>
        <w:spacing w:after="0" w:line="240" w:lineRule="auto"/>
        <w:jc w:val="both"/>
        <w:rPr>
          <w:rFonts w:ascii="Arial" w:hAnsi="Arial" w:cs="Arial"/>
        </w:rPr>
      </w:pPr>
    </w:p>
    <w:p w14:paraId="4D7723BB" w14:textId="77777777" w:rsidR="004E5B0B" w:rsidRPr="004E5B0B" w:rsidRDefault="004E5B0B" w:rsidP="004E5B0B">
      <w:pPr>
        <w:pBdr>
          <w:top w:val="single" w:sz="4" w:space="1" w:color="auto"/>
          <w:left w:val="single" w:sz="4" w:space="1" w:color="auto"/>
          <w:bottom w:val="single" w:sz="4" w:space="1" w:color="auto"/>
          <w:right w:val="single" w:sz="4" w:space="4" w:color="auto"/>
        </w:pBdr>
        <w:spacing w:after="0" w:line="240" w:lineRule="auto"/>
        <w:jc w:val="both"/>
        <w:rPr>
          <w:rFonts w:ascii="Arial" w:hAnsi="Arial" w:cs="Arial"/>
          <w:u w:val="single"/>
        </w:rPr>
      </w:pPr>
      <w:bookmarkStart w:id="3" w:name="_Hlk178167891"/>
      <w:r w:rsidRPr="004E5B0B">
        <w:rPr>
          <w:rFonts w:ascii="Arial" w:hAnsi="Arial" w:cs="Arial"/>
          <w:u w:val="single"/>
        </w:rPr>
        <w:t>Swallowing difficulties</w:t>
      </w:r>
    </w:p>
    <w:p w14:paraId="0E1A1BBC" w14:textId="5C914BC3" w:rsidR="004E5B0B" w:rsidRPr="004E5B0B" w:rsidRDefault="004E5B0B" w:rsidP="002752C8">
      <w:pPr>
        <w:pBdr>
          <w:top w:val="single" w:sz="4" w:space="1" w:color="auto"/>
          <w:left w:val="single" w:sz="4" w:space="1" w:color="auto"/>
          <w:bottom w:val="single" w:sz="4" w:space="1" w:color="auto"/>
          <w:right w:val="single" w:sz="4" w:space="4" w:color="auto"/>
        </w:pBdr>
        <w:spacing w:after="0" w:line="240" w:lineRule="auto"/>
        <w:jc w:val="both"/>
        <w:rPr>
          <w:rFonts w:ascii="Arial" w:hAnsi="Arial" w:cs="Arial"/>
          <w:b/>
          <w:bCs/>
        </w:rPr>
      </w:pPr>
      <w:r w:rsidRPr="004E5B0B">
        <w:rPr>
          <w:rFonts w:ascii="Arial" w:hAnsi="Arial" w:cs="Arial"/>
        </w:rPr>
        <w:t xml:space="preserve">Please refer to the </w:t>
      </w:r>
      <w:hyperlink r:id="rId13" w:history="1">
        <w:r w:rsidRPr="004E5B0B">
          <w:rPr>
            <w:rStyle w:val="Hyperlink"/>
            <w:rFonts w:ascii="Arial" w:hAnsi="Arial" w:cs="Arial"/>
          </w:rPr>
          <w:t>‘specials’ alternative guidance</w:t>
        </w:r>
      </w:hyperlink>
      <w:r w:rsidRPr="004E5B0B">
        <w:rPr>
          <w:rFonts w:ascii="Arial" w:hAnsi="Arial" w:cs="Arial"/>
        </w:rPr>
        <w:t xml:space="preserve"> for a list of commonly prescribed medicines and alternative methods of administration for patients with swallowing difficulties, feeding tubes or for patients prescribed unlicensed ‘specials’ medication. Each entry </w:t>
      </w:r>
      <w:proofErr w:type="gramStart"/>
      <w:r w:rsidRPr="004E5B0B">
        <w:rPr>
          <w:rFonts w:ascii="Arial" w:hAnsi="Arial" w:cs="Arial"/>
        </w:rPr>
        <w:t>takes into account</w:t>
      </w:r>
      <w:proofErr w:type="gramEnd"/>
      <w:r w:rsidRPr="004E5B0B">
        <w:rPr>
          <w:rFonts w:ascii="Arial" w:hAnsi="Arial" w:cs="Arial"/>
        </w:rPr>
        <w:t xml:space="preserve"> alternative medicines, formulations, cost and </w:t>
      </w:r>
      <w:r w:rsidRPr="004E5B0B">
        <w:rPr>
          <w:rFonts w:ascii="Arial" w:hAnsi="Arial" w:cs="Arial"/>
        </w:rPr>
        <w:lastRenderedPageBreak/>
        <w:t>licensing. This list is not exhaustive. As not all medicines are listed, please contact the initiating specialist if required for individual patient advice if a patient has a swallowing difficulty.</w:t>
      </w:r>
    </w:p>
    <w:bookmarkEnd w:id="3"/>
    <w:p w14:paraId="533CE545" w14:textId="77777777" w:rsidR="004E5B0B" w:rsidRDefault="004E5B0B" w:rsidP="0057501A">
      <w:pPr>
        <w:spacing w:after="0" w:line="240" w:lineRule="auto"/>
        <w:rPr>
          <w:rFonts w:ascii="Arial" w:hAnsi="Arial" w:cs="Arial"/>
          <w:b/>
          <w:sz w:val="18"/>
        </w:rPr>
      </w:pPr>
    </w:p>
    <w:p w14:paraId="0F6E95C3" w14:textId="77777777" w:rsidR="0057501A" w:rsidRPr="0057501A" w:rsidRDefault="0057501A" w:rsidP="0057501A">
      <w:pPr>
        <w:spacing w:after="0" w:line="240" w:lineRule="auto"/>
        <w:rPr>
          <w:rFonts w:ascii="Arial" w:eastAsia="Times New Roman" w:hAnsi="Arial" w:cs="Arial"/>
          <w:b/>
          <w:sz w:val="8"/>
          <w:szCs w:val="8"/>
          <w:lang w:eastAsia="en-GB"/>
        </w:rPr>
      </w:pPr>
    </w:p>
    <w:tbl>
      <w:tblPr>
        <w:tblW w:w="1080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2"/>
      </w:tblGrid>
      <w:tr w:rsidR="0057501A" w:rsidRPr="0057501A" w14:paraId="02A36541" w14:textId="77777777" w:rsidTr="002752C8">
        <w:trPr>
          <w:trHeight w:val="632"/>
        </w:trPr>
        <w:tc>
          <w:tcPr>
            <w:tcW w:w="10802" w:type="dxa"/>
            <w:shd w:val="clear" w:color="auto" w:fill="auto"/>
          </w:tcPr>
          <w:p w14:paraId="20740321" w14:textId="77777777" w:rsidR="0057501A" w:rsidRPr="0057501A" w:rsidRDefault="0057501A" w:rsidP="0057501A">
            <w:pPr>
              <w:spacing w:after="0" w:line="240" w:lineRule="auto"/>
              <w:rPr>
                <w:rFonts w:ascii="Arial" w:eastAsia="Times New Roman" w:hAnsi="Arial" w:cs="Arial"/>
                <w:b/>
                <w:bCs/>
                <w:lang w:eastAsia="en-GB"/>
              </w:rPr>
            </w:pPr>
            <w:r w:rsidRPr="0057501A">
              <w:rPr>
                <w:rFonts w:ascii="Arial" w:eastAsia="Times New Roman" w:hAnsi="Arial" w:cs="Arial"/>
                <w:b/>
                <w:bCs/>
                <w:lang w:eastAsia="en-GB"/>
              </w:rPr>
              <w:t>SPECIALIST RESPONSIBILITIES INCLUDING PRE-TREATMENT ASSESSMENT</w:t>
            </w:r>
          </w:p>
          <w:p w14:paraId="2D3AF044" w14:textId="1A139344" w:rsidR="00E406CA" w:rsidRPr="004030E8" w:rsidRDefault="00E406CA" w:rsidP="008876D9">
            <w:pPr>
              <w:numPr>
                <w:ilvl w:val="0"/>
                <w:numId w:val="6"/>
              </w:numPr>
              <w:shd w:val="clear" w:color="auto" w:fill="FFFFFF"/>
              <w:spacing w:after="0" w:line="240" w:lineRule="auto"/>
              <w:rPr>
                <w:rFonts w:ascii="Arial" w:eastAsia="Times New Roman" w:hAnsi="Arial" w:cs="Arial"/>
                <w:color w:val="000000"/>
                <w:lang w:eastAsia="en-GB"/>
              </w:rPr>
            </w:pPr>
            <w:r w:rsidRPr="004030E8">
              <w:rPr>
                <w:rFonts w:ascii="Arial" w:eastAsia="Times New Roman" w:hAnsi="Arial" w:cs="Arial"/>
                <w:color w:val="000000"/>
                <w:lang w:eastAsia="en-GB"/>
              </w:rPr>
              <w:t xml:space="preserve">Diagnose and select appropriate patients for treatment </w:t>
            </w:r>
            <w:r w:rsidR="004030E8" w:rsidRPr="004030E8">
              <w:rPr>
                <w:rFonts w:ascii="Arial" w:eastAsia="Times New Roman" w:hAnsi="Arial" w:cs="Arial"/>
                <w:color w:val="000000"/>
                <w:lang w:eastAsia="en-GB"/>
              </w:rPr>
              <w:t xml:space="preserve">in line with the recommendations from </w:t>
            </w:r>
            <w:r w:rsidRPr="004030E8">
              <w:rPr>
                <w:rFonts w:ascii="Arial" w:eastAsia="Times New Roman" w:hAnsi="Arial" w:cs="Arial"/>
                <w:color w:val="000000"/>
                <w:lang w:eastAsia="en-GB"/>
              </w:rPr>
              <w:t>NICE</w:t>
            </w:r>
            <w:r w:rsidR="004030E8" w:rsidRPr="004030E8">
              <w:rPr>
                <w:rFonts w:ascii="Arial" w:eastAsia="Times New Roman" w:hAnsi="Arial" w:cs="Arial"/>
                <w:color w:val="000000"/>
                <w:lang w:eastAsia="en-GB"/>
              </w:rPr>
              <w:t xml:space="preserve"> TA 117</w:t>
            </w:r>
            <w:r w:rsidR="008A16CE">
              <w:rPr>
                <w:rFonts w:ascii="Arial" w:eastAsia="Times New Roman" w:hAnsi="Arial" w:cs="Arial"/>
                <w:color w:val="000000"/>
                <w:lang w:eastAsia="en-GB"/>
              </w:rPr>
              <w:t xml:space="preserve"> ‘</w:t>
            </w:r>
            <w:r w:rsidR="008A16CE" w:rsidRPr="008A16CE">
              <w:rPr>
                <w:rFonts w:ascii="Arial" w:eastAsia="Times New Roman" w:hAnsi="Arial" w:cs="Arial"/>
                <w:color w:val="000000"/>
                <w:lang w:eastAsia="en-GB"/>
              </w:rPr>
              <w:t xml:space="preserve">Cinacalcet for the treatment of secondary hyperparathyroidism in patients with end-stage renal disease on maintenance dialysis </w:t>
            </w:r>
            <w:r w:rsidR="007E78CD" w:rsidRPr="008A16CE">
              <w:rPr>
                <w:rFonts w:ascii="Arial" w:eastAsia="Times New Roman" w:hAnsi="Arial" w:cs="Arial"/>
                <w:color w:val="000000"/>
                <w:lang w:eastAsia="en-GB"/>
              </w:rPr>
              <w:t>therapy</w:t>
            </w:r>
            <w:r w:rsidR="007E78CD">
              <w:rPr>
                <w:rFonts w:ascii="Arial" w:eastAsia="Times New Roman" w:hAnsi="Arial" w:cs="Arial"/>
                <w:color w:val="000000"/>
                <w:lang w:eastAsia="en-GB"/>
              </w:rPr>
              <w:t>. ‘</w:t>
            </w:r>
          </w:p>
          <w:p w14:paraId="49202902" w14:textId="615E9E40" w:rsidR="00E406CA" w:rsidRPr="004030E8" w:rsidRDefault="00E406CA" w:rsidP="008876D9">
            <w:pPr>
              <w:numPr>
                <w:ilvl w:val="0"/>
                <w:numId w:val="6"/>
              </w:numPr>
              <w:shd w:val="clear" w:color="auto" w:fill="FFFFFF"/>
              <w:spacing w:after="0" w:line="240" w:lineRule="auto"/>
              <w:rPr>
                <w:rFonts w:ascii="Arial" w:eastAsia="Times New Roman" w:hAnsi="Arial" w:cs="Arial"/>
                <w:color w:val="000000"/>
                <w:lang w:eastAsia="en-GB"/>
              </w:rPr>
            </w:pPr>
            <w:r w:rsidRPr="004030E8">
              <w:rPr>
                <w:rFonts w:ascii="Arial" w:eastAsia="Times New Roman" w:hAnsi="Arial" w:cs="Arial"/>
                <w:color w:val="000000"/>
                <w:lang w:eastAsia="en-GB"/>
              </w:rPr>
              <w:t>Confirm with the GP that the patient fulfils</w:t>
            </w:r>
            <w:r w:rsidR="004030E8" w:rsidRPr="004030E8">
              <w:rPr>
                <w:rFonts w:ascii="Arial" w:eastAsia="Times New Roman" w:hAnsi="Arial" w:cs="Arial"/>
                <w:color w:val="000000"/>
                <w:lang w:eastAsia="en-GB"/>
              </w:rPr>
              <w:t xml:space="preserve"> criteria from</w:t>
            </w:r>
            <w:r w:rsidRPr="004030E8">
              <w:rPr>
                <w:rFonts w:ascii="Arial" w:eastAsia="Times New Roman" w:hAnsi="Arial" w:cs="Arial"/>
                <w:color w:val="000000"/>
                <w:lang w:eastAsia="en-GB"/>
              </w:rPr>
              <w:t xml:space="preserve"> NICE </w:t>
            </w:r>
            <w:r w:rsidR="004030E8" w:rsidRPr="004030E8">
              <w:rPr>
                <w:rFonts w:ascii="Arial" w:eastAsia="Times New Roman" w:hAnsi="Arial" w:cs="Arial"/>
                <w:color w:val="000000"/>
                <w:lang w:eastAsia="en-GB"/>
              </w:rPr>
              <w:t>TA117</w:t>
            </w:r>
            <w:r w:rsidRPr="004030E8">
              <w:rPr>
                <w:rFonts w:ascii="Arial" w:eastAsia="Times New Roman" w:hAnsi="Arial" w:cs="Arial"/>
                <w:color w:val="000000"/>
                <w:lang w:eastAsia="en-GB"/>
              </w:rPr>
              <w:t xml:space="preserve"> for initiation</w:t>
            </w:r>
            <w:r w:rsidR="008D1B32">
              <w:rPr>
                <w:rFonts w:ascii="Arial" w:eastAsia="Times New Roman" w:hAnsi="Arial" w:cs="Arial"/>
                <w:color w:val="000000"/>
                <w:lang w:eastAsia="en-GB"/>
              </w:rPr>
              <w:t xml:space="preserve"> and ongoing treatment</w:t>
            </w:r>
            <w:r w:rsidRPr="004030E8">
              <w:rPr>
                <w:rFonts w:ascii="Arial" w:eastAsia="Times New Roman" w:hAnsi="Arial" w:cs="Arial"/>
                <w:color w:val="000000"/>
                <w:lang w:eastAsia="en-GB"/>
              </w:rPr>
              <w:t>.</w:t>
            </w:r>
          </w:p>
          <w:p w14:paraId="71D2166D" w14:textId="2EDAF8D6" w:rsidR="00E406CA" w:rsidRDefault="00E406CA" w:rsidP="008876D9">
            <w:pPr>
              <w:numPr>
                <w:ilvl w:val="0"/>
                <w:numId w:val="6"/>
              </w:numPr>
              <w:shd w:val="clear" w:color="auto" w:fill="FFFFFF"/>
              <w:spacing w:after="0" w:line="240" w:lineRule="auto"/>
              <w:rPr>
                <w:rFonts w:ascii="Arial" w:eastAsia="Times New Roman" w:hAnsi="Arial" w:cs="Arial"/>
                <w:color w:val="000000"/>
                <w:lang w:eastAsia="en-GB"/>
              </w:rPr>
            </w:pPr>
            <w:r w:rsidRPr="00E406CA">
              <w:rPr>
                <w:rFonts w:ascii="Arial" w:eastAsia="Times New Roman" w:hAnsi="Arial" w:cs="Arial"/>
                <w:color w:val="000000"/>
                <w:lang w:eastAsia="en-GB"/>
              </w:rPr>
              <w:t>Discuss the potential benefits and side effects of treatment with the patient.</w:t>
            </w:r>
          </w:p>
          <w:p w14:paraId="6F85994F" w14:textId="3CA834CF" w:rsidR="004030E8" w:rsidRPr="004030E8" w:rsidRDefault="004030E8" w:rsidP="00A156D9">
            <w:pPr>
              <w:pStyle w:val="ListParagraph"/>
              <w:numPr>
                <w:ilvl w:val="0"/>
                <w:numId w:val="6"/>
              </w:numPr>
              <w:shd w:val="clear" w:color="auto" w:fill="FFFFFF"/>
              <w:spacing w:after="0" w:line="240" w:lineRule="auto"/>
              <w:rPr>
                <w:rFonts w:ascii="Arial" w:eastAsia="Times New Roman" w:hAnsi="Arial" w:cs="Arial"/>
                <w:color w:val="000000"/>
                <w:lang w:eastAsia="en-GB"/>
              </w:rPr>
            </w:pPr>
            <w:r w:rsidRPr="004030E8">
              <w:rPr>
                <w:rFonts w:ascii="Arial" w:eastAsia="Times New Roman" w:hAnsi="Arial" w:cs="Arial"/>
                <w:color w:val="000000"/>
                <w:lang w:eastAsia="en-GB"/>
              </w:rPr>
              <w:t>Undertake pre-treatment counselling and document discussion in patient’s records. Provide patient/carer with relevant (preferably written) information on use, side effects, need for monitoring of medication and precautions including that no new medicines are started (including over the counter preparations) unless this has been discussed with the GP, specialist or pharmacist.</w:t>
            </w:r>
            <w:r w:rsidR="007E78CD">
              <w:rPr>
                <w:rFonts w:ascii="Arial" w:eastAsia="Times New Roman" w:hAnsi="Arial" w:cs="Arial"/>
                <w:color w:val="000000"/>
                <w:lang w:eastAsia="en-GB"/>
              </w:rPr>
              <w:t xml:space="preserve"> </w:t>
            </w:r>
            <w:r w:rsidR="007E78CD" w:rsidRPr="007E78CD">
              <w:rPr>
                <w:rFonts w:ascii="Arial" w:eastAsia="Times New Roman" w:hAnsi="Arial" w:cs="Arial"/>
                <w:i/>
                <w:iCs/>
                <w:color w:val="000000"/>
                <w:lang w:eastAsia="en-GB"/>
              </w:rPr>
              <w:t>(cont. page 5/</w:t>
            </w:r>
            <w:r w:rsidR="00A97578">
              <w:rPr>
                <w:rFonts w:ascii="Arial" w:eastAsia="Times New Roman" w:hAnsi="Arial" w:cs="Arial"/>
                <w:i/>
                <w:iCs/>
                <w:color w:val="000000"/>
                <w:lang w:eastAsia="en-GB"/>
              </w:rPr>
              <w:t>9</w:t>
            </w:r>
            <w:r w:rsidR="007E78CD" w:rsidRPr="007E78CD">
              <w:rPr>
                <w:rFonts w:ascii="Arial" w:eastAsia="Times New Roman" w:hAnsi="Arial" w:cs="Arial"/>
                <w:i/>
                <w:iCs/>
                <w:color w:val="000000"/>
                <w:lang w:eastAsia="en-GB"/>
              </w:rPr>
              <w:t>)</w:t>
            </w:r>
          </w:p>
          <w:p w14:paraId="7CBBD08C" w14:textId="77777777" w:rsidR="004030E8" w:rsidRPr="0018705A" w:rsidRDefault="004030E8" w:rsidP="004030E8">
            <w:pPr>
              <w:pStyle w:val="ListParagraph"/>
              <w:numPr>
                <w:ilvl w:val="0"/>
                <w:numId w:val="6"/>
              </w:numPr>
              <w:spacing w:after="0" w:line="240" w:lineRule="auto"/>
              <w:rPr>
                <w:rFonts w:ascii="Arial" w:eastAsia="Times New Roman" w:hAnsi="Arial" w:cs="Arial"/>
                <w:bCs/>
                <w:lang w:eastAsia="en-GB"/>
              </w:rPr>
            </w:pPr>
            <w:r w:rsidRPr="0018705A">
              <w:rPr>
                <w:rFonts w:ascii="Arial" w:eastAsia="Times New Roman" w:hAnsi="Arial" w:cs="Arial"/>
                <w:bCs/>
                <w:lang w:eastAsia="en-GB"/>
              </w:rPr>
              <w:t xml:space="preserve">Obtain agreement and consent to </w:t>
            </w:r>
            <w:r>
              <w:rPr>
                <w:rFonts w:ascii="Arial" w:eastAsia="Times New Roman" w:hAnsi="Arial" w:cs="Arial"/>
                <w:bCs/>
                <w:lang w:eastAsia="en-GB"/>
              </w:rPr>
              <w:t>share care. C</w:t>
            </w:r>
            <w:r w:rsidRPr="0018705A">
              <w:rPr>
                <w:rFonts w:ascii="Arial" w:eastAsia="Times New Roman" w:hAnsi="Arial" w:cs="Arial"/>
                <w:bCs/>
                <w:lang w:eastAsia="en-GB"/>
              </w:rPr>
              <w:t>omplete and sign Specialist and patient agreement section of Shared Care Agreement form.</w:t>
            </w:r>
            <w:r w:rsidRPr="0018705A">
              <w:rPr>
                <w:rFonts w:ascii="Arial" w:hAnsi="Arial" w:cs="Arial"/>
              </w:rPr>
              <w:t xml:space="preserve"> </w:t>
            </w:r>
            <w:r w:rsidRPr="0018705A">
              <w:rPr>
                <w:rFonts w:ascii="Arial" w:eastAsia="Times New Roman" w:hAnsi="Arial" w:cs="Arial"/>
                <w:bCs/>
                <w:lang w:eastAsia="en-GB"/>
              </w:rPr>
              <w:t>Document i</w:t>
            </w:r>
            <w:r>
              <w:rPr>
                <w:rFonts w:ascii="Arial" w:eastAsia="Times New Roman" w:hAnsi="Arial" w:cs="Arial"/>
                <w:bCs/>
                <w:lang w:eastAsia="en-GB"/>
              </w:rPr>
              <w:t>n patient’s notes and transfer once patient stabilised.</w:t>
            </w:r>
          </w:p>
          <w:p w14:paraId="4C3C7CE6" w14:textId="77777777" w:rsidR="004030E8" w:rsidRPr="00173E2E" w:rsidRDefault="004030E8" w:rsidP="004030E8">
            <w:pPr>
              <w:numPr>
                <w:ilvl w:val="0"/>
                <w:numId w:val="6"/>
              </w:numPr>
              <w:spacing w:after="0" w:line="240" w:lineRule="auto"/>
              <w:rPr>
                <w:rFonts w:ascii="Arial" w:eastAsia="Times New Roman" w:hAnsi="Arial" w:cs="Arial"/>
                <w:bCs/>
                <w:lang w:eastAsia="en-GB"/>
              </w:rPr>
            </w:pPr>
            <w:r w:rsidRPr="0018705A">
              <w:rPr>
                <w:rFonts w:ascii="Arial" w:eastAsia="Times New Roman" w:hAnsi="Arial" w:cs="Arial"/>
                <w:bCs/>
                <w:lang w:eastAsia="en-GB"/>
              </w:rPr>
              <w:t>Request for GP confirmation of acceptance of shared care by secure emailing of request to share care, protocol and completed agreement form, allowing 2 weeks for response.</w:t>
            </w:r>
          </w:p>
          <w:p w14:paraId="47906F14" w14:textId="77777777" w:rsidR="004030E8" w:rsidRDefault="004030E8" w:rsidP="004030E8">
            <w:pPr>
              <w:pStyle w:val="ListParagraph"/>
              <w:numPr>
                <w:ilvl w:val="0"/>
                <w:numId w:val="6"/>
              </w:numPr>
              <w:spacing w:after="0" w:line="240" w:lineRule="auto"/>
              <w:rPr>
                <w:rFonts w:ascii="Arial" w:eastAsia="Times New Roman" w:hAnsi="Arial" w:cs="Arial"/>
                <w:bCs/>
                <w:lang w:eastAsia="en-GB"/>
              </w:rPr>
            </w:pPr>
            <w:r w:rsidRPr="0018705A">
              <w:rPr>
                <w:rFonts w:ascii="Arial" w:eastAsia="Times New Roman" w:hAnsi="Arial" w:cs="Arial"/>
                <w:bCs/>
                <w:lang w:eastAsia="en-GB"/>
              </w:rPr>
              <w:t>Rece</w:t>
            </w:r>
            <w:r>
              <w:rPr>
                <w:rFonts w:ascii="Arial" w:eastAsia="Times New Roman" w:hAnsi="Arial" w:cs="Arial"/>
                <w:bCs/>
                <w:lang w:eastAsia="en-GB"/>
              </w:rPr>
              <w:t xml:space="preserve">ipt and recording in patient </w:t>
            </w:r>
            <w:r w:rsidRPr="0018705A">
              <w:rPr>
                <w:rFonts w:ascii="Arial" w:eastAsia="Times New Roman" w:hAnsi="Arial" w:cs="Arial"/>
                <w:bCs/>
                <w:lang w:eastAsia="en-GB"/>
              </w:rPr>
              <w:t>records/notes that GP has / has not accepted shared care and ensuring appropriate action if not (specialist to continue to prescribe/monitor)</w:t>
            </w:r>
            <w:r>
              <w:rPr>
                <w:rFonts w:ascii="Arial" w:eastAsia="Times New Roman" w:hAnsi="Arial" w:cs="Arial"/>
                <w:bCs/>
                <w:lang w:eastAsia="en-GB"/>
              </w:rPr>
              <w:t>.</w:t>
            </w:r>
          </w:p>
          <w:p w14:paraId="7D981961" w14:textId="49D9B8D0" w:rsidR="004030E8" w:rsidRDefault="004030E8" w:rsidP="002752C8">
            <w:pPr>
              <w:numPr>
                <w:ilvl w:val="0"/>
                <w:numId w:val="6"/>
              </w:numPr>
              <w:spacing w:after="0" w:line="240" w:lineRule="auto"/>
              <w:ind w:right="-107"/>
              <w:rPr>
                <w:rFonts w:ascii="Arial" w:eastAsia="Times New Roman" w:hAnsi="Arial" w:cs="Arial"/>
                <w:bCs/>
                <w:lang w:eastAsia="en-GB"/>
              </w:rPr>
            </w:pPr>
            <w:r w:rsidRPr="00C36EB0">
              <w:rPr>
                <w:rFonts w:ascii="Arial" w:eastAsia="Times New Roman" w:hAnsi="Arial" w:cs="Arial"/>
                <w:bCs/>
                <w:lang w:eastAsia="en-GB"/>
              </w:rPr>
              <w:t>Prescribe for initial stabilisation period</w:t>
            </w:r>
            <w:r w:rsidR="002752C8">
              <w:rPr>
                <w:rFonts w:ascii="Arial" w:eastAsia="Times New Roman" w:hAnsi="Arial" w:cs="Arial"/>
                <w:bCs/>
                <w:lang w:eastAsia="en-GB"/>
              </w:rPr>
              <w:t>, usually 8-12 weeks.</w:t>
            </w:r>
          </w:p>
          <w:p w14:paraId="50983B93" w14:textId="77777777" w:rsidR="004030E8" w:rsidRPr="00275F77" w:rsidRDefault="004030E8" w:rsidP="004030E8">
            <w:pPr>
              <w:numPr>
                <w:ilvl w:val="0"/>
                <w:numId w:val="6"/>
              </w:numPr>
              <w:spacing w:after="0" w:line="240" w:lineRule="auto"/>
              <w:rPr>
                <w:rFonts w:ascii="Arial" w:eastAsia="Times New Roman" w:hAnsi="Arial" w:cs="Arial"/>
                <w:bCs/>
                <w:lang w:eastAsia="en-GB"/>
              </w:rPr>
            </w:pPr>
            <w:r w:rsidRPr="00275F77">
              <w:rPr>
                <w:rFonts w:ascii="Arial" w:eastAsia="Times New Roman" w:hAnsi="Arial" w:cs="Arial"/>
                <w:color w:val="000000"/>
                <w:lang w:eastAsia="en-GB"/>
              </w:rPr>
              <w:t xml:space="preserve">Undertake baseline </w:t>
            </w:r>
            <w:r w:rsidRPr="0018705A">
              <w:rPr>
                <w:rFonts w:ascii="Arial" w:eastAsia="Times New Roman" w:hAnsi="Arial" w:cs="Arial"/>
                <w:color w:val="000000"/>
                <w:lang w:eastAsia="en-GB"/>
              </w:rPr>
              <w:t xml:space="preserve">and ongoing </w:t>
            </w:r>
            <w:r w:rsidRPr="00275F77">
              <w:rPr>
                <w:rFonts w:ascii="Arial" w:eastAsia="Times New Roman" w:hAnsi="Arial" w:cs="Arial"/>
                <w:color w:val="000000"/>
                <w:lang w:eastAsia="en-GB"/>
              </w:rPr>
              <w:t>tests as indicated in the monitoring table.</w:t>
            </w:r>
            <w:r w:rsidRPr="0018705A">
              <w:rPr>
                <w:rFonts w:ascii="Arial" w:eastAsia="Times New Roman" w:hAnsi="Arial" w:cs="Arial"/>
                <w:color w:val="000000"/>
                <w:lang w:eastAsia="en-GB"/>
              </w:rPr>
              <w:t xml:space="preserve"> </w:t>
            </w:r>
            <w:r w:rsidRPr="00275F77">
              <w:rPr>
                <w:rFonts w:ascii="Arial" w:eastAsia="Times New Roman" w:hAnsi="Arial" w:cs="Arial"/>
                <w:color w:val="000000"/>
                <w:lang w:eastAsia="en-GB"/>
              </w:rPr>
              <w:t>Review results of safety monitoring and request additional tests as required. </w:t>
            </w:r>
          </w:p>
          <w:p w14:paraId="7B3246CC" w14:textId="77777777" w:rsidR="004030E8" w:rsidRPr="0018705A" w:rsidRDefault="004030E8" w:rsidP="002752C8">
            <w:pPr>
              <w:numPr>
                <w:ilvl w:val="0"/>
                <w:numId w:val="6"/>
              </w:numPr>
              <w:shd w:val="clear" w:color="auto" w:fill="FFFFFF"/>
              <w:spacing w:after="0" w:line="240" w:lineRule="auto"/>
              <w:ind w:right="13"/>
              <w:rPr>
                <w:rFonts w:ascii="Arial" w:eastAsia="Times New Roman" w:hAnsi="Arial" w:cs="Arial"/>
                <w:color w:val="000000"/>
                <w:lang w:eastAsia="en-GB"/>
              </w:rPr>
            </w:pPr>
            <w:r w:rsidRPr="00275F77">
              <w:rPr>
                <w:rFonts w:ascii="Arial" w:eastAsia="Times New Roman" w:hAnsi="Arial" w:cs="Arial"/>
                <w:color w:val="000000"/>
                <w:lang w:eastAsia="en-GB"/>
              </w:rPr>
              <w:t xml:space="preserve">Continue to review the patient at agreed specified intervals, sending a written summary to the GP whenever the patient is reviewed. </w:t>
            </w:r>
          </w:p>
          <w:p w14:paraId="52D2FC7D" w14:textId="77777777" w:rsidR="004030E8" w:rsidRDefault="004030E8" w:rsidP="004030E8">
            <w:pPr>
              <w:numPr>
                <w:ilvl w:val="0"/>
                <w:numId w:val="6"/>
              </w:numPr>
              <w:shd w:val="clear" w:color="auto" w:fill="FFFFFF"/>
              <w:spacing w:after="0" w:line="240" w:lineRule="auto"/>
              <w:rPr>
                <w:rFonts w:ascii="Arial" w:eastAsia="Times New Roman" w:hAnsi="Arial" w:cs="Arial"/>
                <w:color w:val="000000"/>
                <w:lang w:eastAsia="en-GB"/>
              </w:rPr>
            </w:pPr>
            <w:r>
              <w:rPr>
                <w:rFonts w:ascii="Arial" w:eastAsia="Times New Roman" w:hAnsi="Arial" w:cs="Arial"/>
                <w:color w:val="000000"/>
                <w:lang w:eastAsia="en-GB"/>
              </w:rPr>
              <w:t>Monitor</w:t>
            </w:r>
            <w:r w:rsidRPr="00275F77">
              <w:rPr>
                <w:rFonts w:ascii="Arial" w:eastAsia="Times New Roman" w:hAnsi="Arial" w:cs="Arial"/>
                <w:color w:val="000000"/>
                <w:lang w:eastAsia="en-GB"/>
              </w:rPr>
              <w:t xml:space="preserve"> response</w:t>
            </w:r>
            <w:r w:rsidRPr="0018705A">
              <w:rPr>
                <w:rFonts w:ascii="Arial" w:eastAsia="Times New Roman" w:hAnsi="Arial" w:cs="Arial"/>
                <w:color w:val="000000"/>
                <w:lang w:eastAsia="en-GB"/>
              </w:rPr>
              <w:t xml:space="preserve"> and adverse effects</w:t>
            </w:r>
            <w:r w:rsidRPr="00275F77">
              <w:rPr>
                <w:rFonts w:ascii="Arial" w:eastAsia="Times New Roman" w:hAnsi="Arial" w:cs="Arial"/>
                <w:color w:val="000000"/>
                <w:lang w:eastAsia="en-GB"/>
              </w:rPr>
              <w:t xml:space="preserve"> to treatment and need to continue therapy. Noti</w:t>
            </w:r>
            <w:r w:rsidRPr="0018705A">
              <w:rPr>
                <w:rFonts w:ascii="Arial" w:eastAsia="Times New Roman" w:hAnsi="Arial" w:cs="Arial"/>
                <w:color w:val="000000"/>
                <w:lang w:eastAsia="en-GB"/>
              </w:rPr>
              <w:t xml:space="preserve">fy the GP of any changes to </w:t>
            </w:r>
            <w:r w:rsidRPr="00275F77">
              <w:rPr>
                <w:rFonts w:ascii="Arial" w:eastAsia="Times New Roman" w:hAnsi="Arial" w:cs="Arial"/>
                <w:color w:val="000000"/>
                <w:lang w:eastAsia="en-GB"/>
              </w:rPr>
              <w:t>dose or cessation of therapy.</w:t>
            </w:r>
          </w:p>
          <w:p w14:paraId="032D3556" w14:textId="77777777" w:rsidR="004030E8" w:rsidRDefault="004030E8" w:rsidP="004030E8">
            <w:pPr>
              <w:numPr>
                <w:ilvl w:val="0"/>
                <w:numId w:val="6"/>
              </w:numPr>
              <w:shd w:val="clear" w:color="auto" w:fill="FFFFFF"/>
              <w:spacing w:after="0" w:line="240" w:lineRule="auto"/>
              <w:rPr>
                <w:rFonts w:ascii="Arial" w:eastAsia="Times New Roman" w:hAnsi="Arial" w:cs="Arial"/>
                <w:color w:val="000000"/>
                <w:lang w:eastAsia="en-GB"/>
              </w:rPr>
            </w:pPr>
            <w:r>
              <w:rPr>
                <w:rFonts w:ascii="Arial" w:eastAsia="Times New Roman" w:hAnsi="Arial" w:cs="Arial"/>
                <w:color w:val="000000"/>
                <w:lang w:eastAsia="en-GB"/>
              </w:rPr>
              <w:t xml:space="preserve">Advise the GP on when to adjust the dose or to stop treatment. </w:t>
            </w:r>
          </w:p>
          <w:p w14:paraId="7863C342" w14:textId="77777777" w:rsidR="004030E8" w:rsidRPr="005736CF" w:rsidRDefault="004030E8" w:rsidP="004030E8">
            <w:pPr>
              <w:numPr>
                <w:ilvl w:val="0"/>
                <w:numId w:val="6"/>
              </w:numPr>
              <w:shd w:val="clear" w:color="auto" w:fill="FFFFFF"/>
              <w:spacing w:after="0" w:line="240" w:lineRule="auto"/>
              <w:rPr>
                <w:rFonts w:ascii="Arial" w:eastAsia="Times New Roman" w:hAnsi="Arial" w:cs="Arial"/>
                <w:color w:val="000000"/>
                <w:lang w:eastAsia="en-GB"/>
              </w:rPr>
            </w:pPr>
            <w:r w:rsidRPr="005736CF">
              <w:rPr>
                <w:rFonts w:ascii="Arial" w:eastAsia="Times New Roman" w:hAnsi="Arial" w:cs="Arial"/>
                <w:color w:val="000000"/>
                <w:lang w:eastAsia="en-GB"/>
              </w:rPr>
              <w:t xml:space="preserve">Notify GP if patient does not attend clinic repeatedly and advise on action to take. </w:t>
            </w:r>
          </w:p>
          <w:p w14:paraId="03ACEF33" w14:textId="77777777" w:rsidR="004030E8" w:rsidRDefault="004030E8" w:rsidP="004030E8">
            <w:pPr>
              <w:numPr>
                <w:ilvl w:val="0"/>
                <w:numId w:val="6"/>
              </w:numPr>
              <w:shd w:val="clear" w:color="auto" w:fill="FFFFFF"/>
              <w:spacing w:after="0" w:line="240" w:lineRule="auto"/>
              <w:rPr>
                <w:rFonts w:ascii="Arial" w:eastAsia="Times New Roman" w:hAnsi="Arial" w:cs="Arial"/>
                <w:color w:val="000000"/>
                <w:lang w:eastAsia="en-GB"/>
              </w:rPr>
            </w:pPr>
            <w:r w:rsidRPr="0030269A">
              <w:rPr>
                <w:rFonts w:ascii="Arial" w:eastAsia="Times New Roman" w:hAnsi="Arial" w:cs="Arial"/>
                <w:color w:val="000000"/>
                <w:lang w:eastAsia="en-GB"/>
              </w:rPr>
              <w:t>Provide any other advice, information or support for the GP if required. Communicate any clinically important issues and action</w:t>
            </w:r>
            <w:r>
              <w:rPr>
                <w:rFonts w:ascii="Arial" w:eastAsia="Times New Roman" w:hAnsi="Arial" w:cs="Arial"/>
                <w:color w:val="000000"/>
                <w:lang w:eastAsia="en-GB"/>
              </w:rPr>
              <w:t xml:space="preserve"> to be taken and ensure clear back-up arrangements exist for GPs to obtain advice and support. </w:t>
            </w:r>
          </w:p>
          <w:p w14:paraId="1C612323" w14:textId="77777777" w:rsidR="004030E8" w:rsidRDefault="004030E8" w:rsidP="004030E8">
            <w:pPr>
              <w:numPr>
                <w:ilvl w:val="0"/>
                <w:numId w:val="6"/>
              </w:numPr>
              <w:shd w:val="clear" w:color="auto" w:fill="FFFFFF"/>
              <w:spacing w:after="0" w:line="240" w:lineRule="auto"/>
              <w:rPr>
                <w:rFonts w:ascii="Arial" w:eastAsia="Times New Roman" w:hAnsi="Arial" w:cs="Arial"/>
                <w:color w:val="000000"/>
                <w:lang w:eastAsia="en-GB"/>
              </w:rPr>
            </w:pPr>
            <w:r>
              <w:rPr>
                <w:rFonts w:ascii="Arial" w:eastAsia="Times New Roman" w:hAnsi="Arial" w:cs="Arial"/>
                <w:color w:val="000000"/>
                <w:lang w:eastAsia="en-GB"/>
              </w:rPr>
              <w:t xml:space="preserve">Report any adverse events to MHRA/CHM and the GP. </w:t>
            </w:r>
          </w:p>
          <w:p w14:paraId="558DC49D" w14:textId="66E8617A" w:rsidR="004030E8" w:rsidRDefault="004030E8" w:rsidP="004030E8">
            <w:pPr>
              <w:numPr>
                <w:ilvl w:val="0"/>
                <w:numId w:val="6"/>
              </w:numPr>
              <w:shd w:val="clear" w:color="auto" w:fill="FFFFFF"/>
              <w:spacing w:after="0" w:line="240" w:lineRule="auto"/>
              <w:rPr>
                <w:rFonts w:ascii="Arial" w:eastAsia="Times New Roman" w:hAnsi="Arial" w:cs="Arial"/>
                <w:color w:val="000000"/>
                <w:lang w:eastAsia="en-GB"/>
              </w:rPr>
            </w:pPr>
            <w:r>
              <w:rPr>
                <w:rFonts w:ascii="Arial" w:eastAsia="Times New Roman" w:hAnsi="Arial" w:cs="Arial"/>
                <w:color w:val="000000"/>
                <w:lang w:eastAsia="en-GB"/>
              </w:rPr>
              <w:t>Support any training arrangements to ensure that GPs have the skills to ensure safe practice</w:t>
            </w:r>
            <w:r w:rsidR="00C26E21">
              <w:rPr>
                <w:rFonts w:ascii="Arial" w:eastAsia="Times New Roman" w:hAnsi="Arial" w:cs="Arial"/>
                <w:color w:val="000000"/>
                <w:lang w:eastAsia="en-GB"/>
              </w:rPr>
              <w:t>.</w:t>
            </w:r>
          </w:p>
          <w:p w14:paraId="7CF94A46" w14:textId="2B826D13" w:rsidR="0057501A" w:rsidRPr="00C26E21" w:rsidRDefault="0057501A" w:rsidP="00C26E21">
            <w:pPr>
              <w:spacing w:after="0" w:line="240" w:lineRule="auto"/>
              <w:rPr>
                <w:rFonts w:ascii="Arial" w:eastAsia="Times New Roman" w:hAnsi="Arial" w:cs="Arial"/>
                <w:bCs/>
                <w:lang w:eastAsia="en-GB"/>
              </w:rPr>
            </w:pPr>
          </w:p>
        </w:tc>
      </w:tr>
    </w:tbl>
    <w:p w14:paraId="517031F9" w14:textId="77777777" w:rsidR="005E21BE" w:rsidRDefault="005E21BE" w:rsidP="00004CD4">
      <w:pPr>
        <w:spacing w:after="0" w:line="240" w:lineRule="auto"/>
        <w:rPr>
          <w:rFonts w:ascii="Arial" w:hAnsi="Arial" w:cs="Arial"/>
          <w:b/>
          <w:sz w:val="18"/>
        </w:rPr>
      </w:pPr>
    </w:p>
    <w:p w14:paraId="583A029D" w14:textId="77777777" w:rsidR="005E21BE" w:rsidRPr="00004CD4" w:rsidRDefault="005E21BE" w:rsidP="002752C8">
      <w:pPr>
        <w:keepNext/>
        <w:pBdr>
          <w:top w:val="single" w:sz="4" w:space="1" w:color="auto"/>
          <w:left w:val="single" w:sz="4" w:space="4" w:color="auto"/>
          <w:bottom w:val="single" w:sz="4" w:space="1" w:color="auto"/>
          <w:right w:val="single" w:sz="4" w:space="6" w:color="auto"/>
        </w:pBdr>
        <w:spacing w:after="0" w:line="240" w:lineRule="auto"/>
        <w:ind w:left="56" w:right="-158"/>
        <w:contextualSpacing/>
        <w:jc w:val="both"/>
        <w:outlineLvl w:val="0"/>
        <w:rPr>
          <w:rFonts w:ascii="Arial" w:eastAsia="Times New Roman" w:hAnsi="Arial" w:cs="Arial"/>
          <w:b/>
          <w:bCs/>
          <w:szCs w:val="24"/>
        </w:rPr>
      </w:pPr>
      <w:r w:rsidRPr="00004CD4">
        <w:rPr>
          <w:rFonts w:ascii="Arial" w:eastAsia="Times New Roman" w:hAnsi="Arial" w:cs="Arial"/>
          <w:b/>
          <w:bCs/>
          <w:szCs w:val="24"/>
        </w:rPr>
        <w:t>GP RESPONSIBILITIES</w:t>
      </w:r>
    </w:p>
    <w:p w14:paraId="448313C2" w14:textId="5E20D31F" w:rsidR="005E21BE" w:rsidRDefault="005E21BE" w:rsidP="002752C8">
      <w:pPr>
        <w:keepNext/>
        <w:pBdr>
          <w:top w:val="single" w:sz="4" w:space="1" w:color="auto"/>
          <w:left w:val="single" w:sz="4" w:space="4" w:color="auto"/>
          <w:bottom w:val="single" w:sz="4" w:space="1" w:color="auto"/>
          <w:right w:val="single" w:sz="4" w:space="6" w:color="auto"/>
        </w:pBdr>
        <w:tabs>
          <w:tab w:val="left" w:pos="357"/>
        </w:tabs>
        <w:spacing w:after="0" w:line="240" w:lineRule="auto"/>
        <w:ind w:left="56" w:right="-158"/>
        <w:contextualSpacing/>
        <w:jc w:val="both"/>
        <w:outlineLvl w:val="0"/>
        <w:rPr>
          <w:rFonts w:ascii="Arial" w:eastAsia="Times New Roman" w:hAnsi="Arial" w:cs="Arial"/>
          <w:bCs/>
          <w:szCs w:val="24"/>
        </w:rPr>
      </w:pPr>
      <w:r>
        <w:rPr>
          <w:rFonts w:ascii="Arial" w:eastAsia="Times New Roman" w:hAnsi="Arial" w:cs="Arial"/>
          <w:bCs/>
          <w:szCs w:val="24"/>
        </w:rPr>
        <w:t xml:space="preserve">Refer to page </w:t>
      </w:r>
      <w:r w:rsidR="00AB1A04">
        <w:rPr>
          <w:rFonts w:ascii="Arial" w:eastAsia="Times New Roman" w:hAnsi="Arial" w:cs="Arial"/>
          <w:bCs/>
          <w:szCs w:val="24"/>
        </w:rPr>
        <w:t>2</w:t>
      </w:r>
      <w:r w:rsidR="00AF6D3E">
        <w:rPr>
          <w:rFonts w:ascii="Arial" w:eastAsia="Times New Roman" w:hAnsi="Arial" w:cs="Arial"/>
          <w:bCs/>
          <w:szCs w:val="24"/>
        </w:rPr>
        <w:t xml:space="preserve"> and </w:t>
      </w:r>
      <w:r w:rsidR="00AF6D3E" w:rsidRPr="00AF6D3E">
        <w:rPr>
          <w:rFonts w:ascii="Arial" w:eastAsia="Times New Roman" w:hAnsi="Arial" w:cs="Arial"/>
          <w:bCs/>
          <w:szCs w:val="24"/>
        </w:rPr>
        <w:t>GP Considerations for Shared Care</w:t>
      </w:r>
      <w:r w:rsidR="0081622D">
        <w:rPr>
          <w:rFonts w:ascii="Arial" w:eastAsia="Times New Roman" w:hAnsi="Arial" w:cs="Arial"/>
          <w:bCs/>
          <w:szCs w:val="24"/>
        </w:rPr>
        <w:t xml:space="preserve"> page </w:t>
      </w:r>
      <w:r w:rsidR="00A97578">
        <w:rPr>
          <w:rFonts w:ascii="Arial" w:eastAsia="Times New Roman" w:hAnsi="Arial" w:cs="Arial"/>
          <w:bCs/>
          <w:szCs w:val="24"/>
        </w:rPr>
        <w:t>8</w:t>
      </w:r>
      <w:r w:rsidR="00E06022">
        <w:rPr>
          <w:rFonts w:ascii="Arial" w:eastAsia="Times New Roman" w:hAnsi="Arial" w:cs="Arial"/>
          <w:bCs/>
          <w:szCs w:val="24"/>
        </w:rPr>
        <w:t>.</w:t>
      </w:r>
    </w:p>
    <w:p w14:paraId="7399C154" w14:textId="77777777" w:rsidR="005E21BE" w:rsidRDefault="005E21BE" w:rsidP="00004CD4">
      <w:pPr>
        <w:spacing w:after="0" w:line="240" w:lineRule="auto"/>
        <w:rPr>
          <w:rFonts w:ascii="Arial" w:hAnsi="Arial" w:cs="Arial"/>
          <w:b/>
          <w:sz w:val="18"/>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0314E301" w14:textId="77777777" w:rsidTr="002752C8">
        <w:trPr>
          <w:trHeight w:val="632"/>
        </w:trPr>
        <w:tc>
          <w:tcPr>
            <w:tcW w:w="10774" w:type="dxa"/>
            <w:shd w:val="clear" w:color="auto" w:fill="auto"/>
          </w:tcPr>
          <w:p w14:paraId="6C9ABB22" w14:textId="7A1AE05A" w:rsidR="00CA1BB1" w:rsidRPr="00CA1BB1" w:rsidRDefault="00CA1BB1" w:rsidP="008C60E5">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t>PATIENT RESPONSIBILITIES</w:t>
            </w:r>
            <w:r w:rsidR="000678AD">
              <w:rPr>
                <w:rFonts w:ascii="Arial" w:eastAsia="Times New Roman" w:hAnsi="Arial" w:cs="Arial"/>
                <w:b/>
                <w:bCs/>
                <w:lang w:eastAsia="en-GB"/>
              </w:rPr>
              <w:t xml:space="preserve"> </w:t>
            </w:r>
            <w:r w:rsidR="000678AD" w:rsidRPr="000678AD">
              <w:rPr>
                <w:rFonts w:ascii="Arial" w:eastAsia="Times New Roman" w:hAnsi="Arial" w:cs="Arial"/>
                <w:b/>
                <w:bCs/>
                <w:lang w:eastAsia="en-GB"/>
              </w:rPr>
              <w:t>IN COOPERATION WITH SPECIALIST AND GP</w:t>
            </w:r>
          </w:p>
          <w:p w14:paraId="459EAD88" w14:textId="77777777" w:rsidR="00C26E21" w:rsidRPr="00C26E21" w:rsidRDefault="00C26E21" w:rsidP="00C26E21">
            <w:pPr>
              <w:numPr>
                <w:ilvl w:val="0"/>
                <w:numId w:val="8"/>
              </w:numPr>
              <w:spacing w:after="0" w:line="240" w:lineRule="auto"/>
              <w:rPr>
                <w:rFonts w:ascii="Arial" w:eastAsia="Times New Roman" w:hAnsi="Arial" w:cs="Arial"/>
                <w:bCs/>
                <w:lang w:eastAsia="en-GB"/>
              </w:rPr>
            </w:pPr>
            <w:r w:rsidRPr="00C26E21">
              <w:rPr>
                <w:rFonts w:ascii="Arial" w:eastAsia="Times New Roman" w:hAnsi="Arial" w:cs="Arial"/>
                <w:bCs/>
                <w:lang w:eastAsia="en-GB"/>
              </w:rPr>
              <w:t>Confirm their agreement with the decision to move to a shared care model for their ongoing care and their understanding of the shared care agreement.</w:t>
            </w:r>
          </w:p>
          <w:p w14:paraId="776607DD" w14:textId="7FEF464E" w:rsidR="00C26E21" w:rsidRPr="00C26E21" w:rsidRDefault="00C26E21" w:rsidP="00C26E21">
            <w:pPr>
              <w:numPr>
                <w:ilvl w:val="0"/>
                <w:numId w:val="8"/>
              </w:numPr>
              <w:spacing w:after="0" w:line="240" w:lineRule="auto"/>
              <w:rPr>
                <w:rFonts w:ascii="Arial" w:eastAsia="Times New Roman" w:hAnsi="Arial" w:cs="Arial"/>
                <w:bCs/>
                <w:lang w:eastAsia="en-GB"/>
              </w:rPr>
            </w:pPr>
            <w:r w:rsidRPr="00C26E21">
              <w:rPr>
                <w:rFonts w:ascii="Arial" w:eastAsia="Times New Roman" w:hAnsi="Arial" w:cs="Arial"/>
                <w:bCs/>
                <w:lang w:eastAsia="en-GB"/>
              </w:rPr>
              <w:t>Consent to share care and complete/sign Specialist and patient agreement section of Shared Care</w:t>
            </w:r>
          </w:p>
          <w:p w14:paraId="477348F2" w14:textId="535E2834" w:rsidR="00E406CA" w:rsidRDefault="00E406CA" w:rsidP="008876D9">
            <w:pPr>
              <w:numPr>
                <w:ilvl w:val="0"/>
                <w:numId w:val="8"/>
              </w:numPr>
              <w:spacing w:after="0" w:line="240" w:lineRule="auto"/>
              <w:rPr>
                <w:rFonts w:ascii="Arial" w:eastAsia="Times New Roman" w:hAnsi="Arial" w:cs="Arial"/>
                <w:bCs/>
                <w:lang w:eastAsia="en-GB"/>
              </w:rPr>
            </w:pPr>
            <w:r w:rsidRPr="00E406CA">
              <w:rPr>
                <w:rFonts w:ascii="Arial" w:eastAsia="Times New Roman" w:hAnsi="Arial" w:cs="Arial"/>
                <w:bCs/>
                <w:lang w:eastAsia="en-GB"/>
              </w:rPr>
              <w:t>Take the cinacalcet as prescribed.</w:t>
            </w:r>
          </w:p>
          <w:p w14:paraId="49915B9B" w14:textId="77777777" w:rsidR="00C26E21" w:rsidRPr="007D20CF" w:rsidRDefault="00C26E21" w:rsidP="00C26E21">
            <w:pPr>
              <w:pStyle w:val="ListParagraph"/>
              <w:numPr>
                <w:ilvl w:val="0"/>
                <w:numId w:val="8"/>
              </w:numPr>
              <w:spacing w:after="0" w:line="240" w:lineRule="auto"/>
              <w:rPr>
                <w:rFonts w:ascii="Arial" w:eastAsia="Times New Roman" w:hAnsi="Arial" w:cs="Arial"/>
                <w:bCs/>
                <w:lang w:eastAsia="en-GB"/>
              </w:rPr>
            </w:pPr>
            <w:r w:rsidRPr="007D20CF">
              <w:rPr>
                <w:rFonts w:ascii="Arial" w:eastAsia="Times New Roman" w:hAnsi="Arial" w:cs="Arial"/>
                <w:bCs/>
                <w:lang w:eastAsia="en-GB"/>
              </w:rPr>
              <w:t xml:space="preserve">Attending for blood monitoring and follow up hospital or GP appointments. </w:t>
            </w:r>
          </w:p>
          <w:p w14:paraId="68741E6D" w14:textId="77777777" w:rsidR="00C26E21" w:rsidRDefault="00C26E21" w:rsidP="00C26E21">
            <w:pPr>
              <w:numPr>
                <w:ilvl w:val="0"/>
                <w:numId w:val="8"/>
              </w:numPr>
              <w:spacing w:after="0" w:line="240" w:lineRule="auto"/>
              <w:rPr>
                <w:rFonts w:ascii="Arial" w:eastAsia="Times New Roman" w:hAnsi="Arial" w:cs="Arial"/>
                <w:bCs/>
                <w:lang w:eastAsia="en-GB"/>
              </w:rPr>
            </w:pPr>
            <w:r w:rsidRPr="001467F4">
              <w:rPr>
                <w:rFonts w:ascii="Arial" w:eastAsia="Times New Roman" w:hAnsi="Arial" w:cs="Arial"/>
                <w:bCs/>
                <w:lang w:eastAsia="en-GB"/>
              </w:rPr>
              <w:t xml:space="preserve">Report to the Specialist or GP if </w:t>
            </w:r>
            <w:r>
              <w:rPr>
                <w:rFonts w:ascii="Arial" w:eastAsia="Times New Roman" w:hAnsi="Arial" w:cs="Arial"/>
                <w:bCs/>
                <w:lang w:eastAsia="en-GB"/>
              </w:rPr>
              <w:t xml:space="preserve">they subsequently do not </w:t>
            </w:r>
            <w:r w:rsidRPr="001467F4">
              <w:rPr>
                <w:rFonts w:ascii="Arial" w:eastAsia="Times New Roman" w:hAnsi="Arial" w:cs="Arial"/>
                <w:bCs/>
                <w:lang w:eastAsia="en-GB"/>
              </w:rPr>
              <w:t>have a clear understanding of the treatment.</w:t>
            </w:r>
          </w:p>
          <w:p w14:paraId="49C022A0" w14:textId="720DD649" w:rsidR="00C26E21" w:rsidRPr="00061E36" w:rsidRDefault="00C26E21" w:rsidP="00C26E21">
            <w:pPr>
              <w:pStyle w:val="ListParagraph"/>
              <w:numPr>
                <w:ilvl w:val="0"/>
                <w:numId w:val="8"/>
              </w:numPr>
              <w:spacing w:after="0" w:line="240" w:lineRule="auto"/>
              <w:ind w:left="357" w:hanging="357"/>
              <w:rPr>
                <w:rFonts w:ascii="Arial" w:eastAsia="Times New Roman" w:hAnsi="Arial" w:cs="Arial"/>
                <w:bCs/>
                <w:lang w:eastAsia="en-GB"/>
              </w:rPr>
            </w:pPr>
            <w:r>
              <w:rPr>
                <w:rFonts w:ascii="Arial" w:eastAsia="Times New Roman" w:hAnsi="Arial" w:cs="Arial"/>
                <w:bCs/>
                <w:lang w:eastAsia="en-GB"/>
              </w:rPr>
              <w:t xml:space="preserve">Ensuring </w:t>
            </w:r>
            <w:r w:rsidRPr="00061E36">
              <w:rPr>
                <w:rFonts w:ascii="Arial" w:eastAsia="Times New Roman" w:hAnsi="Arial" w:cs="Arial"/>
                <w:bCs/>
                <w:lang w:eastAsia="en-GB"/>
              </w:rPr>
              <w:t xml:space="preserve">a list of all medications </w:t>
            </w:r>
            <w:r>
              <w:rPr>
                <w:rFonts w:ascii="Arial" w:eastAsia="Times New Roman" w:hAnsi="Arial" w:cs="Arial"/>
                <w:bCs/>
                <w:lang w:eastAsia="en-GB"/>
              </w:rPr>
              <w:t xml:space="preserve">is </w:t>
            </w:r>
            <w:r w:rsidRPr="00061E36">
              <w:rPr>
                <w:rFonts w:ascii="Arial" w:eastAsia="Times New Roman" w:hAnsi="Arial" w:cs="Arial"/>
                <w:bCs/>
                <w:lang w:eastAsia="en-GB"/>
              </w:rPr>
              <w:t xml:space="preserve">brought to all GP surgery, outpatient and A&amp;E consultations. </w:t>
            </w:r>
          </w:p>
          <w:p w14:paraId="6AFD2498" w14:textId="77777777" w:rsidR="00C26E21" w:rsidRPr="00CA1BB1" w:rsidRDefault="00C26E21" w:rsidP="00C26E21">
            <w:pPr>
              <w:numPr>
                <w:ilvl w:val="0"/>
                <w:numId w:val="8"/>
              </w:numPr>
              <w:spacing w:after="0" w:line="240" w:lineRule="auto"/>
              <w:ind w:left="357" w:hanging="357"/>
              <w:rPr>
                <w:rFonts w:ascii="Arial" w:eastAsia="Times New Roman" w:hAnsi="Arial" w:cs="Arial"/>
                <w:bCs/>
                <w:lang w:eastAsia="en-GB"/>
              </w:rPr>
            </w:pPr>
            <w:r w:rsidRPr="00CA1BB1">
              <w:rPr>
                <w:rFonts w:ascii="Arial" w:eastAsia="Times New Roman" w:hAnsi="Arial" w:cs="Arial"/>
                <w:bCs/>
                <w:lang w:eastAsia="en-GB"/>
              </w:rPr>
              <w:t xml:space="preserve">Reporting any change in symptoms and adverse effects promptly to the clinician who is currently prescribing. </w:t>
            </w:r>
          </w:p>
          <w:p w14:paraId="0C71DE92" w14:textId="77777777" w:rsidR="00C26E21" w:rsidRPr="00630281" w:rsidRDefault="00C26E21" w:rsidP="00C26E21">
            <w:pPr>
              <w:pStyle w:val="ListParagraph"/>
              <w:numPr>
                <w:ilvl w:val="0"/>
                <w:numId w:val="8"/>
              </w:numPr>
              <w:spacing w:after="0" w:line="240" w:lineRule="auto"/>
              <w:rPr>
                <w:rFonts w:ascii="Arial" w:eastAsia="Times New Roman" w:hAnsi="Arial" w:cs="Arial"/>
                <w:bCs/>
                <w:lang w:eastAsia="en-GB"/>
              </w:rPr>
            </w:pPr>
            <w:r w:rsidRPr="007D20CF">
              <w:rPr>
                <w:rFonts w:ascii="Arial" w:eastAsia="Times New Roman" w:hAnsi="Arial" w:cs="Arial"/>
                <w:bCs/>
                <w:lang w:eastAsia="en-GB"/>
              </w:rPr>
              <w:t>Confirm that no new medicines are started (including over the counter preparations) unless this has been discussed with the GP, specialist or pharmacist.</w:t>
            </w:r>
          </w:p>
          <w:p w14:paraId="07744A8E" w14:textId="18CACE73" w:rsidR="00C26E21" w:rsidRPr="001467F4" w:rsidRDefault="00C26E21" w:rsidP="00C26E21">
            <w:pPr>
              <w:numPr>
                <w:ilvl w:val="0"/>
                <w:numId w:val="8"/>
              </w:numPr>
              <w:spacing w:after="0" w:line="240" w:lineRule="auto"/>
              <w:rPr>
                <w:rFonts w:ascii="Arial" w:eastAsia="Times New Roman" w:hAnsi="Arial" w:cs="Arial"/>
                <w:bCs/>
                <w:lang w:eastAsia="en-GB"/>
              </w:rPr>
            </w:pPr>
            <w:r w:rsidRPr="001467F4">
              <w:rPr>
                <w:rFonts w:ascii="Arial" w:eastAsia="Times New Roman" w:hAnsi="Arial" w:cs="Arial"/>
                <w:bCs/>
                <w:lang w:eastAsia="en-GB"/>
              </w:rPr>
              <w:t xml:space="preserve">Share any concerns in relation to treatment with </w:t>
            </w:r>
            <w:r>
              <w:rPr>
                <w:rFonts w:ascii="Arial" w:eastAsia="Times New Roman" w:hAnsi="Arial" w:cs="Arial"/>
                <w:bCs/>
                <w:lang w:eastAsia="en-GB"/>
              </w:rPr>
              <w:t xml:space="preserve">cinacalcet </w:t>
            </w:r>
            <w:r w:rsidRPr="001467F4">
              <w:rPr>
                <w:rFonts w:ascii="Arial" w:eastAsia="Times New Roman" w:hAnsi="Arial" w:cs="Arial"/>
                <w:bCs/>
                <w:lang w:eastAsia="en-GB"/>
              </w:rPr>
              <w:t>with the Specialist or GP.</w:t>
            </w:r>
          </w:p>
          <w:p w14:paraId="135CCFF4" w14:textId="77777777" w:rsidR="00C26E21" w:rsidRDefault="00C26E21" w:rsidP="00C26E21">
            <w:pPr>
              <w:numPr>
                <w:ilvl w:val="0"/>
                <w:numId w:val="8"/>
              </w:numPr>
              <w:spacing w:after="0" w:line="240" w:lineRule="auto"/>
              <w:rPr>
                <w:rFonts w:ascii="Arial" w:eastAsia="Times New Roman" w:hAnsi="Arial" w:cs="Arial"/>
                <w:bCs/>
                <w:lang w:eastAsia="en-GB"/>
              </w:rPr>
            </w:pPr>
            <w:r w:rsidRPr="001467F4">
              <w:rPr>
                <w:rFonts w:ascii="Arial" w:eastAsia="Times New Roman" w:hAnsi="Arial" w:cs="Arial"/>
                <w:bCs/>
                <w:lang w:eastAsia="en-GB"/>
              </w:rPr>
              <w:t>Inform Specialist, or GP, of any other medication being taken, including over-the-counter products.</w:t>
            </w:r>
          </w:p>
          <w:p w14:paraId="0F7E2EA2" w14:textId="0A5F1173" w:rsidR="00C26E21" w:rsidRPr="00C26E21" w:rsidRDefault="00C26E21" w:rsidP="00434839">
            <w:pPr>
              <w:numPr>
                <w:ilvl w:val="0"/>
                <w:numId w:val="8"/>
              </w:numPr>
              <w:spacing w:after="0" w:line="240" w:lineRule="auto"/>
              <w:rPr>
                <w:rFonts w:ascii="Arial" w:eastAsia="Times New Roman" w:hAnsi="Arial" w:cs="Arial"/>
                <w:bCs/>
                <w:lang w:eastAsia="en-GB"/>
              </w:rPr>
            </w:pPr>
            <w:r w:rsidRPr="00C26E21">
              <w:rPr>
                <w:rFonts w:ascii="Arial" w:eastAsia="Times New Roman" w:hAnsi="Arial" w:cs="Arial"/>
                <w:bCs/>
                <w:lang w:eastAsia="en-GB"/>
              </w:rPr>
              <w:t>Alert GP/specialist of any changes of circumstance which could affect management of disease e.g. plans for pregnancy, plans to move/change GP practice</w:t>
            </w:r>
          </w:p>
          <w:p w14:paraId="19B6562E" w14:textId="24FDF6DE" w:rsidR="00CA1BB1" w:rsidRPr="00CA1BB1" w:rsidRDefault="00E406CA" w:rsidP="008876D9">
            <w:pPr>
              <w:numPr>
                <w:ilvl w:val="0"/>
                <w:numId w:val="8"/>
              </w:numPr>
              <w:spacing w:after="0" w:line="240" w:lineRule="auto"/>
              <w:rPr>
                <w:rFonts w:ascii="Arial" w:eastAsia="Times New Roman" w:hAnsi="Arial" w:cs="Arial"/>
                <w:bCs/>
                <w:lang w:eastAsia="en-GB"/>
              </w:rPr>
            </w:pPr>
            <w:r w:rsidRPr="00E406CA">
              <w:rPr>
                <w:rFonts w:ascii="Arial" w:eastAsia="Times New Roman" w:hAnsi="Arial" w:cs="Arial"/>
                <w:bCs/>
                <w:lang w:eastAsia="en-GB"/>
              </w:rPr>
              <w:t>Inform Specialist</w:t>
            </w:r>
            <w:r w:rsidR="008D1B32">
              <w:rPr>
                <w:rFonts w:ascii="Arial" w:eastAsia="Times New Roman" w:hAnsi="Arial" w:cs="Arial"/>
                <w:bCs/>
                <w:lang w:eastAsia="en-GB"/>
              </w:rPr>
              <w:t xml:space="preserve"> and GP</w:t>
            </w:r>
            <w:r w:rsidRPr="00E406CA">
              <w:rPr>
                <w:rFonts w:ascii="Arial" w:eastAsia="Times New Roman" w:hAnsi="Arial" w:cs="Arial"/>
                <w:bCs/>
                <w:lang w:eastAsia="en-GB"/>
              </w:rPr>
              <w:t xml:space="preserve"> if there is a change in smoking status.</w:t>
            </w:r>
            <w:r w:rsidR="00CA1BB1" w:rsidRPr="00710AA9">
              <w:rPr>
                <w:rFonts w:ascii="Arial" w:eastAsia="Times New Roman" w:hAnsi="Arial" w:cs="Arial"/>
                <w:bCs/>
                <w:lang w:eastAsia="en-GB"/>
              </w:rPr>
              <w:t xml:space="preserve"> </w:t>
            </w:r>
          </w:p>
        </w:tc>
      </w:tr>
    </w:tbl>
    <w:p w14:paraId="53554AFE" w14:textId="77777777" w:rsidR="00CA1BB1" w:rsidRDefault="00CA1BB1" w:rsidP="00004CD4">
      <w:pPr>
        <w:spacing w:after="0" w:line="240" w:lineRule="auto"/>
        <w:rPr>
          <w:rFonts w:ascii="Arial" w:hAnsi="Arial" w:cs="Arial"/>
          <w:b/>
          <w:sz w:val="18"/>
        </w:rPr>
      </w:pPr>
    </w:p>
    <w:p w14:paraId="0A2AE3DF" w14:textId="77777777" w:rsidR="00CA1BB1" w:rsidRPr="00CA1BB1" w:rsidRDefault="00CA1BB1" w:rsidP="00CA1BB1">
      <w:pPr>
        <w:spacing w:after="0" w:line="240" w:lineRule="auto"/>
        <w:rPr>
          <w:rFonts w:ascii="Arial" w:eastAsia="Times New Roman" w:hAnsi="Arial" w:cs="Arial"/>
          <w:b/>
          <w:sz w:val="8"/>
          <w:szCs w:val="8"/>
          <w:lang w:eastAsia="en-G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19337B99" w14:textId="77777777" w:rsidTr="008C60E5">
        <w:trPr>
          <w:trHeight w:val="632"/>
        </w:trPr>
        <w:tc>
          <w:tcPr>
            <w:tcW w:w="10774" w:type="dxa"/>
            <w:shd w:val="clear" w:color="auto" w:fill="auto"/>
          </w:tcPr>
          <w:p w14:paraId="2A749437" w14:textId="77777777" w:rsidR="00CA1BB1" w:rsidRPr="00CA1BB1" w:rsidRDefault="00CA1BB1" w:rsidP="008C60E5">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t>DISPENSING PHARMACIST RESPONSIBILITIES</w:t>
            </w:r>
          </w:p>
          <w:p w14:paraId="6CA864A8" w14:textId="77777777" w:rsidR="00C26E21" w:rsidRPr="00C26E21" w:rsidRDefault="00C26E21" w:rsidP="00C26E21">
            <w:pPr>
              <w:pStyle w:val="ListParagraph"/>
              <w:numPr>
                <w:ilvl w:val="0"/>
                <w:numId w:val="9"/>
              </w:numPr>
              <w:spacing w:after="0" w:line="240" w:lineRule="auto"/>
              <w:rPr>
                <w:rFonts w:ascii="Arial" w:eastAsia="Times New Roman" w:hAnsi="Arial" w:cs="Arial"/>
                <w:bCs/>
                <w:lang w:eastAsia="en-GB"/>
              </w:rPr>
            </w:pPr>
            <w:r w:rsidRPr="00C26E21">
              <w:rPr>
                <w:rFonts w:ascii="Arial" w:eastAsia="Times New Roman" w:hAnsi="Arial" w:cs="Arial"/>
                <w:bCs/>
                <w:lang w:eastAsia="en-GB"/>
              </w:rPr>
              <w:t>Confirming that the patient has received verbal and written patient counselling / information and provide additional counselling should this be required. · Check the patient is being monitored regularly to ensure that it is safe before issuing or dispensing prescriptions.</w:t>
            </w:r>
          </w:p>
          <w:p w14:paraId="64512CE0" w14:textId="132A5FE5" w:rsidR="00E406CA" w:rsidRPr="00E406CA" w:rsidRDefault="00C26E21" w:rsidP="00C26E21">
            <w:pPr>
              <w:pStyle w:val="ListParagraph"/>
              <w:numPr>
                <w:ilvl w:val="0"/>
                <w:numId w:val="9"/>
              </w:numPr>
              <w:autoSpaceDE w:val="0"/>
              <w:autoSpaceDN w:val="0"/>
              <w:adjustRightInd w:val="0"/>
              <w:spacing w:after="0" w:line="240" w:lineRule="auto"/>
              <w:rPr>
                <w:rFonts w:ascii="Arial" w:hAnsi="Arial" w:cs="Arial"/>
                <w:color w:val="000000"/>
              </w:rPr>
            </w:pPr>
            <w:r w:rsidRPr="00C26E21">
              <w:rPr>
                <w:rFonts w:ascii="Arial" w:eastAsia="Times New Roman" w:hAnsi="Arial" w:cs="Arial"/>
                <w:bCs/>
                <w:lang w:eastAsia="en-GB"/>
              </w:rPr>
              <w:t>Confirming that the patient has received verbal and written patient counselling / information and provide additional counselling should this be required</w:t>
            </w:r>
          </w:p>
        </w:tc>
      </w:tr>
    </w:tbl>
    <w:p w14:paraId="67195779" w14:textId="77777777" w:rsidR="00CA1BB1" w:rsidRDefault="00CA1BB1" w:rsidP="00004CD4">
      <w:pPr>
        <w:spacing w:after="0" w:line="240" w:lineRule="auto"/>
        <w:rPr>
          <w:rFonts w:ascii="Arial" w:hAnsi="Arial" w:cs="Arial"/>
          <w:b/>
          <w:sz w:val="18"/>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171787F8" w14:textId="77777777" w:rsidTr="008C60E5">
        <w:trPr>
          <w:trHeight w:val="632"/>
        </w:trPr>
        <w:tc>
          <w:tcPr>
            <w:tcW w:w="10774" w:type="dxa"/>
            <w:shd w:val="clear" w:color="auto" w:fill="auto"/>
          </w:tcPr>
          <w:p w14:paraId="523DB451" w14:textId="77777777" w:rsidR="00CA1BB1" w:rsidRPr="00CA1BB1" w:rsidRDefault="00CA1BB1" w:rsidP="008C60E5">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t>MONITORING AND ACTIONS TO BE TAKEN</w:t>
            </w:r>
          </w:p>
          <w:p w14:paraId="243B6ED4" w14:textId="31673548" w:rsidR="00CA1BB1" w:rsidRPr="00CA1BB1" w:rsidRDefault="00DD1664" w:rsidP="008876D9">
            <w:pPr>
              <w:pStyle w:val="ListParagraph"/>
              <w:numPr>
                <w:ilvl w:val="0"/>
                <w:numId w:val="9"/>
              </w:numPr>
              <w:spacing w:after="0" w:line="240" w:lineRule="auto"/>
              <w:rPr>
                <w:rFonts w:ascii="Arial" w:eastAsia="Times New Roman" w:hAnsi="Arial" w:cs="Arial"/>
                <w:bCs/>
                <w:lang w:eastAsia="en-GB"/>
              </w:rPr>
            </w:pPr>
            <w:r>
              <w:rPr>
                <w:rFonts w:ascii="Arial" w:eastAsia="Times New Roman" w:hAnsi="Arial" w:cs="Arial"/>
                <w:bCs/>
                <w:lang w:eastAsia="en-GB"/>
              </w:rPr>
              <w:t xml:space="preserve">Refer to page </w:t>
            </w:r>
            <w:r w:rsidR="00CA1BB1" w:rsidRPr="00CA1BB1">
              <w:rPr>
                <w:rFonts w:ascii="Arial" w:eastAsia="Times New Roman" w:hAnsi="Arial" w:cs="Arial"/>
                <w:bCs/>
                <w:lang w:eastAsia="en-GB"/>
              </w:rPr>
              <w:t>2</w:t>
            </w:r>
            <w:r w:rsidR="007400F9">
              <w:rPr>
                <w:rFonts w:ascii="Arial" w:eastAsia="Times New Roman" w:hAnsi="Arial" w:cs="Arial"/>
                <w:bCs/>
                <w:lang w:eastAsia="en-GB"/>
              </w:rPr>
              <w:t xml:space="preserve">. </w:t>
            </w:r>
          </w:p>
        </w:tc>
      </w:tr>
    </w:tbl>
    <w:p w14:paraId="7CC7FD79" w14:textId="77777777" w:rsidR="00CA1BB1" w:rsidRDefault="00CA1BB1" w:rsidP="00004CD4">
      <w:pPr>
        <w:spacing w:after="0" w:line="240" w:lineRule="auto"/>
        <w:rPr>
          <w:rFonts w:ascii="Arial" w:hAnsi="Arial" w:cs="Arial"/>
          <w:b/>
          <w:sz w:val="18"/>
        </w:rPr>
      </w:pPr>
    </w:p>
    <w:p w14:paraId="1F53F6A2" w14:textId="77777777" w:rsidR="00CA1BB1" w:rsidRPr="00CA1BB1" w:rsidRDefault="00CA1BB1" w:rsidP="00CA1BB1">
      <w:pPr>
        <w:spacing w:after="0" w:line="240" w:lineRule="auto"/>
        <w:rPr>
          <w:rFonts w:ascii="Arial" w:eastAsia="Times New Roman" w:hAnsi="Arial" w:cs="Arial"/>
          <w:b/>
          <w:sz w:val="8"/>
          <w:szCs w:val="8"/>
          <w:lang w:eastAsia="en-G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4008C1FA" w14:textId="77777777" w:rsidTr="00CA1BB1">
        <w:trPr>
          <w:trHeight w:val="632"/>
        </w:trPr>
        <w:tc>
          <w:tcPr>
            <w:tcW w:w="10774" w:type="dxa"/>
            <w:shd w:val="clear" w:color="auto" w:fill="auto"/>
          </w:tcPr>
          <w:p w14:paraId="73295913" w14:textId="3BFC3992" w:rsidR="008C60E5" w:rsidRPr="008C60E5" w:rsidRDefault="008C60E5" w:rsidP="008C60E5">
            <w:pPr>
              <w:spacing w:after="0"/>
              <w:rPr>
                <w:rFonts w:ascii="Arial" w:hAnsi="Arial" w:cs="Arial"/>
                <w:b/>
                <w:bCs/>
                <w:sz w:val="2"/>
              </w:rPr>
            </w:pPr>
          </w:p>
          <w:p w14:paraId="1E67A0F8" w14:textId="50ED74CC" w:rsidR="00D73BA6" w:rsidRPr="007400F9" w:rsidRDefault="00CA1BB1" w:rsidP="007400F9">
            <w:pPr>
              <w:spacing w:after="0"/>
              <w:rPr>
                <w:rFonts w:ascii="Arial" w:hAnsi="Arial" w:cs="Arial"/>
                <w:b/>
                <w:bCs/>
              </w:rPr>
            </w:pPr>
            <w:r w:rsidRPr="00D92131">
              <w:rPr>
                <w:rFonts w:ascii="Arial" w:hAnsi="Arial" w:cs="Arial"/>
                <w:b/>
                <w:bCs/>
              </w:rPr>
              <w:t>SIDE EFFECTS AND ACTIONS TO BE TAKEN</w:t>
            </w:r>
            <w:r w:rsidR="00D73BA6">
              <w:rPr>
                <w:rFonts w:ascii="Arial" w:hAnsi="Arial" w:cs="Arial"/>
                <w:b/>
                <w:bCs/>
              </w:rPr>
              <w:t xml:space="preserve"> </w:t>
            </w:r>
            <w:r w:rsidR="00D73BA6" w:rsidRPr="00D73BA6">
              <w:rPr>
                <w:rFonts w:ascii="Arial" w:hAnsi="Arial" w:cs="Arial"/>
                <w:b/>
                <w:bCs/>
              </w:rPr>
              <w:t xml:space="preserve">(REFER TO </w:t>
            </w:r>
            <w:hyperlink r:id="rId14" w:history="1">
              <w:r w:rsidR="00D73BA6" w:rsidRPr="00D73BA6">
                <w:rPr>
                  <w:rStyle w:val="Hyperlink"/>
                  <w:rFonts w:ascii="Arial" w:hAnsi="Arial" w:cs="Arial"/>
                  <w:b/>
                  <w:bCs/>
                </w:rPr>
                <w:t>BNF</w:t>
              </w:r>
            </w:hyperlink>
            <w:r w:rsidR="00D73BA6" w:rsidRPr="00D73BA6">
              <w:rPr>
                <w:rFonts w:ascii="Arial" w:hAnsi="Arial" w:cs="Arial"/>
                <w:b/>
                <w:bCs/>
              </w:rPr>
              <w:t xml:space="preserve"> AND </w:t>
            </w:r>
            <w:hyperlink r:id="rId15" w:history="1">
              <w:r w:rsidR="00D73BA6" w:rsidRPr="00D73BA6">
                <w:rPr>
                  <w:rStyle w:val="Hyperlink"/>
                  <w:rFonts w:ascii="Arial" w:hAnsi="Arial" w:cs="Arial"/>
                  <w:b/>
                  <w:bCs/>
                </w:rPr>
                <w:t>SPC</w:t>
              </w:r>
            </w:hyperlink>
            <w:r w:rsidR="00D73BA6" w:rsidRPr="00D73BA6">
              <w:rPr>
                <w:rFonts w:ascii="Arial" w:hAnsi="Arial" w:cs="Arial"/>
                <w:b/>
                <w:bCs/>
              </w:rPr>
              <w:t xml:space="preserve"> for full details)</w:t>
            </w:r>
          </w:p>
          <w:p w14:paraId="360C99FA" w14:textId="6451C9F3" w:rsidR="007400F9" w:rsidRDefault="007400F9" w:rsidP="007400F9">
            <w:pPr>
              <w:spacing w:after="0" w:line="240" w:lineRule="auto"/>
              <w:rPr>
                <w:rFonts w:ascii="Arial" w:hAnsi="Arial" w:cs="Arial"/>
                <w:b/>
                <w:bCs/>
              </w:rPr>
            </w:pPr>
            <w:r w:rsidRPr="007400F9">
              <w:rPr>
                <w:rFonts w:ascii="Arial" w:hAnsi="Arial" w:cs="Arial"/>
                <w:b/>
                <w:bCs/>
              </w:rPr>
              <w:t xml:space="preserve">Side effects: </w:t>
            </w:r>
          </w:p>
          <w:p w14:paraId="30BD5F5F" w14:textId="77777777" w:rsidR="008D1B32" w:rsidRDefault="008D1B32" w:rsidP="007400F9">
            <w:pPr>
              <w:spacing w:after="0" w:line="240" w:lineRule="auto"/>
              <w:rPr>
                <w:rFonts w:ascii="Arial" w:hAnsi="Arial" w:cs="Arial"/>
                <w:b/>
                <w:bCs/>
              </w:rPr>
            </w:pPr>
          </w:p>
          <w:tbl>
            <w:tblPr>
              <w:tblStyle w:val="TableGrid"/>
              <w:tblW w:w="10314" w:type="dxa"/>
              <w:tblLook w:val="04A0" w:firstRow="1" w:lastRow="0" w:firstColumn="1" w:lastColumn="0" w:noHBand="0" w:noVBand="1"/>
            </w:tblPr>
            <w:tblGrid>
              <w:gridCol w:w="4644"/>
              <w:gridCol w:w="5670"/>
            </w:tblGrid>
            <w:tr w:rsidR="008D1B32" w:rsidRPr="00190D36" w14:paraId="176B9BFB" w14:textId="77777777" w:rsidTr="00F25D33">
              <w:trPr>
                <w:trHeight w:val="223"/>
              </w:trPr>
              <w:tc>
                <w:tcPr>
                  <w:tcW w:w="4644" w:type="dxa"/>
                </w:tcPr>
                <w:p w14:paraId="72CB264F" w14:textId="77777777" w:rsidR="008D1B32" w:rsidRPr="00843717" w:rsidRDefault="008D1B32" w:rsidP="008D1B32">
                  <w:pPr>
                    <w:pStyle w:val="Default"/>
                    <w:jc w:val="center"/>
                    <w:rPr>
                      <w:b/>
                      <w:color w:val="auto"/>
                      <w:sz w:val="22"/>
                      <w:szCs w:val="22"/>
                    </w:rPr>
                  </w:pPr>
                  <w:r w:rsidRPr="00843717">
                    <w:rPr>
                      <w:b/>
                      <w:color w:val="auto"/>
                      <w:sz w:val="22"/>
                      <w:szCs w:val="22"/>
                    </w:rPr>
                    <w:t>SIDE EFFECTS</w:t>
                  </w:r>
                </w:p>
              </w:tc>
              <w:tc>
                <w:tcPr>
                  <w:tcW w:w="5670" w:type="dxa"/>
                  <w:shd w:val="pct10" w:color="auto" w:fill="auto"/>
                </w:tcPr>
                <w:p w14:paraId="768996D0" w14:textId="77777777" w:rsidR="008D1B32" w:rsidRPr="00843717" w:rsidRDefault="008D1B32" w:rsidP="008D1B32">
                  <w:pPr>
                    <w:pStyle w:val="Default"/>
                    <w:jc w:val="center"/>
                    <w:rPr>
                      <w:b/>
                      <w:color w:val="auto"/>
                      <w:sz w:val="22"/>
                      <w:szCs w:val="22"/>
                    </w:rPr>
                  </w:pPr>
                  <w:r w:rsidRPr="00843717">
                    <w:rPr>
                      <w:b/>
                      <w:color w:val="auto"/>
                      <w:sz w:val="22"/>
                      <w:szCs w:val="22"/>
                    </w:rPr>
                    <w:t>Action to be taken by GP</w:t>
                  </w:r>
                </w:p>
              </w:tc>
            </w:tr>
            <w:tr w:rsidR="008D1B32" w14:paraId="4AB94818" w14:textId="77777777" w:rsidTr="00F25D33">
              <w:trPr>
                <w:trHeight w:val="497"/>
              </w:trPr>
              <w:tc>
                <w:tcPr>
                  <w:tcW w:w="4644" w:type="dxa"/>
                </w:tcPr>
                <w:p w14:paraId="164BADC0" w14:textId="77777777" w:rsidR="008D1B32" w:rsidRPr="00843717" w:rsidRDefault="008D1B32" w:rsidP="008D1B32">
                  <w:pPr>
                    <w:pStyle w:val="Default"/>
                    <w:rPr>
                      <w:sz w:val="22"/>
                      <w:szCs w:val="22"/>
                    </w:rPr>
                  </w:pPr>
                  <w:r>
                    <w:rPr>
                      <w:sz w:val="22"/>
                      <w:szCs w:val="22"/>
                    </w:rPr>
                    <w:t xml:space="preserve">Gastro-intestinal e.g. nausea, vomiting </w:t>
                  </w:r>
                </w:p>
              </w:tc>
              <w:tc>
                <w:tcPr>
                  <w:tcW w:w="5670" w:type="dxa"/>
                  <w:shd w:val="pct10" w:color="auto" w:fill="auto"/>
                </w:tcPr>
                <w:p w14:paraId="70554FC0" w14:textId="77777777" w:rsidR="008D1B32" w:rsidRPr="002752C8" w:rsidRDefault="008D1B32" w:rsidP="008D1B32">
                  <w:pPr>
                    <w:pStyle w:val="Default"/>
                    <w:rPr>
                      <w:b/>
                      <w:bCs/>
                      <w:sz w:val="22"/>
                      <w:szCs w:val="22"/>
                    </w:rPr>
                  </w:pPr>
                  <w:r w:rsidRPr="002752C8">
                    <w:rPr>
                      <w:b/>
                      <w:bCs/>
                      <w:sz w:val="22"/>
                      <w:szCs w:val="22"/>
                    </w:rPr>
                    <w:t xml:space="preserve">Very Common - Monitor and inform specialist if symptoms become significant. </w:t>
                  </w:r>
                </w:p>
                <w:p w14:paraId="13E17103" w14:textId="77777777" w:rsidR="008D1B32" w:rsidRPr="002752C8" w:rsidRDefault="008D1B32" w:rsidP="008D1B32">
                  <w:pPr>
                    <w:pStyle w:val="Default"/>
                    <w:rPr>
                      <w:b/>
                      <w:bCs/>
                      <w:sz w:val="22"/>
                      <w:szCs w:val="22"/>
                    </w:rPr>
                  </w:pPr>
                </w:p>
              </w:tc>
            </w:tr>
            <w:tr w:rsidR="008D1B32" w14:paraId="50455CFD" w14:textId="77777777" w:rsidTr="00F25D33">
              <w:trPr>
                <w:trHeight w:val="497"/>
              </w:trPr>
              <w:tc>
                <w:tcPr>
                  <w:tcW w:w="4644" w:type="dxa"/>
                </w:tcPr>
                <w:p w14:paraId="410FAFEA" w14:textId="77777777" w:rsidR="008D1B32" w:rsidRDefault="008D1B32" w:rsidP="008D1B32">
                  <w:pPr>
                    <w:pStyle w:val="Default"/>
                    <w:rPr>
                      <w:sz w:val="22"/>
                      <w:szCs w:val="22"/>
                    </w:rPr>
                  </w:pPr>
                  <w:r>
                    <w:rPr>
                      <w:sz w:val="22"/>
                      <w:szCs w:val="22"/>
                    </w:rPr>
                    <w:t>Hypocalcaemia</w:t>
                  </w:r>
                </w:p>
              </w:tc>
              <w:tc>
                <w:tcPr>
                  <w:tcW w:w="5670" w:type="dxa"/>
                  <w:shd w:val="pct10" w:color="auto" w:fill="auto"/>
                </w:tcPr>
                <w:p w14:paraId="11DC6CC4" w14:textId="77777777" w:rsidR="008D1B32" w:rsidRPr="002752C8" w:rsidRDefault="008D1B32" w:rsidP="008D1B32">
                  <w:pPr>
                    <w:pStyle w:val="Default"/>
                    <w:rPr>
                      <w:b/>
                      <w:bCs/>
                      <w:sz w:val="22"/>
                      <w:szCs w:val="22"/>
                    </w:rPr>
                  </w:pPr>
                  <w:r w:rsidRPr="002752C8">
                    <w:rPr>
                      <w:b/>
                      <w:bCs/>
                      <w:sz w:val="22"/>
                      <w:szCs w:val="22"/>
                    </w:rPr>
                    <w:t xml:space="preserve">Common – This will be picked up by specialist reviewing the bloods   </w:t>
                  </w:r>
                </w:p>
              </w:tc>
            </w:tr>
            <w:tr w:rsidR="008D1B32" w14:paraId="04598BBB" w14:textId="77777777" w:rsidTr="00F25D33">
              <w:trPr>
                <w:trHeight w:val="497"/>
              </w:trPr>
              <w:tc>
                <w:tcPr>
                  <w:tcW w:w="4644" w:type="dxa"/>
                </w:tcPr>
                <w:p w14:paraId="100D422F" w14:textId="77777777" w:rsidR="008D1B32" w:rsidRDefault="008D1B32" w:rsidP="008D1B32">
                  <w:pPr>
                    <w:pStyle w:val="Default"/>
                    <w:rPr>
                      <w:sz w:val="22"/>
                      <w:szCs w:val="22"/>
                    </w:rPr>
                  </w:pPr>
                  <w:r>
                    <w:rPr>
                      <w:sz w:val="22"/>
                      <w:szCs w:val="22"/>
                    </w:rPr>
                    <w:t>Seizures</w:t>
                  </w:r>
                </w:p>
              </w:tc>
              <w:tc>
                <w:tcPr>
                  <w:tcW w:w="5670" w:type="dxa"/>
                  <w:shd w:val="pct10" w:color="auto" w:fill="auto"/>
                </w:tcPr>
                <w:p w14:paraId="03C3FDA3" w14:textId="376554EE" w:rsidR="008D1B32" w:rsidRDefault="00C364EF" w:rsidP="00C364EF">
                  <w:pPr>
                    <w:pStyle w:val="Default"/>
                    <w:rPr>
                      <w:b/>
                      <w:bCs/>
                      <w:sz w:val="22"/>
                      <w:szCs w:val="22"/>
                    </w:rPr>
                  </w:pPr>
                  <w:r>
                    <w:rPr>
                      <w:b/>
                      <w:bCs/>
                      <w:sz w:val="22"/>
                      <w:szCs w:val="22"/>
                    </w:rPr>
                    <w:t>*SPC states ‘c</w:t>
                  </w:r>
                  <w:r w:rsidR="008D1B32" w:rsidRPr="002752C8">
                    <w:rPr>
                      <w:b/>
                      <w:bCs/>
                      <w:sz w:val="22"/>
                      <w:szCs w:val="22"/>
                    </w:rPr>
                    <w:t>ommon</w:t>
                  </w:r>
                  <w:r>
                    <w:rPr>
                      <w:b/>
                      <w:bCs/>
                      <w:sz w:val="22"/>
                      <w:szCs w:val="22"/>
                    </w:rPr>
                    <w:t>’</w:t>
                  </w:r>
                  <w:r w:rsidR="008D1B32" w:rsidRPr="002752C8">
                    <w:rPr>
                      <w:b/>
                      <w:bCs/>
                      <w:sz w:val="22"/>
                      <w:szCs w:val="22"/>
                    </w:rPr>
                    <w:t xml:space="preserve"> – </w:t>
                  </w:r>
                  <w:r w:rsidR="002752C8">
                    <w:rPr>
                      <w:b/>
                      <w:bCs/>
                      <w:sz w:val="22"/>
                      <w:szCs w:val="22"/>
                    </w:rPr>
                    <w:t>S</w:t>
                  </w:r>
                  <w:r w:rsidR="008D1B32" w:rsidRPr="002752C8">
                    <w:rPr>
                      <w:b/>
                      <w:bCs/>
                      <w:sz w:val="22"/>
                      <w:szCs w:val="22"/>
                    </w:rPr>
                    <w:t>top cinacalcet and inform specialist if new seizures or increase in frequency</w:t>
                  </w:r>
                  <w:r>
                    <w:rPr>
                      <w:b/>
                      <w:bCs/>
                      <w:sz w:val="22"/>
                      <w:szCs w:val="22"/>
                    </w:rPr>
                    <w:t>.</w:t>
                  </w:r>
                </w:p>
                <w:p w14:paraId="26A3DEC7" w14:textId="77777777" w:rsidR="00C364EF" w:rsidRDefault="00C364EF" w:rsidP="00C364EF">
                  <w:pPr>
                    <w:pStyle w:val="Default"/>
                    <w:rPr>
                      <w:b/>
                      <w:bCs/>
                      <w:sz w:val="22"/>
                      <w:szCs w:val="22"/>
                    </w:rPr>
                  </w:pPr>
                </w:p>
                <w:p w14:paraId="286114EF" w14:textId="77777777" w:rsidR="0093695D" w:rsidRDefault="00C364EF" w:rsidP="00C364EF">
                  <w:pPr>
                    <w:pStyle w:val="Default"/>
                    <w:rPr>
                      <w:i/>
                      <w:iCs/>
                      <w:sz w:val="22"/>
                      <w:szCs w:val="22"/>
                    </w:rPr>
                  </w:pPr>
                  <w:r>
                    <w:rPr>
                      <w:i/>
                      <w:iCs/>
                      <w:sz w:val="22"/>
                      <w:szCs w:val="22"/>
                    </w:rPr>
                    <w:t>Renal local experts confirmed</w:t>
                  </w:r>
                  <w:r w:rsidRPr="00C364EF">
                    <w:rPr>
                      <w:i/>
                      <w:iCs/>
                      <w:sz w:val="22"/>
                      <w:szCs w:val="22"/>
                    </w:rPr>
                    <w:t xml:space="preserve"> this has not been observed in a non-epileptic patient. Where a patient has a history of epilepsy or is on treatment as such, the renal team would not select cinacalcet for that reason.</w:t>
                  </w:r>
                </w:p>
                <w:p w14:paraId="17E1401D" w14:textId="41B719AF" w:rsidR="00C364EF" w:rsidRPr="00C364EF" w:rsidRDefault="00C364EF" w:rsidP="00C364EF">
                  <w:pPr>
                    <w:pStyle w:val="Default"/>
                    <w:rPr>
                      <w:i/>
                      <w:iCs/>
                      <w:sz w:val="22"/>
                      <w:szCs w:val="22"/>
                    </w:rPr>
                  </w:pPr>
                  <w:r w:rsidRPr="00C364EF">
                    <w:rPr>
                      <w:i/>
                      <w:iCs/>
                      <w:sz w:val="22"/>
                      <w:szCs w:val="22"/>
                    </w:rPr>
                    <w:t>(local experience</w:t>
                  </w:r>
                  <w:r w:rsidR="0093695D">
                    <w:rPr>
                      <w:i/>
                      <w:iCs/>
                      <w:sz w:val="22"/>
                      <w:szCs w:val="22"/>
                    </w:rPr>
                    <w:t xml:space="preserve"> and feedback noted by </w:t>
                  </w:r>
                  <w:r w:rsidRPr="00C364EF">
                    <w:rPr>
                      <w:i/>
                      <w:iCs/>
                      <w:sz w:val="22"/>
                      <w:szCs w:val="22"/>
                    </w:rPr>
                    <w:t>Renal Team, East and North Herts)</w:t>
                  </w:r>
                </w:p>
                <w:p w14:paraId="67B0CA9B" w14:textId="3DAD680D" w:rsidR="00C364EF" w:rsidRPr="002752C8" w:rsidRDefault="00C364EF" w:rsidP="008D1B32">
                  <w:pPr>
                    <w:pStyle w:val="Default"/>
                    <w:rPr>
                      <w:b/>
                      <w:bCs/>
                      <w:sz w:val="22"/>
                      <w:szCs w:val="22"/>
                    </w:rPr>
                  </w:pPr>
                </w:p>
              </w:tc>
            </w:tr>
          </w:tbl>
          <w:p w14:paraId="7C7E13BA" w14:textId="77777777" w:rsidR="007400F9" w:rsidRDefault="007400F9" w:rsidP="007400F9">
            <w:pPr>
              <w:spacing w:after="0" w:line="240" w:lineRule="auto"/>
              <w:rPr>
                <w:rFonts w:ascii="Arial" w:hAnsi="Arial" w:cs="Arial"/>
                <w:bCs/>
              </w:rPr>
            </w:pPr>
          </w:p>
          <w:p w14:paraId="34E31759" w14:textId="43FB9851" w:rsidR="007400F9" w:rsidRPr="007400F9" w:rsidRDefault="007400F9" w:rsidP="008876D9">
            <w:pPr>
              <w:pStyle w:val="ListParagraph"/>
              <w:numPr>
                <w:ilvl w:val="0"/>
                <w:numId w:val="9"/>
              </w:numPr>
              <w:spacing w:after="0" w:line="240" w:lineRule="auto"/>
              <w:rPr>
                <w:rFonts w:ascii="Arial" w:hAnsi="Arial" w:cs="Arial"/>
                <w:bCs/>
              </w:rPr>
            </w:pPr>
            <w:r w:rsidRPr="007400F9">
              <w:rPr>
                <w:rFonts w:ascii="Arial" w:hAnsi="Arial" w:cs="Arial"/>
                <w:bCs/>
              </w:rPr>
              <w:t>GP to liaise with specialist if any side effects are a cause for concern</w:t>
            </w:r>
            <w:r w:rsidR="00DD6C84">
              <w:rPr>
                <w:rFonts w:ascii="Arial" w:hAnsi="Arial" w:cs="Arial"/>
                <w:bCs/>
              </w:rPr>
              <w:t>.</w:t>
            </w:r>
          </w:p>
          <w:p w14:paraId="52EF43CC" w14:textId="77777777" w:rsidR="00CA1BB1" w:rsidRPr="00CA1BB1" w:rsidRDefault="00CA1BB1" w:rsidP="00CA1BB1">
            <w:pPr>
              <w:spacing w:after="0" w:line="240" w:lineRule="auto"/>
              <w:rPr>
                <w:rFonts w:ascii="Arial" w:eastAsia="Times New Roman" w:hAnsi="Arial" w:cs="Arial"/>
                <w:bCs/>
                <w:lang w:eastAsia="en-GB"/>
              </w:rPr>
            </w:pPr>
          </w:p>
        </w:tc>
      </w:tr>
    </w:tbl>
    <w:p w14:paraId="13ECE6B1" w14:textId="77777777" w:rsidR="00265C56" w:rsidRPr="005430C6" w:rsidRDefault="00265C56" w:rsidP="00004CD4">
      <w:pPr>
        <w:keepNext/>
        <w:spacing w:after="0" w:line="240" w:lineRule="auto"/>
        <w:contextualSpacing/>
        <w:jc w:val="both"/>
        <w:outlineLvl w:val="0"/>
        <w:rPr>
          <w:rFonts w:ascii="Arial" w:eastAsia="Times New Roman" w:hAnsi="Arial" w:cs="Times New Roman"/>
          <w:b/>
          <w:bCs/>
          <w:sz w:val="18"/>
          <w:szCs w:val="24"/>
        </w:rPr>
      </w:pPr>
    </w:p>
    <w:p w14:paraId="2D5CA417" w14:textId="2FD2485B" w:rsidR="00A23128" w:rsidRDefault="00004CD4" w:rsidP="00B10C94">
      <w:pPr>
        <w:pBdr>
          <w:top w:val="single" w:sz="4" w:space="1" w:color="auto"/>
          <w:left w:val="single" w:sz="4" w:space="4" w:color="auto"/>
          <w:bottom w:val="single" w:sz="4" w:space="0" w:color="auto"/>
          <w:right w:val="single" w:sz="4" w:space="5" w:color="auto"/>
        </w:pBdr>
        <w:spacing w:after="0"/>
        <w:rPr>
          <w:rFonts w:ascii="Arial" w:hAnsi="Arial" w:cs="Arial"/>
          <w:b/>
          <w:bCs/>
        </w:rPr>
      </w:pPr>
      <w:r w:rsidRPr="00004CD4">
        <w:rPr>
          <w:rFonts w:ascii="Arial" w:eastAsia="Times New Roman" w:hAnsi="Arial" w:cs="Times New Roman"/>
          <w:b/>
          <w:bCs/>
          <w:szCs w:val="24"/>
        </w:rPr>
        <w:t xml:space="preserve">CONTRAINDICATIONS AND </w:t>
      </w:r>
      <w:proofErr w:type="gramStart"/>
      <w:r w:rsidRPr="00004CD4">
        <w:rPr>
          <w:rFonts w:ascii="Arial" w:eastAsia="Times New Roman" w:hAnsi="Arial" w:cs="Times New Roman"/>
          <w:b/>
          <w:bCs/>
          <w:szCs w:val="24"/>
        </w:rPr>
        <w:t>PRECAUTIONS</w:t>
      </w:r>
      <w:r w:rsidR="00A23128" w:rsidRPr="00A23128">
        <w:t xml:space="preserve"> </w:t>
      </w:r>
      <w:r w:rsidR="00A543B5">
        <w:rPr>
          <w:rFonts w:ascii="Arial" w:hAnsi="Arial" w:cs="Arial"/>
          <w:b/>
          <w:bCs/>
        </w:rPr>
        <w:t xml:space="preserve"> </w:t>
      </w:r>
      <w:r w:rsidR="00A543B5" w:rsidRPr="00D73BA6">
        <w:rPr>
          <w:rFonts w:ascii="Arial" w:hAnsi="Arial" w:cs="Arial"/>
          <w:b/>
          <w:bCs/>
        </w:rPr>
        <w:t>(</w:t>
      </w:r>
      <w:proofErr w:type="gramEnd"/>
      <w:r w:rsidR="00A543B5" w:rsidRPr="00D73BA6">
        <w:rPr>
          <w:rFonts w:ascii="Arial" w:hAnsi="Arial" w:cs="Arial"/>
          <w:b/>
          <w:bCs/>
        </w:rPr>
        <w:t xml:space="preserve">REFER TO </w:t>
      </w:r>
      <w:hyperlink r:id="rId16" w:history="1">
        <w:r w:rsidR="00A543B5" w:rsidRPr="00D73BA6">
          <w:rPr>
            <w:rStyle w:val="Hyperlink"/>
            <w:rFonts w:ascii="Arial" w:hAnsi="Arial" w:cs="Arial"/>
            <w:b/>
            <w:bCs/>
          </w:rPr>
          <w:t>BNF</w:t>
        </w:r>
      </w:hyperlink>
      <w:r w:rsidR="00A543B5" w:rsidRPr="00D73BA6">
        <w:rPr>
          <w:rFonts w:ascii="Arial" w:hAnsi="Arial" w:cs="Arial"/>
          <w:b/>
          <w:bCs/>
        </w:rPr>
        <w:t xml:space="preserve"> AND </w:t>
      </w:r>
      <w:hyperlink r:id="rId17" w:history="1">
        <w:r w:rsidR="00A543B5" w:rsidRPr="00D73BA6">
          <w:rPr>
            <w:rStyle w:val="Hyperlink"/>
            <w:rFonts w:ascii="Arial" w:hAnsi="Arial" w:cs="Arial"/>
            <w:b/>
            <w:bCs/>
          </w:rPr>
          <w:t>SPC</w:t>
        </w:r>
      </w:hyperlink>
      <w:r w:rsidR="00A543B5" w:rsidRPr="00D73BA6">
        <w:rPr>
          <w:rFonts w:ascii="Arial" w:hAnsi="Arial" w:cs="Arial"/>
          <w:b/>
          <w:bCs/>
        </w:rPr>
        <w:t xml:space="preserve"> for full details)</w:t>
      </w:r>
    </w:p>
    <w:p w14:paraId="3E4C6AB9" w14:textId="3112E801" w:rsidR="007400F9" w:rsidRDefault="007400F9" w:rsidP="002752C8">
      <w:pPr>
        <w:pBdr>
          <w:top w:val="single" w:sz="4" w:space="1" w:color="auto"/>
          <w:left w:val="single" w:sz="4" w:space="4" w:color="auto"/>
          <w:bottom w:val="single" w:sz="4" w:space="0" w:color="auto"/>
          <w:right w:val="single" w:sz="4" w:space="5" w:color="auto"/>
        </w:pBdr>
        <w:spacing w:after="0" w:line="240" w:lineRule="auto"/>
        <w:contextualSpacing/>
        <w:rPr>
          <w:rFonts w:ascii="Arial" w:hAnsi="Arial" w:cs="Arial"/>
          <w:b/>
          <w:bCs/>
        </w:rPr>
      </w:pPr>
      <w:r>
        <w:rPr>
          <w:rFonts w:ascii="Arial" w:hAnsi="Arial" w:cs="Arial"/>
          <w:b/>
          <w:bCs/>
        </w:rPr>
        <w:t xml:space="preserve">Hypocalcaemia: </w:t>
      </w:r>
      <w:r w:rsidRPr="007400F9">
        <w:rPr>
          <w:rFonts w:ascii="Arial" w:hAnsi="Arial" w:cs="Arial"/>
          <w:bCs/>
        </w:rPr>
        <w:t>Cinacalcet reduces parathyroid hormone which leads to a decrease in serum calcium concentrations.</w:t>
      </w:r>
    </w:p>
    <w:p w14:paraId="14A72070" w14:textId="2E6CFB40" w:rsidR="007400F9" w:rsidRDefault="007400F9" w:rsidP="002752C8">
      <w:pPr>
        <w:pBdr>
          <w:top w:val="single" w:sz="4" w:space="1" w:color="auto"/>
          <w:left w:val="single" w:sz="4" w:space="4" w:color="auto"/>
          <w:bottom w:val="single" w:sz="4" w:space="0" w:color="auto"/>
          <w:right w:val="single" w:sz="4" w:space="5" w:color="auto"/>
        </w:pBdr>
        <w:spacing w:after="0" w:line="240" w:lineRule="auto"/>
        <w:contextualSpacing/>
        <w:rPr>
          <w:rFonts w:ascii="Arial" w:hAnsi="Arial" w:cs="Arial"/>
          <w:bCs/>
        </w:rPr>
      </w:pPr>
      <w:r>
        <w:rPr>
          <w:rFonts w:ascii="Arial" w:hAnsi="Arial" w:cs="Arial"/>
          <w:b/>
          <w:bCs/>
        </w:rPr>
        <w:t xml:space="preserve">Hypersensitivity to the active substance or any of the excipients: </w:t>
      </w:r>
      <w:r w:rsidRPr="007400F9">
        <w:rPr>
          <w:rFonts w:ascii="Arial" w:hAnsi="Arial" w:cs="Arial"/>
          <w:bCs/>
        </w:rPr>
        <w:t xml:space="preserve">see the Summary of Product Characteristics (SPC) for further information. </w:t>
      </w:r>
    </w:p>
    <w:p w14:paraId="320D424C" w14:textId="11094E3C" w:rsidR="005A7174" w:rsidRDefault="005A7174" w:rsidP="002752C8">
      <w:pPr>
        <w:pBdr>
          <w:top w:val="single" w:sz="4" w:space="1" w:color="auto"/>
          <w:left w:val="single" w:sz="4" w:space="4" w:color="auto"/>
          <w:bottom w:val="single" w:sz="4" w:space="0" w:color="auto"/>
          <w:right w:val="single" w:sz="4" w:space="5" w:color="auto"/>
        </w:pBdr>
        <w:spacing w:after="0" w:line="240" w:lineRule="auto"/>
        <w:contextualSpacing/>
        <w:rPr>
          <w:rFonts w:ascii="Arial" w:hAnsi="Arial" w:cs="Arial"/>
        </w:rPr>
      </w:pPr>
      <w:r w:rsidRPr="005A7174">
        <w:rPr>
          <w:rFonts w:ascii="Arial" w:hAnsi="Arial" w:cs="Arial"/>
          <w:b/>
        </w:rPr>
        <w:t>Conditions that may worsen with a decrease in serum-calcium con</w:t>
      </w:r>
      <w:r>
        <w:rPr>
          <w:rFonts w:ascii="Arial" w:hAnsi="Arial" w:cs="Arial"/>
          <w:b/>
        </w:rPr>
        <w:t xml:space="preserve">centrations: </w:t>
      </w:r>
      <w:r w:rsidRPr="005A7174">
        <w:rPr>
          <w:rFonts w:ascii="Arial" w:hAnsi="Arial" w:cs="Arial"/>
        </w:rPr>
        <w:t>Manufacturer advises caution with use in patients with conditions that may worsen with a decrease in serum-calcium concentrations, including predisposition to QT-interval prolongation, history of seizures, and history of impaired cardiac functio</w:t>
      </w:r>
      <w:r w:rsidR="009652D5">
        <w:rPr>
          <w:rFonts w:ascii="Arial" w:hAnsi="Arial" w:cs="Arial"/>
        </w:rPr>
        <w:t>n.</w:t>
      </w:r>
    </w:p>
    <w:p w14:paraId="2D0B1D14" w14:textId="0CBC8E75" w:rsidR="008D1B32" w:rsidRDefault="008D1B32" w:rsidP="009652D5">
      <w:pPr>
        <w:pBdr>
          <w:top w:val="single" w:sz="4" w:space="1" w:color="auto"/>
          <w:left w:val="single" w:sz="4" w:space="4" w:color="auto"/>
          <w:bottom w:val="single" w:sz="4" w:space="0" w:color="auto"/>
          <w:right w:val="single" w:sz="4" w:space="5" w:color="auto"/>
        </w:pBdr>
        <w:spacing w:after="0"/>
        <w:rPr>
          <w:rFonts w:ascii="Arial" w:hAnsi="Arial" w:cs="Arial"/>
        </w:rPr>
      </w:pPr>
      <w:r w:rsidRPr="006712C3">
        <w:rPr>
          <w:rFonts w:ascii="Arial" w:hAnsi="Arial" w:cs="Arial"/>
          <w:b/>
          <w:bCs/>
        </w:rPr>
        <w:t>Pregnancy and breastfeeding:</w:t>
      </w:r>
      <w:r>
        <w:rPr>
          <w:rFonts w:ascii="Arial" w:hAnsi="Arial" w:cs="Arial"/>
        </w:rPr>
        <w:t xml:space="preserve"> Only use in pregnancy if benefit outweighs the risk.</w:t>
      </w:r>
    </w:p>
    <w:p w14:paraId="44E0B320" w14:textId="77777777" w:rsidR="00004CD4" w:rsidRPr="007400F9" w:rsidRDefault="00004CD4" w:rsidP="00004CD4">
      <w:pPr>
        <w:spacing w:after="0"/>
        <w:rPr>
          <w:sz w:val="18"/>
        </w:rPr>
      </w:pPr>
    </w:p>
    <w:p w14:paraId="7B44B9F3" w14:textId="3C299857" w:rsidR="00004CD4" w:rsidRDefault="00004CD4" w:rsidP="00004CD4">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
          <w:bCs/>
          <w:szCs w:val="24"/>
        </w:rPr>
      </w:pPr>
      <w:r w:rsidRPr="00004CD4">
        <w:rPr>
          <w:rFonts w:ascii="Arial" w:eastAsia="Times New Roman" w:hAnsi="Arial" w:cs="Arial"/>
          <w:b/>
          <w:bCs/>
          <w:szCs w:val="24"/>
        </w:rPr>
        <w:t xml:space="preserve">NOTABLE DRUG INTERACTIONS (REFER TO </w:t>
      </w:r>
      <w:hyperlink r:id="rId18" w:history="1">
        <w:r w:rsidRPr="00004CD4">
          <w:rPr>
            <w:rFonts w:ascii="Arial" w:eastAsia="Times New Roman" w:hAnsi="Arial" w:cs="Arial"/>
            <w:b/>
            <w:bCs/>
            <w:color w:val="0000FF"/>
            <w:szCs w:val="24"/>
            <w:u w:val="single"/>
          </w:rPr>
          <w:t>BNF</w:t>
        </w:r>
      </w:hyperlink>
      <w:r w:rsidRPr="00004CD4">
        <w:rPr>
          <w:rFonts w:ascii="Arial" w:eastAsia="Times New Roman" w:hAnsi="Arial" w:cs="Arial"/>
          <w:b/>
          <w:bCs/>
          <w:szCs w:val="24"/>
        </w:rPr>
        <w:t xml:space="preserve"> AND </w:t>
      </w:r>
      <w:hyperlink r:id="rId19" w:history="1">
        <w:r w:rsidRPr="00004CD4">
          <w:rPr>
            <w:rFonts w:ascii="Arial" w:eastAsia="Times New Roman" w:hAnsi="Arial" w:cs="Arial"/>
            <w:b/>
            <w:bCs/>
            <w:color w:val="0000FF"/>
            <w:szCs w:val="24"/>
            <w:u w:val="single"/>
          </w:rPr>
          <w:t>SPC</w:t>
        </w:r>
      </w:hyperlink>
      <w:r w:rsidR="002026D4">
        <w:rPr>
          <w:rFonts w:ascii="Arial" w:eastAsia="Times New Roman" w:hAnsi="Arial" w:cs="Arial"/>
          <w:b/>
          <w:bCs/>
          <w:szCs w:val="24"/>
        </w:rPr>
        <w:t xml:space="preserve"> for full details)</w:t>
      </w:r>
    </w:p>
    <w:p w14:paraId="169E8BA0" w14:textId="77777777" w:rsidR="00E97C1A" w:rsidRDefault="00E97C1A" w:rsidP="00E97C1A">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
          <w:bCs/>
        </w:rPr>
      </w:pPr>
      <w:r w:rsidRPr="00843717">
        <w:rPr>
          <w:rFonts w:ascii="Arial" w:eastAsia="Times New Roman" w:hAnsi="Arial" w:cs="Arial"/>
          <w:b/>
          <w:bCs/>
        </w:rPr>
        <w:t>Common drug interactions</w:t>
      </w:r>
    </w:p>
    <w:p w14:paraId="5AC2640D" w14:textId="673FD685" w:rsidR="005A7174" w:rsidRDefault="005A7174" w:rsidP="00E97C1A">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Cs/>
        </w:rPr>
      </w:pPr>
      <w:r>
        <w:rPr>
          <w:rFonts w:ascii="Arial" w:eastAsia="Times New Roman" w:hAnsi="Arial" w:cs="Arial"/>
          <w:b/>
          <w:bCs/>
        </w:rPr>
        <w:t xml:space="preserve">Rifampicin: </w:t>
      </w:r>
      <w:r>
        <w:rPr>
          <w:rFonts w:ascii="Arial" w:eastAsia="Times New Roman" w:hAnsi="Arial" w:cs="Arial"/>
          <w:bCs/>
        </w:rPr>
        <w:t>Cinacalcet levels may be reduced</w:t>
      </w:r>
    </w:p>
    <w:p w14:paraId="1715997D" w14:textId="2379B018" w:rsidR="005A7174" w:rsidRDefault="005A7174" w:rsidP="00E97C1A">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Cs/>
        </w:rPr>
      </w:pPr>
      <w:r w:rsidRPr="005A7174">
        <w:rPr>
          <w:rFonts w:ascii="Arial" w:eastAsia="Times New Roman" w:hAnsi="Arial" w:cs="Arial"/>
          <w:b/>
          <w:bCs/>
        </w:rPr>
        <w:t>Ritonavir:</w:t>
      </w:r>
      <w:r>
        <w:rPr>
          <w:rFonts w:ascii="Arial" w:eastAsia="Times New Roman" w:hAnsi="Arial" w:cs="Arial"/>
          <w:bCs/>
        </w:rPr>
        <w:t xml:space="preserve"> Cinacalcet levels may</w:t>
      </w:r>
      <w:r w:rsidR="007964E3">
        <w:rPr>
          <w:rFonts w:ascii="Arial" w:eastAsia="Times New Roman" w:hAnsi="Arial" w:cs="Arial"/>
          <w:bCs/>
        </w:rPr>
        <w:t xml:space="preserve"> </w:t>
      </w:r>
      <w:r>
        <w:rPr>
          <w:rFonts w:ascii="Arial" w:eastAsia="Times New Roman" w:hAnsi="Arial" w:cs="Arial"/>
          <w:bCs/>
        </w:rPr>
        <w:t xml:space="preserve">increase </w:t>
      </w:r>
    </w:p>
    <w:p w14:paraId="5C952212" w14:textId="68F9FA8E" w:rsidR="005A7174" w:rsidRDefault="005A7174" w:rsidP="00E97C1A">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Cs/>
        </w:rPr>
      </w:pPr>
      <w:r w:rsidRPr="005A7174">
        <w:rPr>
          <w:rFonts w:ascii="Arial" w:eastAsia="Times New Roman" w:hAnsi="Arial" w:cs="Arial"/>
          <w:b/>
          <w:bCs/>
        </w:rPr>
        <w:t>Ketoconazole/Itraconazole:</w:t>
      </w:r>
      <w:r>
        <w:rPr>
          <w:rFonts w:ascii="Arial" w:eastAsia="Times New Roman" w:hAnsi="Arial" w:cs="Arial"/>
          <w:bCs/>
        </w:rPr>
        <w:t xml:space="preserve"> Cinacalcet levels may increase</w:t>
      </w:r>
    </w:p>
    <w:p w14:paraId="6048EEB2" w14:textId="62022854" w:rsidR="005A7174" w:rsidRDefault="005A7174" w:rsidP="00E97C1A">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Cs/>
        </w:rPr>
      </w:pPr>
      <w:r w:rsidRPr="005A7174">
        <w:rPr>
          <w:rFonts w:ascii="Arial" w:eastAsia="Times New Roman" w:hAnsi="Arial" w:cs="Arial"/>
          <w:b/>
          <w:bCs/>
        </w:rPr>
        <w:t>Smoking:</w:t>
      </w:r>
      <w:r>
        <w:rPr>
          <w:rFonts w:ascii="Arial" w:eastAsia="Times New Roman" w:hAnsi="Arial" w:cs="Arial"/>
          <w:bCs/>
        </w:rPr>
        <w:t xml:space="preserve"> Cinacalcet levels may be reduced in patients who smoke</w:t>
      </w:r>
      <w:r w:rsidR="008D1B32">
        <w:rPr>
          <w:rFonts w:ascii="Arial" w:eastAsia="Times New Roman" w:hAnsi="Arial" w:cs="Arial"/>
          <w:bCs/>
        </w:rPr>
        <w:t>. Dose may need adjusting if the patient starts or stops smoking.</w:t>
      </w:r>
    </w:p>
    <w:p w14:paraId="6E853DC8" w14:textId="254D7B6C" w:rsidR="005A7174" w:rsidRPr="005A7174" w:rsidRDefault="005A7174" w:rsidP="00E97C1A">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Cs/>
        </w:rPr>
      </w:pPr>
      <w:r w:rsidRPr="005A7174">
        <w:rPr>
          <w:rFonts w:ascii="Arial" w:eastAsia="Times New Roman" w:hAnsi="Arial" w:cs="Arial"/>
          <w:b/>
          <w:bCs/>
        </w:rPr>
        <w:t>Metoprolol/tricyclic antidepressants:</w:t>
      </w:r>
      <w:r>
        <w:rPr>
          <w:rFonts w:ascii="Arial" w:eastAsia="Times New Roman" w:hAnsi="Arial" w:cs="Arial"/>
          <w:bCs/>
        </w:rPr>
        <w:t xml:space="preserve"> Cinacalcet may possibly increase blood levels of these drugs (this is not an important interaction in the BNF).</w:t>
      </w:r>
    </w:p>
    <w:p w14:paraId="3BAE97B1" w14:textId="4C43CCB7" w:rsidR="008C60E5" w:rsidRDefault="00A97578" w:rsidP="00AB1A04">
      <w:pPr>
        <w:rPr>
          <w:rFonts w:ascii="Arial" w:hAnsi="Arial" w:cs="Arial"/>
          <w:b/>
          <w:sz w:val="18"/>
        </w:rPr>
      </w:pPr>
      <w:r>
        <w:rPr>
          <w:rFonts w:ascii="Arial" w:hAnsi="Arial" w:cs="Arial"/>
          <w:b/>
          <w:sz w:val="18"/>
        </w:rPr>
        <w:br w:type="page"/>
      </w:r>
    </w:p>
    <w:p w14:paraId="7DE742FC" w14:textId="77777777" w:rsidR="008C60E5" w:rsidRPr="00CA1BB1" w:rsidRDefault="008C60E5" w:rsidP="008C60E5">
      <w:pPr>
        <w:spacing w:after="0" w:line="240" w:lineRule="auto"/>
        <w:rPr>
          <w:rFonts w:ascii="Arial" w:eastAsia="Times New Roman" w:hAnsi="Arial" w:cs="Arial"/>
          <w:b/>
          <w:sz w:val="8"/>
          <w:szCs w:val="8"/>
          <w:lang w:eastAsia="en-G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8C60E5" w:rsidRPr="00CA1BB1" w14:paraId="3D6A8811" w14:textId="77777777" w:rsidTr="008C60E5">
        <w:trPr>
          <w:trHeight w:val="632"/>
        </w:trPr>
        <w:tc>
          <w:tcPr>
            <w:tcW w:w="10774" w:type="dxa"/>
            <w:shd w:val="clear" w:color="auto" w:fill="auto"/>
          </w:tcPr>
          <w:p w14:paraId="2C01B403" w14:textId="77777777" w:rsidR="008C60E5" w:rsidRPr="008C60E5" w:rsidRDefault="008C60E5" w:rsidP="008C60E5">
            <w:pPr>
              <w:spacing w:after="0" w:line="240" w:lineRule="auto"/>
              <w:rPr>
                <w:rFonts w:ascii="Arial" w:eastAsia="Times New Roman" w:hAnsi="Arial" w:cs="Arial"/>
                <w:b/>
                <w:bCs/>
                <w:lang w:eastAsia="en-GB"/>
              </w:rPr>
            </w:pPr>
            <w:r w:rsidRPr="008C60E5">
              <w:rPr>
                <w:rFonts w:ascii="Arial" w:eastAsia="Times New Roman" w:hAnsi="Arial" w:cs="Arial"/>
                <w:b/>
                <w:bCs/>
                <w:lang w:eastAsia="en-GB"/>
              </w:rPr>
              <w:t xml:space="preserve">CONTACT DETAILS for BACK-UP INFORMATION / ADVICE </w:t>
            </w:r>
          </w:p>
          <w:p w14:paraId="5863A83C" w14:textId="77777777" w:rsidR="008C60E5" w:rsidRDefault="008C60E5" w:rsidP="008C60E5">
            <w:pPr>
              <w:spacing w:after="0" w:line="240" w:lineRule="auto"/>
              <w:rPr>
                <w:rFonts w:ascii="Arial" w:eastAsia="Times New Roman" w:hAnsi="Arial" w:cs="Arial"/>
                <w:b/>
                <w:bCs/>
                <w:lang w:eastAsia="en-GB"/>
              </w:rPr>
            </w:pPr>
          </w:p>
          <w:p w14:paraId="192809CE" w14:textId="39B7FCFD" w:rsidR="00376393" w:rsidRPr="00D43187" w:rsidRDefault="00376393" w:rsidP="00376393">
            <w:pPr>
              <w:spacing w:after="120" w:line="240" w:lineRule="auto"/>
              <w:rPr>
                <w:rFonts w:ascii="Arial" w:eastAsia="Times New Roman" w:hAnsi="Arial" w:cs="Arial"/>
                <w:b/>
                <w:bCs/>
                <w:u w:val="single"/>
                <w:lang w:eastAsia="en-GB"/>
              </w:rPr>
            </w:pPr>
            <w:r w:rsidRPr="00D43187">
              <w:rPr>
                <w:rFonts w:ascii="Arial" w:eastAsia="Times New Roman" w:hAnsi="Arial" w:cs="Arial"/>
                <w:b/>
                <w:bCs/>
                <w:u w:val="single"/>
                <w:lang w:eastAsia="en-GB"/>
              </w:rPr>
              <w:t>East and North Hertfordshire NHS Trust</w:t>
            </w:r>
          </w:p>
          <w:tbl>
            <w:tblPr>
              <w:tblStyle w:val="TableGrid"/>
              <w:tblW w:w="0" w:type="auto"/>
              <w:tblLook w:val="04A0" w:firstRow="1" w:lastRow="0" w:firstColumn="1" w:lastColumn="0" w:noHBand="0" w:noVBand="1"/>
            </w:tblPr>
            <w:tblGrid>
              <w:gridCol w:w="1880"/>
              <w:gridCol w:w="1835"/>
              <w:gridCol w:w="3349"/>
              <w:gridCol w:w="1972"/>
              <w:gridCol w:w="1512"/>
            </w:tblGrid>
            <w:tr w:rsidR="00C74787" w:rsidRPr="00D43187" w14:paraId="5A5430DD" w14:textId="77777777" w:rsidTr="00DA336A">
              <w:tc>
                <w:tcPr>
                  <w:tcW w:w="1880" w:type="dxa"/>
                </w:tcPr>
                <w:p w14:paraId="300CF390" w14:textId="30B745E6" w:rsidR="003F2A47" w:rsidRPr="00D43187" w:rsidRDefault="00B7750C" w:rsidP="003F2A47">
                  <w:pPr>
                    <w:spacing w:after="40"/>
                    <w:rPr>
                      <w:rFonts w:ascii="Arial" w:eastAsia="Times New Roman" w:hAnsi="Arial" w:cs="Arial"/>
                      <w:b/>
                      <w:bCs/>
                      <w:lang w:eastAsia="en-GB"/>
                    </w:rPr>
                  </w:pPr>
                  <w:r>
                    <w:rPr>
                      <w:rFonts w:ascii="Arial" w:eastAsia="Times New Roman" w:hAnsi="Arial" w:cs="Arial"/>
                      <w:b/>
                      <w:bCs/>
                      <w:lang w:eastAsia="en-GB"/>
                    </w:rPr>
                    <w:t xml:space="preserve">Specialist and designation </w:t>
                  </w:r>
                </w:p>
              </w:tc>
              <w:tc>
                <w:tcPr>
                  <w:tcW w:w="1835" w:type="dxa"/>
                </w:tcPr>
                <w:p w14:paraId="7BE898FA" w14:textId="77777777" w:rsidR="003F2A47" w:rsidRPr="00D43187" w:rsidRDefault="003F2A47" w:rsidP="003F2A47">
                  <w:pPr>
                    <w:spacing w:after="40"/>
                    <w:rPr>
                      <w:rFonts w:ascii="Arial" w:eastAsia="Times New Roman" w:hAnsi="Arial" w:cs="Arial"/>
                      <w:b/>
                      <w:bCs/>
                      <w:lang w:eastAsia="en-GB"/>
                    </w:rPr>
                  </w:pPr>
                  <w:r w:rsidRPr="00D43187">
                    <w:rPr>
                      <w:rFonts w:ascii="Arial" w:eastAsia="Times New Roman" w:hAnsi="Arial" w:cs="Arial"/>
                      <w:b/>
                      <w:bCs/>
                      <w:lang w:eastAsia="en-GB"/>
                    </w:rPr>
                    <w:t>Contact number</w:t>
                  </w:r>
                </w:p>
              </w:tc>
              <w:tc>
                <w:tcPr>
                  <w:tcW w:w="3349" w:type="dxa"/>
                </w:tcPr>
                <w:p w14:paraId="25419B78" w14:textId="77777777" w:rsidR="003F2A47" w:rsidRPr="00D43187" w:rsidRDefault="003F2A47" w:rsidP="003F2A47">
                  <w:pPr>
                    <w:spacing w:after="40"/>
                    <w:rPr>
                      <w:rFonts w:ascii="Arial" w:eastAsia="Times New Roman" w:hAnsi="Arial" w:cs="Arial"/>
                      <w:b/>
                      <w:bCs/>
                      <w:lang w:eastAsia="en-GB"/>
                    </w:rPr>
                  </w:pPr>
                  <w:r w:rsidRPr="00D43187">
                    <w:rPr>
                      <w:rFonts w:ascii="Arial" w:eastAsia="Times New Roman" w:hAnsi="Arial" w:cs="Arial"/>
                      <w:b/>
                      <w:bCs/>
                      <w:lang w:eastAsia="en-GB"/>
                    </w:rPr>
                    <w:t>Specialist Team designated nhs.net email</w:t>
                  </w:r>
                </w:p>
              </w:tc>
              <w:tc>
                <w:tcPr>
                  <w:tcW w:w="1972" w:type="dxa"/>
                </w:tcPr>
                <w:p w14:paraId="21E0057D" w14:textId="17056C4A" w:rsidR="003F2A47" w:rsidRPr="00D43187" w:rsidRDefault="003F2A47" w:rsidP="003F2A47">
                  <w:pPr>
                    <w:rPr>
                      <w:rFonts w:ascii="Arial" w:eastAsia="Times New Roman" w:hAnsi="Arial" w:cs="Arial"/>
                      <w:b/>
                      <w:bCs/>
                      <w:lang w:eastAsia="en-GB"/>
                    </w:rPr>
                  </w:pPr>
                  <w:r w:rsidRPr="00D43187">
                    <w:rPr>
                      <w:rFonts w:ascii="Arial" w:eastAsia="Times New Roman" w:hAnsi="Arial" w:cs="Arial"/>
                      <w:b/>
                      <w:bCs/>
                      <w:lang w:eastAsia="en-GB"/>
                    </w:rPr>
                    <w:t>Pharmacy Team shared care admin contact</w:t>
                  </w:r>
                </w:p>
                <w:p w14:paraId="591C0450" w14:textId="77777777" w:rsidR="003F2A47" w:rsidRPr="00D43187" w:rsidRDefault="003F2A47" w:rsidP="004579C4">
                  <w:pPr>
                    <w:rPr>
                      <w:rFonts w:ascii="Arial" w:eastAsia="Times New Roman" w:hAnsi="Arial" w:cs="Arial"/>
                      <w:b/>
                      <w:bCs/>
                      <w:lang w:eastAsia="en-GB"/>
                    </w:rPr>
                  </w:pPr>
                </w:p>
              </w:tc>
              <w:tc>
                <w:tcPr>
                  <w:tcW w:w="1512" w:type="dxa"/>
                </w:tcPr>
                <w:p w14:paraId="60F60CC1" w14:textId="12CDD59E" w:rsidR="003F2A47" w:rsidRPr="00D43187" w:rsidRDefault="003F2A47" w:rsidP="004579C4">
                  <w:pPr>
                    <w:rPr>
                      <w:rFonts w:ascii="Arial" w:eastAsia="Times New Roman" w:hAnsi="Arial" w:cs="Arial"/>
                      <w:b/>
                      <w:bCs/>
                      <w:lang w:eastAsia="en-GB"/>
                    </w:rPr>
                  </w:pPr>
                  <w:r w:rsidRPr="00D43187">
                    <w:rPr>
                      <w:rFonts w:ascii="Arial" w:eastAsia="Times New Roman" w:hAnsi="Arial" w:cs="Arial"/>
                      <w:b/>
                      <w:bCs/>
                      <w:lang w:eastAsia="en-GB"/>
                    </w:rPr>
                    <w:t>Out of hours contact / switchboard</w:t>
                  </w:r>
                </w:p>
              </w:tc>
            </w:tr>
            <w:tr w:rsidR="00D763E4" w:rsidRPr="00D43187" w14:paraId="0CCFCCCE" w14:textId="77777777" w:rsidTr="00DA336A">
              <w:tc>
                <w:tcPr>
                  <w:tcW w:w="1880" w:type="dxa"/>
                </w:tcPr>
                <w:p w14:paraId="413587B9" w14:textId="4E1BFC5D" w:rsidR="00DA336A" w:rsidRPr="00DA336A" w:rsidRDefault="00DA336A" w:rsidP="0081622D">
                  <w:pPr>
                    <w:spacing w:after="40"/>
                    <w:rPr>
                      <w:rFonts w:ascii="Arial" w:eastAsia="Times New Roman" w:hAnsi="Arial" w:cs="Arial"/>
                      <w:bCs/>
                      <w:sz w:val="20"/>
                      <w:szCs w:val="20"/>
                      <w:lang w:val="en-US" w:eastAsia="en-GB"/>
                    </w:rPr>
                  </w:pPr>
                  <w:r w:rsidRPr="00DA336A">
                    <w:rPr>
                      <w:rFonts w:ascii="Arial" w:eastAsia="Times New Roman" w:hAnsi="Arial" w:cs="Arial"/>
                      <w:bCs/>
                      <w:sz w:val="20"/>
                      <w:szCs w:val="20"/>
                      <w:lang w:val="en-US" w:eastAsia="en-GB"/>
                    </w:rPr>
                    <w:t>Consultant nephrologist</w:t>
                  </w:r>
                  <w:r w:rsidR="0081622D">
                    <w:rPr>
                      <w:rFonts w:ascii="Arial" w:eastAsia="Times New Roman" w:hAnsi="Arial" w:cs="Arial"/>
                      <w:bCs/>
                      <w:sz w:val="20"/>
                      <w:szCs w:val="20"/>
                      <w:lang w:val="en-US" w:eastAsia="en-GB"/>
                    </w:rPr>
                    <w:t>s</w:t>
                  </w:r>
                  <w:r w:rsidRPr="00DA336A">
                    <w:rPr>
                      <w:rFonts w:ascii="Arial" w:eastAsia="Times New Roman" w:hAnsi="Arial" w:cs="Arial"/>
                      <w:bCs/>
                      <w:sz w:val="20"/>
                      <w:szCs w:val="20"/>
                      <w:lang w:val="en-US" w:eastAsia="en-GB"/>
                    </w:rPr>
                    <w:t xml:space="preserve"> </w:t>
                  </w:r>
                </w:p>
              </w:tc>
              <w:tc>
                <w:tcPr>
                  <w:tcW w:w="1835" w:type="dxa"/>
                </w:tcPr>
                <w:p w14:paraId="3DA4925C" w14:textId="1DC71701" w:rsidR="00D763E4" w:rsidRPr="00D43187" w:rsidRDefault="006B5EF0" w:rsidP="003F2A47">
                  <w:pPr>
                    <w:spacing w:after="40"/>
                    <w:rPr>
                      <w:rFonts w:ascii="Arial" w:hAnsi="Arial" w:cs="Arial"/>
                      <w:sz w:val="20"/>
                      <w:szCs w:val="20"/>
                      <w:lang w:eastAsia="en-GB"/>
                    </w:rPr>
                  </w:pPr>
                  <w:r>
                    <w:rPr>
                      <w:rFonts w:ascii="Arial" w:hAnsi="Arial" w:cs="Arial"/>
                      <w:sz w:val="20"/>
                      <w:szCs w:val="20"/>
                      <w:lang w:eastAsia="en-GB"/>
                    </w:rPr>
                    <w:t>via switchboard</w:t>
                  </w:r>
                </w:p>
              </w:tc>
              <w:tc>
                <w:tcPr>
                  <w:tcW w:w="3349" w:type="dxa"/>
                </w:tcPr>
                <w:p w14:paraId="6D8F9834" w14:textId="0D3DA0AF" w:rsidR="00D763E4" w:rsidRDefault="006B5EF0" w:rsidP="003F2A47">
                  <w:pPr>
                    <w:spacing w:after="40"/>
                    <w:rPr>
                      <w:rFonts w:ascii="Arial" w:hAnsi="Arial" w:cs="Arial"/>
                      <w:sz w:val="20"/>
                      <w:szCs w:val="20"/>
                    </w:rPr>
                  </w:pPr>
                  <w:r>
                    <w:rPr>
                      <w:rFonts w:ascii="Arial" w:hAnsi="Arial" w:cs="Arial"/>
                      <w:sz w:val="20"/>
                      <w:szCs w:val="20"/>
                    </w:rPr>
                    <w:t>nephadmin.enh-tr@nhs.net</w:t>
                  </w:r>
                </w:p>
              </w:tc>
              <w:tc>
                <w:tcPr>
                  <w:tcW w:w="1972" w:type="dxa"/>
                  <w:vMerge w:val="restart"/>
                </w:tcPr>
                <w:p w14:paraId="0805F0AB" w14:textId="77777777" w:rsidR="007C03B5" w:rsidRDefault="007C03B5" w:rsidP="007964E3">
                  <w:pPr>
                    <w:spacing w:after="40"/>
                    <w:jc w:val="center"/>
                  </w:pPr>
                </w:p>
                <w:p w14:paraId="66EE77E8" w14:textId="77777777" w:rsidR="007C03B5" w:rsidRDefault="007C03B5" w:rsidP="007964E3">
                  <w:pPr>
                    <w:spacing w:after="40"/>
                    <w:jc w:val="center"/>
                  </w:pPr>
                </w:p>
                <w:p w14:paraId="797DE29C" w14:textId="0E655F44" w:rsidR="00D763E4" w:rsidRPr="00D43187" w:rsidRDefault="002F0507" w:rsidP="007964E3">
                  <w:pPr>
                    <w:spacing w:after="40"/>
                    <w:jc w:val="center"/>
                    <w:rPr>
                      <w:rFonts w:ascii="Arial" w:eastAsia="Times New Roman" w:hAnsi="Arial" w:cs="Arial"/>
                      <w:bCs/>
                      <w:sz w:val="20"/>
                      <w:szCs w:val="20"/>
                      <w:lang w:eastAsia="en-GB"/>
                    </w:rPr>
                  </w:pPr>
                  <w:hyperlink r:id="rId20" w:history="1">
                    <w:r w:rsidR="00D763E4" w:rsidRPr="005228AA">
                      <w:rPr>
                        <w:rStyle w:val="Hyperlink"/>
                        <w:rFonts w:ascii="Arial" w:eastAsia="Times New Roman" w:hAnsi="Arial" w:cs="Arial"/>
                        <w:bCs/>
                        <w:sz w:val="20"/>
                        <w:szCs w:val="20"/>
                        <w:lang w:eastAsia="en-GB"/>
                      </w:rPr>
                      <w:t>sharedcare.enh-tr@nhs.net</w:t>
                    </w:r>
                  </w:hyperlink>
                </w:p>
                <w:p w14:paraId="38CEF95A" w14:textId="6D6B7327" w:rsidR="00D763E4" w:rsidRDefault="00D763E4" w:rsidP="007964E3">
                  <w:pPr>
                    <w:jc w:val="center"/>
                    <w:rPr>
                      <w:rFonts w:ascii="Arial" w:eastAsia="Times New Roman" w:hAnsi="Arial" w:cs="Arial"/>
                      <w:bCs/>
                      <w:sz w:val="20"/>
                      <w:szCs w:val="20"/>
                      <w:lang w:eastAsia="en-GB"/>
                    </w:rPr>
                  </w:pPr>
                  <w:r w:rsidRPr="00D43187">
                    <w:rPr>
                      <w:rFonts w:ascii="Arial" w:eastAsia="Times New Roman" w:hAnsi="Arial" w:cs="Arial"/>
                      <w:bCs/>
                      <w:sz w:val="20"/>
                      <w:szCs w:val="20"/>
                      <w:lang w:eastAsia="en-GB"/>
                    </w:rPr>
                    <w:t>01438 284032</w:t>
                  </w:r>
                </w:p>
              </w:tc>
              <w:tc>
                <w:tcPr>
                  <w:tcW w:w="1512" w:type="dxa"/>
                  <w:vMerge w:val="restart"/>
                </w:tcPr>
                <w:p w14:paraId="2B7B9AB6" w14:textId="77777777" w:rsidR="00D763E4" w:rsidRPr="00D43187" w:rsidRDefault="00D763E4" w:rsidP="007964E3">
                  <w:pPr>
                    <w:jc w:val="center"/>
                    <w:rPr>
                      <w:rFonts w:ascii="Arial" w:eastAsia="Times New Roman" w:hAnsi="Arial" w:cs="Arial"/>
                      <w:bCs/>
                      <w:sz w:val="20"/>
                      <w:szCs w:val="20"/>
                      <w:lang w:eastAsia="en-GB"/>
                    </w:rPr>
                  </w:pPr>
                </w:p>
                <w:p w14:paraId="3FEAFE66" w14:textId="77777777" w:rsidR="00D763E4" w:rsidRPr="00D43187" w:rsidRDefault="00D763E4" w:rsidP="007964E3">
                  <w:pPr>
                    <w:jc w:val="center"/>
                    <w:rPr>
                      <w:rFonts w:ascii="Arial" w:eastAsia="Times New Roman" w:hAnsi="Arial" w:cs="Arial"/>
                      <w:bCs/>
                      <w:sz w:val="20"/>
                      <w:szCs w:val="20"/>
                      <w:lang w:eastAsia="en-GB"/>
                    </w:rPr>
                  </w:pPr>
                </w:p>
                <w:p w14:paraId="657AEA6D" w14:textId="77777777" w:rsidR="007C03B5" w:rsidRDefault="007C03B5" w:rsidP="007964E3">
                  <w:pPr>
                    <w:jc w:val="center"/>
                    <w:rPr>
                      <w:rFonts w:ascii="Arial" w:eastAsia="Times New Roman" w:hAnsi="Arial" w:cs="Arial"/>
                      <w:bCs/>
                      <w:sz w:val="20"/>
                      <w:szCs w:val="20"/>
                      <w:lang w:eastAsia="en-GB"/>
                    </w:rPr>
                  </w:pPr>
                </w:p>
                <w:p w14:paraId="37804E0F" w14:textId="77777777" w:rsidR="007C03B5" w:rsidRDefault="007C03B5" w:rsidP="007964E3">
                  <w:pPr>
                    <w:jc w:val="center"/>
                    <w:rPr>
                      <w:rFonts w:ascii="Arial" w:eastAsia="Times New Roman" w:hAnsi="Arial" w:cs="Arial"/>
                      <w:bCs/>
                      <w:sz w:val="20"/>
                      <w:szCs w:val="20"/>
                      <w:lang w:eastAsia="en-GB"/>
                    </w:rPr>
                  </w:pPr>
                </w:p>
                <w:p w14:paraId="7740D246" w14:textId="62045F4F" w:rsidR="00D763E4" w:rsidRPr="00D43187" w:rsidRDefault="00D763E4" w:rsidP="007964E3">
                  <w:pPr>
                    <w:jc w:val="center"/>
                    <w:rPr>
                      <w:rFonts w:ascii="Arial" w:eastAsia="Times New Roman" w:hAnsi="Arial" w:cs="Arial"/>
                      <w:bCs/>
                      <w:sz w:val="20"/>
                      <w:szCs w:val="20"/>
                      <w:lang w:eastAsia="en-GB"/>
                    </w:rPr>
                  </w:pPr>
                  <w:r w:rsidRPr="00D43187">
                    <w:rPr>
                      <w:rFonts w:ascii="Arial" w:eastAsia="Times New Roman" w:hAnsi="Arial" w:cs="Arial"/>
                      <w:bCs/>
                      <w:sz w:val="20"/>
                      <w:szCs w:val="20"/>
                      <w:lang w:eastAsia="en-GB"/>
                    </w:rPr>
                    <w:t>01438 314333</w:t>
                  </w:r>
                </w:p>
              </w:tc>
            </w:tr>
            <w:tr w:rsidR="00D763E4" w:rsidRPr="00D43187" w14:paraId="6FC472A8" w14:textId="77777777" w:rsidTr="00DA336A">
              <w:tc>
                <w:tcPr>
                  <w:tcW w:w="1880" w:type="dxa"/>
                </w:tcPr>
                <w:p w14:paraId="223C057D" w14:textId="26635109" w:rsidR="00D763E4" w:rsidRDefault="00DA336A" w:rsidP="003F2A47">
                  <w:pPr>
                    <w:spacing w:after="40"/>
                    <w:rPr>
                      <w:rFonts w:ascii="Arial" w:eastAsia="Times New Roman" w:hAnsi="Arial" w:cs="Arial"/>
                      <w:b/>
                      <w:bCs/>
                      <w:color w:val="000000" w:themeColor="text1"/>
                      <w:sz w:val="20"/>
                      <w:szCs w:val="20"/>
                      <w:lang w:eastAsia="en-GB"/>
                    </w:rPr>
                  </w:pPr>
                  <w:r>
                    <w:rPr>
                      <w:rFonts w:ascii="Arial" w:eastAsia="Times New Roman" w:hAnsi="Arial" w:cs="Arial"/>
                      <w:b/>
                      <w:bCs/>
                      <w:color w:val="000000" w:themeColor="text1"/>
                      <w:sz w:val="20"/>
                      <w:szCs w:val="20"/>
                      <w:lang w:eastAsia="en-GB"/>
                    </w:rPr>
                    <w:t>Clare Morlidge</w:t>
                  </w:r>
                  <w:r w:rsidR="00BA50FE">
                    <w:rPr>
                      <w:rFonts w:ascii="Arial" w:eastAsia="Times New Roman" w:hAnsi="Arial" w:cs="Arial"/>
                      <w:b/>
                      <w:bCs/>
                      <w:color w:val="000000" w:themeColor="text1"/>
                      <w:sz w:val="20"/>
                      <w:szCs w:val="20"/>
                      <w:lang w:eastAsia="en-GB"/>
                    </w:rPr>
                    <w:t>/</w:t>
                  </w:r>
                  <w:r>
                    <w:rPr>
                      <w:rFonts w:ascii="Arial" w:eastAsia="Times New Roman" w:hAnsi="Arial" w:cs="Arial"/>
                      <w:b/>
                      <w:bCs/>
                      <w:color w:val="000000" w:themeColor="text1"/>
                      <w:sz w:val="20"/>
                      <w:szCs w:val="20"/>
                      <w:lang w:eastAsia="en-GB"/>
                    </w:rPr>
                    <w:t xml:space="preserve"> </w:t>
                  </w:r>
                </w:p>
                <w:p w14:paraId="0EAFD742" w14:textId="77777777" w:rsidR="00DA336A" w:rsidRDefault="00DA336A" w:rsidP="003F2A47">
                  <w:pPr>
                    <w:spacing w:after="40"/>
                    <w:rPr>
                      <w:rFonts w:ascii="Arial" w:eastAsia="Times New Roman" w:hAnsi="Arial" w:cs="Arial"/>
                      <w:b/>
                      <w:bCs/>
                      <w:color w:val="000000" w:themeColor="text1"/>
                      <w:sz w:val="20"/>
                      <w:szCs w:val="20"/>
                      <w:lang w:eastAsia="en-GB"/>
                    </w:rPr>
                  </w:pPr>
                  <w:r>
                    <w:rPr>
                      <w:rFonts w:ascii="Arial" w:eastAsia="Times New Roman" w:hAnsi="Arial" w:cs="Arial"/>
                      <w:b/>
                      <w:bCs/>
                      <w:color w:val="000000" w:themeColor="text1"/>
                      <w:sz w:val="20"/>
                      <w:szCs w:val="20"/>
                      <w:lang w:eastAsia="en-GB"/>
                    </w:rPr>
                    <w:t xml:space="preserve">Charlotte Mallindine </w:t>
                  </w:r>
                </w:p>
                <w:p w14:paraId="45058720" w14:textId="0EA1E829" w:rsidR="00DA336A" w:rsidRPr="00DA336A" w:rsidRDefault="00DA336A" w:rsidP="003F2A47">
                  <w:pPr>
                    <w:spacing w:after="40"/>
                    <w:rPr>
                      <w:rFonts w:ascii="Arial" w:eastAsia="Times New Roman" w:hAnsi="Arial" w:cs="Arial"/>
                      <w:bCs/>
                      <w:sz w:val="20"/>
                      <w:szCs w:val="20"/>
                      <w:lang w:eastAsia="en-GB"/>
                    </w:rPr>
                  </w:pPr>
                  <w:r w:rsidRPr="00DA336A">
                    <w:rPr>
                      <w:rFonts w:ascii="Arial" w:eastAsia="Times New Roman" w:hAnsi="Arial" w:cs="Arial"/>
                      <w:bCs/>
                      <w:color w:val="000000" w:themeColor="text1"/>
                      <w:sz w:val="20"/>
                      <w:szCs w:val="20"/>
                      <w:lang w:eastAsia="en-GB"/>
                    </w:rPr>
                    <w:t xml:space="preserve">Renal pharmacists </w:t>
                  </w:r>
                </w:p>
              </w:tc>
              <w:tc>
                <w:tcPr>
                  <w:tcW w:w="1835" w:type="dxa"/>
                </w:tcPr>
                <w:p w14:paraId="001DA9F3" w14:textId="306DC7ED" w:rsidR="00D763E4" w:rsidRPr="00D43187" w:rsidRDefault="00DA336A" w:rsidP="003F2A47">
                  <w:pPr>
                    <w:spacing w:after="40"/>
                    <w:rPr>
                      <w:rFonts w:ascii="Arial" w:eastAsia="Times New Roman" w:hAnsi="Arial" w:cs="Arial"/>
                      <w:b/>
                      <w:bCs/>
                      <w:sz w:val="20"/>
                      <w:szCs w:val="20"/>
                      <w:lang w:eastAsia="en-GB"/>
                    </w:rPr>
                  </w:pPr>
                  <w:r>
                    <w:rPr>
                      <w:rFonts w:ascii="Arial" w:eastAsia="Times New Roman" w:hAnsi="Arial" w:cs="Arial"/>
                      <w:bCs/>
                      <w:sz w:val="20"/>
                      <w:szCs w:val="20"/>
                      <w:lang w:eastAsia="en-GB"/>
                    </w:rPr>
                    <w:t>01438 284677</w:t>
                  </w:r>
                </w:p>
              </w:tc>
              <w:tc>
                <w:tcPr>
                  <w:tcW w:w="3349" w:type="dxa"/>
                </w:tcPr>
                <w:p w14:paraId="2A600EA1" w14:textId="72C2741D" w:rsidR="00DA336A" w:rsidRDefault="002F0507" w:rsidP="00DA336A">
                  <w:pPr>
                    <w:spacing w:after="40"/>
                    <w:rPr>
                      <w:rFonts w:ascii="Arial" w:hAnsi="Arial" w:cs="Arial"/>
                      <w:sz w:val="20"/>
                      <w:szCs w:val="20"/>
                    </w:rPr>
                  </w:pPr>
                  <w:hyperlink r:id="rId21" w:history="1">
                    <w:r w:rsidR="002752C8" w:rsidRPr="00376621">
                      <w:rPr>
                        <w:rStyle w:val="Hyperlink"/>
                        <w:rFonts w:ascii="Arial" w:hAnsi="Arial" w:cs="Arial"/>
                        <w:sz w:val="20"/>
                        <w:szCs w:val="20"/>
                      </w:rPr>
                      <w:t>renalpharmacists.enh-tr@nhs.net</w:t>
                    </w:r>
                  </w:hyperlink>
                </w:p>
                <w:p w14:paraId="0D0D8228" w14:textId="411DAC19" w:rsidR="00D763E4" w:rsidRPr="00D43187" w:rsidRDefault="00D763E4" w:rsidP="00DA336A">
                  <w:pPr>
                    <w:spacing w:after="40"/>
                    <w:rPr>
                      <w:rFonts w:ascii="Arial" w:eastAsia="Times New Roman" w:hAnsi="Arial" w:cs="Arial"/>
                      <w:bCs/>
                      <w:sz w:val="20"/>
                      <w:szCs w:val="20"/>
                      <w:lang w:eastAsia="en-GB"/>
                    </w:rPr>
                  </w:pPr>
                  <w:r>
                    <w:rPr>
                      <w:rFonts w:ascii="Arial" w:hAnsi="Arial" w:cs="Arial"/>
                      <w:sz w:val="20"/>
                      <w:szCs w:val="20"/>
                    </w:rPr>
                    <w:t xml:space="preserve"> </w:t>
                  </w:r>
                </w:p>
              </w:tc>
              <w:tc>
                <w:tcPr>
                  <w:tcW w:w="1972" w:type="dxa"/>
                  <w:vMerge/>
                </w:tcPr>
                <w:p w14:paraId="45176FA6" w14:textId="31C1F918" w:rsidR="00D763E4" w:rsidRPr="00D43187" w:rsidRDefault="00D763E4" w:rsidP="004579C4">
                  <w:pPr>
                    <w:rPr>
                      <w:rFonts w:ascii="Arial" w:eastAsia="Times New Roman" w:hAnsi="Arial" w:cs="Arial"/>
                      <w:bCs/>
                      <w:sz w:val="20"/>
                      <w:szCs w:val="20"/>
                      <w:lang w:eastAsia="en-GB"/>
                    </w:rPr>
                  </w:pPr>
                </w:p>
              </w:tc>
              <w:tc>
                <w:tcPr>
                  <w:tcW w:w="1512" w:type="dxa"/>
                  <w:vMerge/>
                </w:tcPr>
                <w:p w14:paraId="5A46F8D2" w14:textId="46970A86" w:rsidR="00D763E4" w:rsidRPr="00D43187" w:rsidRDefault="00D763E4" w:rsidP="004579C4">
                  <w:pPr>
                    <w:rPr>
                      <w:rFonts w:ascii="Arial" w:eastAsia="Times New Roman" w:hAnsi="Arial" w:cs="Arial"/>
                      <w:bCs/>
                      <w:sz w:val="20"/>
                      <w:szCs w:val="20"/>
                      <w:lang w:eastAsia="en-GB"/>
                    </w:rPr>
                  </w:pPr>
                </w:p>
              </w:tc>
            </w:tr>
            <w:tr w:rsidR="00D763E4" w:rsidRPr="00D43187" w14:paraId="37F470A8" w14:textId="77777777" w:rsidTr="00DA336A">
              <w:tc>
                <w:tcPr>
                  <w:tcW w:w="1880" w:type="dxa"/>
                </w:tcPr>
                <w:p w14:paraId="434AD3C0" w14:textId="32E15CD0" w:rsidR="00DA336A" w:rsidRPr="00DA336A" w:rsidRDefault="00DA336A" w:rsidP="003F2A47">
                  <w:pPr>
                    <w:spacing w:after="40"/>
                    <w:rPr>
                      <w:rFonts w:ascii="Arial" w:eastAsia="Times New Roman" w:hAnsi="Arial" w:cs="Arial"/>
                      <w:bCs/>
                      <w:sz w:val="20"/>
                      <w:szCs w:val="20"/>
                      <w:lang w:val="en-US" w:eastAsia="en-GB"/>
                    </w:rPr>
                  </w:pPr>
                  <w:r w:rsidRPr="00DA336A">
                    <w:rPr>
                      <w:rFonts w:ascii="Arial" w:eastAsia="Times New Roman" w:hAnsi="Arial" w:cs="Arial"/>
                      <w:bCs/>
                      <w:sz w:val="20"/>
                      <w:szCs w:val="20"/>
                      <w:lang w:eastAsia="en-GB"/>
                    </w:rPr>
                    <w:t xml:space="preserve">Renal dietician </w:t>
                  </w:r>
                </w:p>
              </w:tc>
              <w:tc>
                <w:tcPr>
                  <w:tcW w:w="1835" w:type="dxa"/>
                </w:tcPr>
                <w:p w14:paraId="28AA53EE" w14:textId="759AE8E4" w:rsidR="00D763E4" w:rsidRPr="00D43187" w:rsidRDefault="00DA336A" w:rsidP="003F2A47">
                  <w:pPr>
                    <w:spacing w:after="40"/>
                    <w:rPr>
                      <w:rFonts w:ascii="Arial" w:hAnsi="Arial" w:cs="Arial"/>
                      <w:sz w:val="20"/>
                      <w:szCs w:val="20"/>
                      <w:lang w:eastAsia="en-GB"/>
                    </w:rPr>
                  </w:pPr>
                  <w:r>
                    <w:rPr>
                      <w:rFonts w:ascii="Arial" w:eastAsia="Times New Roman" w:hAnsi="Arial" w:cs="Arial"/>
                      <w:bCs/>
                      <w:sz w:val="20"/>
                      <w:szCs w:val="20"/>
                      <w:lang w:eastAsia="en-GB"/>
                    </w:rPr>
                    <w:t>01438 284947</w:t>
                  </w:r>
                </w:p>
              </w:tc>
              <w:tc>
                <w:tcPr>
                  <w:tcW w:w="3349" w:type="dxa"/>
                </w:tcPr>
                <w:p w14:paraId="7228378A" w14:textId="2F76E499" w:rsidR="000A6C27" w:rsidRDefault="002F0507" w:rsidP="00DA336A">
                  <w:pPr>
                    <w:spacing w:after="40"/>
                    <w:rPr>
                      <w:rFonts w:ascii="Arial" w:hAnsi="Arial" w:cs="Arial"/>
                      <w:sz w:val="20"/>
                      <w:szCs w:val="20"/>
                    </w:rPr>
                  </w:pPr>
                  <w:hyperlink r:id="rId22" w:history="1">
                    <w:r w:rsidR="000A6C27" w:rsidRPr="006A72EE">
                      <w:rPr>
                        <w:rStyle w:val="Hyperlink"/>
                        <w:rFonts w:ascii="Arial" w:hAnsi="Arial" w:cs="Arial"/>
                        <w:sz w:val="20"/>
                        <w:szCs w:val="20"/>
                      </w:rPr>
                      <w:t>renaldieticians.enh-tr@nhs.net</w:t>
                    </w:r>
                  </w:hyperlink>
                </w:p>
                <w:p w14:paraId="29628982" w14:textId="0BE7A91D" w:rsidR="00D763E4" w:rsidRPr="00DA336A" w:rsidRDefault="002F0507" w:rsidP="00DA336A">
                  <w:pPr>
                    <w:spacing w:after="40"/>
                    <w:rPr>
                      <w:rFonts w:ascii="Arial" w:hAnsi="Arial" w:cs="Arial"/>
                      <w:sz w:val="20"/>
                      <w:szCs w:val="20"/>
                      <w:highlight w:val="yellow"/>
                    </w:rPr>
                  </w:pPr>
                  <w:hyperlink r:id="rId23" w:history="1"/>
                </w:p>
              </w:tc>
              <w:tc>
                <w:tcPr>
                  <w:tcW w:w="1972" w:type="dxa"/>
                  <w:vMerge/>
                </w:tcPr>
                <w:p w14:paraId="444214F8" w14:textId="77777777" w:rsidR="00D763E4" w:rsidRDefault="00D763E4" w:rsidP="003F2A47">
                  <w:pPr>
                    <w:spacing w:after="40"/>
                    <w:rPr>
                      <w:rFonts w:ascii="Arial" w:eastAsia="Times New Roman" w:hAnsi="Arial" w:cs="Arial"/>
                      <w:bCs/>
                      <w:sz w:val="20"/>
                      <w:szCs w:val="20"/>
                      <w:lang w:eastAsia="en-GB"/>
                    </w:rPr>
                  </w:pPr>
                </w:p>
              </w:tc>
              <w:tc>
                <w:tcPr>
                  <w:tcW w:w="1512" w:type="dxa"/>
                  <w:vMerge/>
                </w:tcPr>
                <w:p w14:paraId="362B58A5" w14:textId="77777777" w:rsidR="00D763E4" w:rsidRPr="00D43187" w:rsidRDefault="00D763E4" w:rsidP="004579C4">
                  <w:pPr>
                    <w:rPr>
                      <w:rFonts w:ascii="Arial" w:eastAsia="Times New Roman" w:hAnsi="Arial" w:cs="Arial"/>
                      <w:bCs/>
                      <w:sz w:val="20"/>
                      <w:szCs w:val="20"/>
                      <w:lang w:eastAsia="en-GB"/>
                    </w:rPr>
                  </w:pPr>
                </w:p>
              </w:tc>
            </w:tr>
          </w:tbl>
          <w:p w14:paraId="5341AA1D" w14:textId="2AC9FB16" w:rsidR="00376393" w:rsidRPr="00D43187" w:rsidRDefault="00B7750C" w:rsidP="00B7750C">
            <w:pPr>
              <w:spacing w:after="0" w:line="240" w:lineRule="auto"/>
              <w:jc w:val="center"/>
              <w:rPr>
                <w:rFonts w:ascii="Arial" w:eastAsia="Times New Roman" w:hAnsi="Arial" w:cs="Arial"/>
                <w:b/>
                <w:bCs/>
                <w:lang w:eastAsia="en-GB"/>
              </w:rPr>
            </w:pPr>
            <w:r>
              <w:rPr>
                <w:rFonts w:ascii="Arial" w:eastAsia="Times New Roman" w:hAnsi="Arial" w:cs="Arial"/>
                <w:b/>
                <w:bCs/>
                <w:lang w:eastAsia="en-GB"/>
              </w:rPr>
              <w:t>Outside normal working hours there is access to a Consultant Nephrologist via the hospital switchboard</w:t>
            </w:r>
          </w:p>
          <w:p w14:paraId="4ED8CA3A" w14:textId="41E51E98" w:rsidR="008C60E5" w:rsidRPr="008C60E5" w:rsidRDefault="00C74787" w:rsidP="008C60E5">
            <w:pPr>
              <w:spacing w:after="0" w:line="240" w:lineRule="auto"/>
              <w:rPr>
                <w:rFonts w:ascii="Arial" w:eastAsia="Times New Roman" w:hAnsi="Arial" w:cs="Arial"/>
                <w:bCs/>
                <w:lang w:eastAsia="en-GB"/>
              </w:rPr>
            </w:pPr>
            <w:r>
              <w:rPr>
                <w:rFonts w:ascii="Arial" w:eastAsia="Times New Roman" w:hAnsi="Arial" w:cs="Arial"/>
                <w:bCs/>
                <w:lang w:eastAsia="en-GB"/>
              </w:rPr>
              <w:t>For any queries relating to a</w:t>
            </w:r>
            <w:r w:rsidR="008C60E5" w:rsidRPr="008C60E5">
              <w:rPr>
                <w:rFonts w:ascii="Arial" w:eastAsia="Times New Roman" w:hAnsi="Arial" w:cs="Arial"/>
                <w:bCs/>
                <w:lang w:eastAsia="en-GB"/>
              </w:rPr>
              <w:t xml:space="preserve"> patient’s </w:t>
            </w:r>
            <w:r w:rsidR="005C6D32">
              <w:rPr>
                <w:rFonts w:ascii="Arial" w:eastAsia="Times New Roman" w:hAnsi="Arial" w:cs="Arial"/>
                <w:bCs/>
                <w:lang w:eastAsia="en-GB"/>
              </w:rPr>
              <w:t xml:space="preserve">treatment </w:t>
            </w:r>
            <w:r w:rsidR="00B7750C">
              <w:rPr>
                <w:rFonts w:ascii="Arial" w:eastAsia="Times New Roman" w:hAnsi="Arial" w:cs="Arial"/>
                <w:bCs/>
                <w:lang w:eastAsia="en-GB"/>
              </w:rPr>
              <w:t>with cinacalcet</w:t>
            </w:r>
            <w:r w:rsidR="008C60E5" w:rsidRPr="008C60E5">
              <w:rPr>
                <w:rFonts w:ascii="Arial" w:eastAsia="Times New Roman" w:hAnsi="Arial" w:cs="Arial"/>
                <w:bCs/>
                <w:lang w:eastAsia="en-GB"/>
              </w:rPr>
              <w:t>, please contact the specialist as documented at the top of this document. Read in conjunction with H</w:t>
            </w:r>
            <w:r w:rsidR="00C43895">
              <w:rPr>
                <w:rFonts w:ascii="Arial" w:eastAsia="Times New Roman" w:hAnsi="Arial" w:cs="Arial"/>
                <w:bCs/>
                <w:lang w:eastAsia="en-GB"/>
              </w:rPr>
              <w:t>WE APC</w:t>
            </w:r>
            <w:r w:rsidR="008C60E5" w:rsidRPr="008C60E5">
              <w:rPr>
                <w:rFonts w:ascii="Arial" w:eastAsia="Times New Roman" w:hAnsi="Arial" w:cs="Arial"/>
                <w:bCs/>
                <w:lang w:eastAsia="en-GB"/>
              </w:rPr>
              <w:t xml:space="preserve"> shared care principles document.</w:t>
            </w:r>
          </w:p>
          <w:p w14:paraId="50F40B83" w14:textId="7728FC66" w:rsidR="008C60E5" w:rsidRPr="008C60E5" w:rsidRDefault="008C60E5" w:rsidP="008C60E5">
            <w:pPr>
              <w:spacing w:after="0" w:line="240" w:lineRule="auto"/>
              <w:rPr>
                <w:rFonts w:ascii="Arial" w:eastAsia="Times New Roman" w:hAnsi="Arial" w:cs="Arial"/>
                <w:bCs/>
                <w:lang w:eastAsia="en-GB"/>
              </w:rPr>
            </w:pPr>
            <w:r w:rsidRPr="008C60E5">
              <w:rPr>
                <w:rFonts w:ascii="Arial" w:eastAsia="Times New Roman" w:hAnsi="Arial" w:cs="Arial"/>
                <w:bCs/>
                <w:lang w:eastAsia="en-GB"/>
              </w:rPr>
              <w:t>For advice if you have any concerns contact the specialist team.  If unable to contact specialist team or out of hours, contact medical registrar on call.</w:t>
            </w:r>
          </w:p>
        </w:tc>
      </w:tr>
    </w:tbl>
    <w:p w14:paraId="0E2E2971" w14:textId="77777777" w:rsidR="00004CD4" w:rsidRDefault="00004CD4" w:rsidP="00CB147C">
      <w:pPr>
        <w:spacing w:after="0"/>
        <w:rPr>
          <w:b/>
        </w:rPr>
      </w:pPr>
    </w:p>
    <w:p w14:paraId="0B4A4C0E" w14:textId="77777777" w:rsidR="00B7750C" w:rsidRDefault="00B7750C" w:rsidP="00C43895">
      <w:pPr>
        <w:keepNext/>
        <w:pBdr>
          <w:top w:val="single" w:sz="4" w:space="1" w:color="auto"/>
          <w:left w:val="single" w:sz="4" w:space="4" w:color="auto"/>
          <w:bottom w:val="single" w:sz="4" w:space="1" w:color="auto"/>
          <w:right w:val="single" w:sz="4" w:space="4" w:color="auto"/>
        </w:pBdr>
        <w:spacing w:after="0" w:line="240" w:lineRule="auto"/>
        <w:ind w:left="142" w:hanging="142"/>
        <w:contextualSpacing/>
        <w:jc w:val="both"/>
        <w:outlineLvl w:val="0"/>
        <w:rPr>
          <w:rFonts w:ascii="Arial" w:eastAsia="Times New Roman" w:hAnsi="Arial" w:cs="Times New Roman"/>
          <w:b/>
          <w:bCs/>
          <w:szCs w:val="24"/>
        </w:rPr>
      </w:pPr>
      <w:r>
        <w:rPr>
          <w:rFonts w:ascii="Arial" w:eastAsia="Times New Roman" w:hAnsi="Arial" w:cs="Times New Roman"/>
          <w:b/>
          <w:bCs/>
          <w:szCs w:val="24"/>
        </w:rPr>
        <w:t>REFERENCEs</w:t>
      </w:r>
    </w:p>
    <w:p w14:paraId="46F1568C" w14:textId="5283ACD4" w:rsidR="00B7750C" w:rsidRPr="007964E3" w:rsidRDefault="00B7750C" w:rsidP="008876D9">
      <w:pPr>
        <w:pStyle w:val="ListParagraph"/>
        <w:keepNext/>
        <w:numPr>
          <w:ilvl w:val="0"/>
          <w:numId w:val="10"/>
        </w:numPr>
        <w:pBdr>
          <w:top w:val="single" w:sz="4" w:space="1" w:color="auto"/>
          <w:left w:val="single" w:sz="4" w:space="4" w:color="auto"/>
          <w:bottom w:val="single" w:sz="4" w:space="1" w:color="auto"/>
          <w:right w:val="single" w:sz="4" w:space="4" w:color="auto"/>
        </w:pBdr>
        <w:spacing w:after="0" w:line="240" w:lineRule="auto"/>
        <w:jc w:val="both"/>
        <w:outlineLvl w:val="0"/>
        <w:rPr>
          <w:rFonts w:ascii="Arial" w:eastAsia="Times New Roman" w:hAnsi="Arial" w:cs="Arial"/>
          <w:bCs/>
          <w:sz w:val="16"/>
          <w:szCs w:val="24"/>
        </w:rPr>
      </w:pPr>
      <w:r w:rsidRPr="007964E3">
        <w:rPr>
          <w:rFonts w:ascii="Arial" w:eastAsia="Times New Roman" w:hAnsi="Arial" w:cs="Arial"/>
          <w:bCs/>
          <w:sz w:val="16"/>
          <w:szCs w:val="24"/>
        </w:rPr>
        <w:t xml:space="preserve">NICE technology appraisal guidance 117. Cinacalcet for the treatment of secondary hyperparathyroidism in patients with end-stage renal disease on maintenance dialysis therapy. </w:t>
      </w:r>
      <w:hyperlink r:id="rId24" w:history="1">
        <w:r w:rsidRPr="007964E3">
          <w:rPr>
            <w:rStyle w:val="Hyperlink"/>
            <w:rFonts w:ascii="Arial" w:eastAsia="Times New Roman" w:hAnsi="Arial" w:cs="Arial"/>
            <w:bCs/>
            <w:sz w:val="16"/>
            <w:szCs w:val="24"/>
          </w:rPr>
          <w:t>http://guidance.nice.org.uk/TA117</w:t>
        </w:r>
      </w:hyperlink>
    </w:p>
    <w:p w14:paraId="79CED649" w14:textId="43488962" w:rsidR="00B7750C" w:rsidRPr="007964E3" w:rsidRDefault="00B7750C" w:rsidP="008876D9">
      <w:pPr>
        <w:pStyle w:val="ListParagraph"/>
        <w:keepNext/>
        <w:numPr>
          <w:ilvl w:val="0"/>
          <w:numId w:val="10"/>
        </w:numPr>
        <w:pBdr>
          <w:top w:val="single" w:sz="4" w:space="1" w:color="auto"/>
          <w:left w:val="single" w:sz="4" w:space="4" w:color="auto"/>
          <w:bottom w:val="single" w:sz="4" w:space="1" w:color="auto"/>
          <w:right w:val="single" w:sz="4" w:space="4" w:color="auto"/>
        </w:pBdr>
        <w:spacing w:after="0" w:line="240" w:lineRule="auto"/>
        <w:jc w:val="both"/>
        <w:outlineLvl w:val="0"/>
        <w:rPr>
          <w:rFonts w:ascii="Arial" w:eastAsia="Times New Roman" w:hAnsi="Arial" w:cs="Arial"/>
          <w:bCs/>
          <w:sz w:val="16"/>
          <w:szCs w:val="24"/>
        </w:rPr>
      </w:pPr>
      <w:r w:rsidRPr="007964E3">
        <w:rPr>
          <w:rFonts w:ascii="Arial" w:eastAsia="Times New Roman" w:hAnsi="Arial" w:cs="Arial"/>
          <w:bCs/>
          <w:sz w:val="16"/>
          <w:szCs w:val="24"/>
        </w:rPr>
        <w:t>BNF, No 81, March 2021.</w:t>
      </w:r>
      <w:r w:rsidRPr="007964E3">
        <w:rPr>
          <w:rFonts w:ascii="Arial" w:hAnsi="Arial" w:cs="Arial"/>
          <w:sz w:val="16"/>
        </w:rPr>
        <w:t xml:space="preserve"> </w:t>
      </w:r>
      <w:hyperlink r:id="rId25" w:history="1">
        <w:r w:rsidRPr="007964E3">
          <w:rPr>
            <w:rStyle w:val="Hyperlink"/>
            <w:rFonts w:ascii="Arial" w:eastAsia="Times New Roman" w:hAnsi="Arial" w:cs="Arial"/>
            <w:bCs/>
            <w:sz w:val="16"/>
            <w:szCs w:val="24"/>
          </w:rPr>
          <w:t>https://bnf.nice.org.uk/</w:t>
        </w:r>
      </w:hyperlink>
    </w:p>
    <w:p w14:paraId="74682BDC" w14:textId="0EFFA4AF" w:rsidR="00B7750C" w:rsidRPr="007964E3" w:rsidRDefault="00B7750C" w:rsidP="008876D9">
      <w:pPr>
        <w:pStyle w:val="ListParagraph"/>
        <w:keepNext/>
        <w:numPr>
          <w:ilvl w:val="0"/>
          <w:numId w:val="10"/>
        </w:numPr>
        <w:pBdr>
          <w:top w:val="single" w:sz="4" w:space="1" w:color="auto"/>
          <w:left w:val="single" w:sz="4" w:space="4" w:color="auto"/>
          <w:bottom w:val="single" w:sz="4" w:space="1" w:color="auto"/>
          <w:right w:val="single" w:sz="4" w:space="4" w:color="auto"/>
        </w:pBdr>
        <w:spacing w:after="0" w:line="240" w:lineRule="auto"/>
        <w:jc w:val="both"/>
        <w:outlineLvl w:val="0"/>
        <w:rPr>
          <w:rFonts w:ascii="Arial" w:eastAsia="Times New Roman" w:hAnsi="Arial" w:cs="Arial"/>
          <w:bCs/>
          <w:sz w:val="16"/>
          <w:szCs w:val="24"/>
        </w:rPr>
      </w:pPr>
      <w:r w:rsidRPr="007964E3">
        <w:rPr>
          <w:rFonts w:ascii="Arial" w:eastAsia="Times New Roman" w:hAnsi="Arial" w:cs="Arial"/>
          <w:bCs/>
          <w:sz w:val="16"/>
          <w:szCs w:val="24"/>
        </w:rPr>
        <w:t xml:space="preserve">Summary of Product Characteristics for cinacalcet tablets, Tillomed Laboratories Ltd, August 2020 </w:t>
      </w:r>
      <w:hyperlink r:id="rId26" w:history="1">
        <w:r w:rsidRPr="007964E3">
          <w:rPr>
            <w:rStyle w:val="Hyperlink"/>
            <w:rFonts w:ascii="Arial" w:eastAsia="Times New Roman" w:hAnsi="Arial" w:cs="Arial"/>
            <w:bCs/>
            <w:sz w:val="16"/>
            <w:szCs w:val="24"/>
          </w:rPr>
          <w:t>www.medicines.org.uk</w:t>
        </w:r>
      </w:hyperlink>
    </w:p>
    <w:p w14:paraId="3F679A00" w14:textId="5B677E79" w:rsidR="00B7750C" w:rsidRPr="007964E3" w:rsidRDefault="00B7750C" w:rsidP="008876D9">
      <w:pPr>
        <w:pStyle w:val="ListParagraph"/>
        <w:keepNext/>
        <w:numPr>
          <w:ilvl w:val="0"/>
          <w:numId w:val="10"/>
        </w:numPr>
        <w:pBdr>
          <w:top w:val="single" w:sz="4" w:space="1" w:color="auto"/>
          <w:left w:val="single" w:sz="4" w:space="4" w:color="auto"/>
          <w:bottom w:val="single" w:sz="4" w:space="1" w:color="auto"/>
          <w:right w:val="single" w:sz="4" w:space="4" w:color="auto"/>
        </w:pBdr>
        <w:spacing w:after="0" w:line="240" w:lineRule="auto"/>
        <w:jc w:val="both"/>
        <w:outlineLvl w:val="0"/>
        <w:rPr>
          <w:rFonts w:ascii="Arial" w:eastAsia="Times New Roman" w:hAnsi="Arial" w:cs="Arial"/>
          <w:bCs/>
          <w:sz w:val="16"/>
          <w:szCs w:val="24"/>
        </w:rPr>
      </w:pPr>
      <w:r w:rsidRPr="007964E3">
        <w:rPr>
          <w:rFonts w:ascii="Arial" w:eastAsia="Times New Roman" w:hAnsi="Arial" w:cs="Arial"/>
          <w:bCs/>
          <w:sz w:val="16"/>
          <w:szCs w:val="24"/>
        </w:rPr>
        <w:t>Hull and East Riding’s NHS Trust Cinacalcet Shared Care Guidelines, Sept 2007</w:t>
      </w:r>
    </w:p>
    <w:p w14:paraId="17118DDE" w14:textId="42347E23" w:rsidR="007964E3" w:rsidRDefault="00A97578" w:rsidP="002F0507">
      <w:pPr>
        <w:rPr>
          <w:rFonts w:ascii="Arial" w:hAnsi="Arial" w:cs="Arial"/>
          <w:b/>
          <w:sz w:val="28"/>
          <w:u w:val="single"/>
        </w:rPr>
      </w:pPr>
      <w:r>
        <w:rPr>
          <w:rFonts w:ascii="Arial" w:hAnsi="Arial" w:cs="Arial"/>
          <w:b/>
          <w:sz w:val="28"/>
          <w:u w:val="single"/>
        </w:rPr>
        <w:br w:type="page"/>
      </w:r>
    </w:p>
    <w:p w14:paraId="22ECC23D" w14:textId="77777777" w:rsidR="00CB147C" w:rsidRPr="00CB147C" w:rsidRDefault="00CB147C" w:rsidP="00C5458F">
      <w:pPr>
        <w:jc w:val="center"/>
        <w:rPr>
          <w:rFonts w:ascii="Arial" w:hAnsi="Arial" w:cs="Arial"/>
          <w:b/>
          <w:sz w:val="28"/>
          <w:u w:val="single"/>
        </w:rPr>
      </w:pPr>
      <w:r w:rsidRPr="00CB147C">
        <w:rPr>
          <w:rFonts w:ascii="Arial" w:hAnsi="Arial" w:cs="Arial"/>
          <w:b/>
          <w:sz w:val="28"/>
          <w:u w:val="single"/>
        </w:rPr>
        <w:lastRenderedPageBreak/>
        <w:t>GP Considerations for Shared Care</w:t>
      </w:r>
    </w:p>
    <w:p w14:paraId="6FE4760C" w14:textId="77777777" w:rsidR="00CB147C" w:rsidRPr="00CB147C" w:rsidRDefault="00CB147C" w:rsidP="00CB147C">
      <w:pPr>
        <w:autoSpaceDE w:val="0"/>
        <w:autoSpaceDN w:val="0"/>
        <w:adjustRightInd w:val="0"/>
        <w:spacing w:after="0" w:line="240" w:lineRule="auto"/>
        <w:contextualSpacing/>
        <w:jc w:val="both"/>
        <w:rPr>
          <w:rFonts w:ascii="Arial" w:hAnsi="Arial" w:cs="Arial"/>
          <w:bCs/>
          <w:lang w:eastAsia="en-GB"/>
        </w:rPr>
      </w:pPr>
      <w:r w:rsidRPr="00CB147C">
        <w:rPr>
          <w:rFonts w:ascii="Arial" w:hAnsi="Arial" w:cs="Arial"/>
          <w:lang w:eastAsia="en-GB"/>
        </w:rPr>
        <w:t>This shared care agreement outlines suggested management for the prescribing of the specified drug</w:t>
      </w:r>
      <w:r>
        <w:rPr>
          <w:rFonts w:ascii="Arial" w:hAnsi="Arial" w:cs="Arial"/>
          <w:lang w:eastAsia="en-GB"/>
        </w:rPr>
        <w:t>(s)</w:t>
      </w:r>
      <w:r w:rsidRPr="00CB147C">
        <w:rPr>
          <w:rFonts w:ascii="Arial" w:hAnsi="Arial" w:cs="Arial"/>
          <w:lang w:eastAsia="en-GB"/>
        </w:rPr>
        <w:t xml:space="preserve"> and indication(s) when the responsibility is shared between the specialist and general practitioner (GP). </w:t>
      </w:r>
      <w:r w:rsidRPr="00CB147C">
        <w:rPr>
          <w:rFonts w:ascii="Arial" w:hAnsi="Arial" w:cs="Arial"/>
          <w:bCs/>
          <w:lang w:eastAsia="en-GB"/>
        </w:rPr>
        <w:t xml:space="preserve">Sharing of care assumes communication between the specialist, GP and patient. It is important that patients are consulted about treatment and </w:t>
      </w:r>
      <w:proofErr w:type="gramStart"/>
      <w:r w:rsidRPr="00CB147C">
        <w:rPr>
          <w:rFonts w:ascii="Arial" w:hAnsi="Arial" w:cs="Arial"/>
          <w:bCs/>
          <w:lang w:eastAsia="en-GB"/>
        </w:rPr>
        <w:t>are in agreement</w:t>
      </w:r>
      <w:proofErr w:type="gramEnd"/>
      <w:r w:rsidRPr="00CB147C">
        <w:rPr>
          <w:rFonts w:ascii="Arial" w:hAnsi="Arial" w:cs="Arial"/>
          <w:bCs/>
          <w:lang w:eastAsia="en-GB"/>
        </w:rPr>
        <w:t xml:space="preserve"> with it. The intention to share care should be explained to the patient by the doctor initiating treatment and consent obtained. </w:t>
      </w:r>
    </w:p>
    <w:p w14:paraId="2A91AD09" w14:textId="77777777" w:rsidR="00CB147C" w:rsidRDefault="00CB147C" w:rsidP="00CB147C">
      <w:pPr>
        <w:pStyle w:val="Default"/>
        <w:contextualSpacing/>
        <w:jc w:val="both"/>
        <w:rPr>
          <w:b/>
          <w:bCs/>
          <w:sz w:val="22"/>
          <w:szCs w:val="22"/>
        </w:rPr>
      </w:pPr>
    </w:p>
    <w:p w14:paraId="31A803B8" w14:textId="77777777" w:rsidR="00CB147C" w:rsidRPr="00441277" w:rsidRDefault="00CB147C" w:rsidP="00CB147C">
      <w:pPr>
        <w:pStyle w:val="Default"/>
        <w:contextualSpacing/>
        <w:jc w:val="both"/>
        <w:rPr>
          <w:sz w:val="22"/>
          <w:szCs w:val="22"/>
        </w:rPr>
      </w:pPr>
      <w:r>
        <w:rPr>
          <w:sz w:val="22"/>
          <w:szCs w:val="22"/>
        </w:rPr>
        <w:t xml:space="preserve">Prescribing is to be initiated in secondary care by a provider </w:t>
      </w:r>
      <w:r w:rsidR="00B10C94">
        <w:rPr>
          <w:sz w:val="22"/>
          <w:szCs w:val="22"/>
        </w:rPr>
        <w:t xml:space="preserve">Trust </w:t>
      </w:r>
      <w:r w:rsidRPr="00441277">
        <w:rPr>
          <w:sz w:val="22"/>
          <w:szCs w:val="22"/>
        </w:rPr>
        <w:t>specialist</w:t>
      </w:r>
      <w:r>
        <w:rPr>
          <w:sz w:val="22"/>
          <w:szCs w:val="22"/>
        </w:rPr>
        <w:t xml:space="preserve"> and </w:t>
      </w:r>
      <w:r w:rsidRPr="000860A1">
        <w:rPr>
          <w:sz w:val="22"/>
          <w:szCs w:val="22"/>
        </w:rPr>
        <w:t xml:space="preserve">will usually be </w:t>
      </w:r>
      <w:r>
        <w:rPr>
          <w:sz w:val="22"/>
          <w:szCs w:val="22"/>
        </w:rPr>
        <w:t xml:space="preserve">prescribed for </w:t>
      </w:r>
      <w:r w:rsidRPr="000860A1">
        <w:rPr>
          <w:sz w:val="22"/>
          <w:szCs w:val="22"/>
        </w:rPr>
        <w:t>12 weeks unless otherwise stated within the agreed individual shared care protocol</w:t>
      </w:r>
      <w:r w:rsidRPr="00CB147C">
        <w:rPr>
          <w:b/>
          <w:sz w:val="22"/>
          <w:szCs w:val="22"/>
        </w:rPr>
        <w:t>. The expectation is that these shared care guidelines should provide sufficient information to enable GPs to be confident to take on the clinical and legal responsibility for the prescribing and the monitoring of this / these drug(s) in stable patients.</w:t>
      </w:r>
      <w:r>
        <w:rPr>
          <w:sz w:val="22"/>
          <w:szCs w:val="22"/>
        </w:rPr>
        <w:t xml:space="preserve"> </w:t>
      </w:r>
      <w:r w:rsidRPr="00441277">
        <w:rPr>
          <w:sz w:val="22"/>
          <w:szCs w:val="22"/>
        </w:rPr>
        <w:t>The questions below will help you confirm this:</w:t>
      </w:r>
    </w:p>
    <w:p w14:paraId="15A36E55"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Is the patient’s condition predictable or stable?</w:t>
      </w:r>
    </w:p>
    <w:p w14:paraId="39CC671B"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 xml:space="preserve">Do you have the relevant knowledge, skills and access to equipment to allow you to monitor treatment as indicated in this shared care document?  </w:t>
      </w:r>
    </w:p>
    <w:p w14:paraId="719C416F"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Have you been provided with relevant clinical details including monitoring data?</w:t>
      </w:r>
    </w:p>
    <w:p w14:paraId="12873C3C"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Have this document and BNF/SPC provided sufficient information for you to feel confident in accepting clinical and legal responsibility for prescribing?</w:t>
      </w:r>
    </w:p>
    <w:p w14:paraId="691E757A" w14:textId="77777777" w:rsidR="00CB147C" w:rsidRPr="00441277" w:rsidRDefault="00CB147C" w:rsidP="00CB147C">
      <w:pPr>
        <w:autoSpaceDE w:val="0"/>
        <w:autoSpaceDN w:val="0"/>
        <w:adjustRightInd w:val="0"/>
        <w:spacing w:after="0" w:line="240" w:lineRule="auto"/>
        <w:contextualSpacing/>
        <w:jc w:val="both"/>
        <w:rPr>
          <w:rFonts w:ascii="Arial" w:hAnsi="Arial" w:cs="Arial"/>
          <w:bCs/>
          <w:color w:val="000000"/>
          <w:lang w:eastAsia="en-GB"/>
        </w:rPr>
      </w:pPr>
    </w:p>
    <w:p w14:paraId="508DC58D" w14:textId="77777777" w:rsidR="00CB147C" w:rsidRPr="00441277" w:rsidRDefault="00CB147C" w:rsidP="00CB147C">
      <w:pPr>
        <w:autoSpaceDE w:val="0"/>
        <w:autoSpaceDN w:val="0"/>
        <w:adjustRightInd w:val="0"/>
        <w:spacing w:after="0" w:line="240" w:lineRule="auto"/>
        <w:contextualSpacing/>
        <w:jc w:val="both"/>
        <w:rPr>
          <w:rFonts w:ascii="Arial" w:hAnsi="Arial" w:cs="Arial"/>
          <w:b/>
        </w:rPr>
      </w:pPr>
      <w:r w:rsidRPr="00441277">
        <w:rPr>
          <w:rFonts w:ascii="Arial" w:hAnsi="Arial" w:cs="Arial"/>
          <w:b/>
        </w:rPr>
        <w:t xml:space="preserve">If you can answer YES to </w:t>
      </w:r>
      <w:proofErr w:type="gramStart"/>
      <w:r w:rsidRPr="00441277">
        <w:rPr>
          <w:rFonts w:ascii="Arial" w:hAnsi="Arial" w:cs="Arial"/>
          <w:b/>
        </w:rPr>
        <w:t>all of</w:t>
      </w:r>
      <w:proofErr w:type="gramEnd"/>
      <w:r w:rsidRPr="00441277">
        <w:rPr>
          <w:rFonts w:ascii="Arial" w:hAnsi="Arial" w:cs="Arial"/>
          <w:b/>
        </w:rPr>
        <w:t xml:space="preserve"> these questions (after reading this shared care guideline), then it is appropriate for you to accept the prescribing responsibility</w:t>
      </w:r>
      <w:r>
        <w:rPr>
          <w:rFonts w:ascii="Arial" w:hAnsi="Arial" w:cs="Arial"/>
          <w:b/>
        </w:rPr>
        <w:t>. GPs need to formally accept shared care by completing and returning the form provided within this protocol to the specialist within two weeks of receipt of request to share care.</w:t>
      </w:r>
    </w:p>
    <w:p w14:paraId="69E09234" w14:textId="77777777" w:rsidR="00CB147C" w:rsidRPr="00441277" w:rsidRDefault="00CB147C" w:rsidP="00CB147C">
      <w:pPr>
        <w:autoSpaceDE w:val="0"/>
        <w:autoSpaceDN w:val="0"/>
        <w:adjustRightInd w:val="0"/>
        <w:spacing w:after="0" w:line="240" w:lineRule="auto"/>
        <w:contextualSpacing/>
        <w:jc w:val="both"/>
        <w:rPr>
          <w:rFonts w:ascii="Arial" w:hAnsi="Arial" w:cs="Arial"/>
        </w:rPr>
      </w:pPr>
    </w:p>
    <w:p w14:paraId="6755C8E1" w14:textId="77777777" w:rsidR="00CB147C" w:rsidRPr="00441277" w:rsidRDefault="00CB147C" w:rsidP="00CB147C">
      <w:pPr>
        <w:pStyle w:val="Default"/>
        <w:contextualSpacing/>
        <w:jc w:val="both"/>
      </w:pPr>
      <w:r w:rsidRPr="00441277">
        <w:rPr>
          <w:sz w:val="22"/>
          <w:szCs w:val="22"/>
        </w:rPr>
        <w:t xml:space="preserve">If the answer is NO to any of these questions, you should not accept prescribing responsibility. You should </w:t>
      </w:r>
      <w:r>
        <w:rPr>
          <w:sz w:val="22"/>
          <w:szCs w:val="22"/>
        </w:rPr>
        <w:t xml:space="preserve">respond back </w:t>
      </w:r>
      <w:r w:rsidRPr="00441277">
        <w:rPr>
          <w:sz w:val="22"/>
          <w:szCs w:val="22"/>
        </w:rPr>
        <w:t>to the consultant outlining your reasons for NOT prescribing on the agreement form</w:t>
      </w:r>
      <w:r>
        <w:rPr>
          <w:sz w:val="22"/>
          <w:szCs w:val="22"/>
        </w:rPr>
        <w:t xml:space="preserve"> within two weeks of receiving the request to share care</w:t>
      </w:r>
      <w:r w:rsidRPr="00441277">
        <w:rPr>
          <w:sz w:val="22"/>
          <w:szCs w:val="22"/>
        </w:rPr>
        <w:t>. If you do not have the confidence to prescribe, you still have the right to decline.</w:t>
      </w:r>
      <w:r w:rsidRPr="00441277">
        <w:t xml:space="preserve"> </w:t>
      </w:r>
      <w:r w:rsidRPr="00804862">
        <w:rPr>
          <w:sz w:val="22"/>
          <w:szCs w:val="22"/>
        </w:rPr>
        <w:t>In such an event, the total clinical responsibility for prescribing the medication and any monitoring required remains with the specialist. Please note that medication cost is not an acceptable reason for refusal to take on shared care.</w:t>
      </w:r>
    </w:p>
    <w:p w14:paraId="61084078" w14:textId="77777777" w:rsidR="00CB147C" w:rsidRDefault="00CB147C" w:rsidP="00CB147C">
      <w:pPr>
        <w:autoSpaceDE w:val="0"/>
        <w:autoSpaceDN w:val="0"/>
        <w:adjustRightInd w:val="0"/>
        <w:spacing w:after="0" w:line="240" w:lineRule="auto"/>
        <w:contextualSpacing/>
        <w:jc w:val="both"/>
        <w:rPr>
          <w:rFonts w:ascii="Arial" w:hAnsi="Arial" w:cs="Arial"/>
          <w:color w:val="000000"/>
          <w:lang w:eastAsia="en-GB"/>
        </w:rPr>
      </w:pPr>
    </w:p>
    <w:p w14:paraId="149E288B" w14:textId="77777777" w:rsidR="00CB147C" w:rsidRPr="00441277" w:rsidRDefault="00CB147C" w:rsidP="00CB147C">
      <w:pPr>
        <w:autoSpaceDE w:val="0"/>
        <w:autoSpaceDN w:val="0"/>
        <w:adjustRightInd w:val="0"/>
        <w:spacing w:after="0" w:line="240" w:lineRule="auto"/>
        <w:contextualSpacing/>
        <w:jc w:val="both"/>
        <w:rPr>
          <w:rFonts w:ascii="Arial" w:hAnsi="Arial" w:cs="Arial"/>
          <w:bCs/>
          <w:color w:val="000000"/>
          <w:lang w:eastAsia="en-GB"/>
        </w:rPr>
      </w:pPr>
      <w:r w:rsidRPr="00441277">
        <w:rPr>
          <w:rFonts w:ascii="Arial" w:hAnsi="Arial" w:cs="Arial"/>
          <w:color w:val="000000"/>
          <w:lang w:eastAsia="en-GB"/>
        </w:rPr>
        <w:t>The prescribing doctor legally assumes clinical responsibility for the drug and the consequences of its use</w:t>
      </w:r>
      <w:r w:rsidRPr="00441277">
        <w:rPr>
          <w:rFonts w:ascii="Arial" w:hAnsi="Arial" w:cs="Arial"/>
          <w:b/>
          <w:bCs/>
          <w:color w:val="000000"/>
          <w:lang w:eastAsia="en-GB"/>
        </w:rPr>
        <w:t xml:space="preserve"> </w:t>
      </w:r>
      <w:r w:rsidRPr="00441277">
        <w:rPr>
          <w:rFonts w:ascii="Arial" w:hAnsi="Arial" w:cs="Arial"/>
          <w:bCs/>
          <w:color w:val="000000"/>
          <w:lang w:eastAsia="en-GB"/>
        </w:rPr>
        <w:t>as</w:t>
      </w:r>
      <w:r>
        <w:rPr>
          <w:rFonts w:ascii="Arial" w:hAnsi="Arial" w:cs="Arial"/>
          <w:bCs/>
          <w:color w:val="000000"/>
          <w:lang w:eastAsia="en-GB"/>
        </w:rPr>
        <w:t xml:space="preserve"> </w:t>
      </w:r>
      <w:r w:rsidRPr="00441277">
        <w:rPr>
          <w:rFonts w:ascii="Arial" w:hAnsi="Arial" w:cs="Arial"/>
          <w:bCs/>
          <w:color w:val="000000"/>
          <w:lang w:eastAsia="en-GB"/>
        </w:rPr>
        <w:t xml:space="preserve">well as </w:t>
      </w:r>
      <w:r>
        <w:rPr>
          <w:rFonts w:ascii="Arial" w:hAnsi="Arial" w:cs="Arial"/>
          <w:bCs/>
          <w:color w:val="000000"/>
          <w:lang w:eastAsia="en-GB"/>
        </w:rPr>
        <w:t xml:space="preserve">responsibility of </w:t>
      </w:r>
      <w:r w:rsidRPr="00441277">
        <w:rPr>
          <w:rFonts w:ascii="Arial" w:hAnsi="Arial" w:cs="Arial"/>
          <w:bCs/>
          <w:color w:val="000000"/>
          <w:lang w:eastAsia="en-GB"/>
        </w:rPr>
        <w:t>monitoring</w:t>
      </w:r>
      <w:r>
        <w:rPr>
          <w:rFonts w:ascii="Arial" w:hAnsi="Arial" w:cs="Arial"/>
          <w:bCs/>
          <w:color w:val="000000"/>
          <w:lang w:eastAsia="en-GB"/>
        </w:rPr>
        <w:t xml:space="preserve"> (securing and reviewing blood test results)</w:t>
      </w:r>
      <w:r w:rsidRPr="00441277">
        <w:rPr>
          <w:rFonts w:ascii="Arial" w:hAnsi="Arial" w:cs="Arial"/>
          <w:bCs/>
          <w:color w:val="000000"/>
          <w:lang w:eastAsia="en-GB"/>
        </w:rPr>
        <w:t xml:space="preserve">. </w:t>
      </w:r>
    </w:p>
    <w:p w14:paraId="12861405" w14:textId="77777777" w:rsidR="00CB147C" w:rsidRPr="00441277" w:rsidRDefault="00CB147C" w:rsidP="00CB147C">
      <w:pPr>
        <w:autoSpaceDE w:val="0"/>
        <w:autoSpaceDN w:val="0"/>
        <w:adjustRightInd w:val="0"/>
        <w:spacing w:after="0" w:line="240" w:lineRule="auto"/>
        <w:contextualSpacing/>
        <w:jc w:val="both"/>
        <w:rPr>
          <w:rFonts w:ascii="Arial" w:eastAsia="Calibri" w:hAnsi="Arial" w:cs="Arial"/>
          <w:color w:val="000000"/>
          <w:lang w:eastAsia="en-GB"/>
        </w:rPr>
      </w:pPr>
    </w:p>
    <w:p w14:paraId="3CBACE25" w14:textId="77777777" w:rsidR="00004CD4" w:rsidRDefault="00CB147C" w:rsidP="00CB147C">
      <w:pPr>
        <w:autoSpaceDE w:val="0"/>
        <w:autoSpaceDN w:val="0"/>
        <w:adjustRightInd w:val="0"/>
        <w:spacing w:after="0" w:line="240" w:lineRule="auto"/>
        <w:contextualSpacing/>
        <w:jc w:val="both"/>
        <w:rPr>
          <w:rFonts w:ascii="Arial" w:hAnsi="Arial" w:cs="Arial"/>
        </w:rPr>
      </w:pPr>
      <w:r w:rsidRPr="00441277">
        <w:rPr>
          <w:rFonts w:ascii="Arial" w:hAnsi="Arial" w:cs="Arial"/>
        </w:rPr>
        <w:t>Prescribing and monitoring responsibility will only be transferred when the consultant and the GP agree that the patient’s condition is stable or predictable</w:t>
      </w:r>
      <w:r>
        <w:rPr>
          <w:rFonts w:ascii="Arial" w:hAnsi="Arial" w:cs="Arial"/>
        </w:rPr>
        <w:t xml:space="preserve">. This will usually be </w:t>
      </w:r>
      <w:r w:rsidRPr="00441277">
        <w:rPr>
          <w:rFonts w:ascii="Arial" w:hAnsi="Arial" w:cs="Arial"/>
        </w:rPr>
        <w:t>12 weeks of treatment</w:t>
      </w:r>
      <w:r w:rsidRPr="00593B38">
        <w:rPr>
          <w:rFonts w:ascii="Arial" w:hAnsi="Arial" w:cs="Arial"/>
        </w:rPr>
        <w:t xml:space="preserve"> unless otherwise stated within the agreed individual shared care protocol</w:t>
      </w:r>
      <w:r>
        <w:rPr>
          <w:rFonts w:ascii="Arial" w:hAnsi="Arial" w:cs="Arial"/>
        </w:rPr>
        <w:t>.</w:t>
      </w:r>
    </w:p>
    <w:p w14:paraId="69C1F5E8" w14:textId="15F36214" w:rsidR="000F0B54" w:rsidRPr="00725343" w:rsidRDefault="00C43895" w:rsidP="00A97578">
      <w:pPr>
        <w:rPr>
          <w:rFonts w:ascii="Arial" w:hAnsi="Arial" w:cs="Arial"/>
          <w:b/>
          <w:color w:val="000000"/>
          <w:sz w:val="28"/>
          <w:u w:val="single"/>
          <w:lang w:eastAsia="en-GB"/>
        </w:rPr>
      </w:pPr>
      <w:r>
        <w:rPr>
          <w:rFonts w:ascii="Arial" w:hAnsi="Arial" w:cs="Arial"/>
          <w:b/>
          <w:color w:val="000000"/>
          <w:sz w:val="24"/>
          <w:u w:val="single"/>
          <w:lang w:eastAsia="en-GB"/>
        </w:rPr>
        <w:br w:type="page"/>
      </w:r>
      <w:r w:rsidR="00725343" w:rsidRPr="00324400">
        <w:rPr>
          <w:rFonts w:ascii="Arial" w:hAnsi="Arial" w:cs="Arial"/>
          <w:b/>
          <w:color w:val="000000"/>
          <w:sz w:val="28"/>
          <w:u w:val="single"/>
          <w:lang w:eastAsia="en-GB"/>
        </w:rPr>
        <w:lastRenderedPageBreak/>
        <w:t>Approval Information</w:t>
      </w:r>
    </w:p>
    <w:p w14:paraId="5103B78C" w14:textId="77777777" w:rsidR="00725343" w:rsidRPr="00725343" w:rsidRDefault="00725343" w:rsidP="00725343">
      <w:pPr>
        <w:autoSpaceDE w:val="0"/>
        <w:autoSpaceDN w:val="0"/>
        <w:adjustRightInd w:val="0"/>
        <w:spacing w:after="0" w:line="240" w:lineRule="auto"/>
        <w:contextualSpacing/>
        <w:jc w:val="center"/>
        <w:rPr>
          <w:rFonts w:ascii="Arial" w:hAnsi="Arial" w:cs="Arial"/>
          <w:b/>
          <w:color w:val="000000"/>
          <w:sz w:val="4"/>
          <w:u w:val="single"/>
          <w:lang w:eastAsia="en-GB"/>
        </w:rPr>
      </w:pPr>
    </w:p>
    <w:tbl>
      <w:tblPr>
        <w:tblW w:w="1077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080"/>
      </w:tblGrid>
      <w:tr w:rsidR="00725343" w:rsidRPr="006F4129" w14:paraId="0D4AB150" w14:textId="77777777" w:rsidTr="00755258">
        <w:tc>
          <w:tcPr>
            <w:tcW w:w="2694" w:type="dxa"/>
            <w:shd w:val="clear" w:color="auto" w:fill="auto"/>
          </w:tcPr>
          <w:p w14:paraId="16A54FC7" w14:textId="77777777" w:rsidR="00725343" w:rsidRPr="006F4129" w:rsidRDefault="00725343" w:rsidP="0015736E">
            <w:pPr>
              <w:autoSpaceDE w:val="0"/>
              <w:autoSpaceDN w:val="0"/>
              <w:spacing w:after="0" w:line="240" w:lineRule="auto"/>
              <w:rPr>
                <w:rFonts w:ascii="Arial" w:eastAsia="Times New Roman" w:hAnsi="Arial" w:cs="Arial"/>
                <w:sz w:val="20"/>
                <w:szCs w:val="20"/>
                <w:lang w:val="en-US"/>
              </w:rPr>
            </w:pPr>
            <w:r w:rsidRPr="006F4129">
              <w:rPr>
                <w:rFonts w:ascii="Arial" w:eastAsia="Times New Roman" w:hAnsi="Arial" w:cs="Arial"/>
                <w:sz w:val="20"/>
                <w:szCs w:val="20"/>
                <w:lang w:val="en-US"/>
              </w:rPr>
              <w:t>Title of Guideline</w:t>
            </w:r>
          </w:p>
        </w:tc>
        <w:tc>
          <w:tcPr>
            <w:tcW w:w="8080" w:type="dxa"/>
            <w:shd w:val="clear" w:color="auto" w:fill="auto"/>
          </w:tcPr>
          <w:p w14:paraId="0AE7D270" w14:textId="77777777" w:rsidR="00DB69C5" w:rsidRPr="00DB69C5" w:rsidRDefault="00DB69C5" w:rsidP="00DB69C5">
            <w:pPr>
              <w:autoSpaceDE w:val="0"/>
              <w:autoSpaceDN w:val="0"/>
              <w:spacing w:after="0" w:line="240" w:lineRule="auto"/>
              <w:rPr>
                <w:rFonts w:ascii="Arial" w:eastAsia="Times New Roman" w:hAnsi="Arial" w:cs="Arial"/>
                <w:sz w:val="20"/>
                <w:szCs w:val="20"/>
                <w:lang w:val="en-US"/>
              </w:rPr>
            </w:pPr>
            <w:r w:rsidRPr="00DB69C5">
              <w:rPr>
                <w:rFonts w:ascii="Arial" w:eastAsia="Times New Roman" w:hAnsi="Arial" w:cs="Arial"/>
                <w:sz w:val="20"/>
                <w:szCs w:val="20"/>
                <w:lang w:val="en-US"/>
              </w:rPr>
              <w:t xml:space="preserve">Cinacalcet for Use in Secondary Hyperparathyroidism in Adults with </w:t>
            </w:r>
          </w:p>
          <w:p w14:paraId="7A80C7A9" w14:textId="77777777" w:rsidR="00DB69C5" w:rsidRPr="00DB69C5" w:rsidRDefault="00DB69C5" w:rsidP="00DB69C5">
            <w:pPr>
              <w:autoSpaceDE w:val="0"/>
              <w:autoSpaceDN w:val="0"/>
              <w:spacing w:after="0" w:line="240" w:lineRule="auto"/>
              <w:rPr>
                <w:rFonts w:ascii="Arial" w:eastAsia="Times New Roman" w:hAnsi="Arial" w:cs="Arial"/>
                <w:sz w:val="20"/>
                <w:szCs w:val="20"/>
                <w:lang w:val="en-US"/>
              </w:rPr>
            </w:pPr>
            <w:r w:rsidRPr="00DB69C5">
              <w:rPr>
                <w:rFonts w:ascii="Arial" w:eastAsia="Times New Roman" w:hAnsi="Arial" w:cs="Arial"/>
                <w:sz w:val="20"/>
                <w:szCs w:val="20"/>
                <w:lang w:val="en-US"/>
              </w:rPr>
              <w:t>End Stage Kidney Disease (ESKD) Requiring Renal Replacement Therapy:</w:t>
            </w:r>
          </w:p>
          <w:p w14:paraId="5EF23791" w14:textId="60136BD0" w:rsidR="00725343" w:rsidRPr="006F4129" w:rsidRDefault="00DB69C5" w:rsidP="00DB69C5">
            <w:pPr>
              <w:autoSpaceDE w:val="0"/>
              <w:autoSpaceDN w:val="0"/>
              <w:spacing w:after="0" w:line="240" w:lineRule="auto"/>
              <w:rPr>
                <w:rFonts w:ascii="Arial" w:eastAsia="Times New Roman" w:hAnsi="Arial" w:cs="Arial"/>
                <w:sz w:val="20"/>
                <w:szCs w:val="20"/>
                <w:lang w:val="en-US"/>
              </w:rPr>
            </w:pPr>
            <w:r w:rsidRPr="00DB69C5">
              <w:rPr>
                <w:rFonts w:ascii="Arial" w:eastAsia="Times New Roman" w:hAnsi="Arial" w:cs="Arial"/>
                <w:sz w:val="20"/>
                <w:szCs w:val="20"/>
                <w:lang w:val="en-US"/>
              </w:rPr>
              <w:t xml:space="preserve">Shared Care Protocol </w:t>
            </w:r>
          </w:p>
        </w:tc>
      </w:tr>
      <w:tr w:rsidR="00725343" w:rsidRPr="006F4129" w14:paraId="21FE74A1" w14:textId="77777777" w:rsidTr="00755258">
        <w:tc>
          <w:tcPr>
            <w:tcW w:w="2694" w:type="dxa"/>
            <w:shd w:val="clear" w:color="auto" w:fill="auto"/>
          </w:tcPr>
          <w:p w14:paraId="0580F24E" w14:textId="77777777" w:rsidR="00725343" w:rsidRPr="006F4129" w:rsidRDefault="00725343" w:rsidP="0015736E">
            <w:pPr>
              <w:autoSpaceDE w:val="0"/>
              <w:autoSpaceDN w:val="0"/>
              <w:spacing w:after="0" w:line="240" w:lineRule="auto"/>
              <w:rPr>
                <w:rFonts w:ascii="Arial" w:eastAsia="Times New Roman" w:hAnsi="Arial" w:cs="Arial"/>
                <w:sz w:val="20"/>
                <w:szCs w:val="20"/>
                <w:lang w:val="en-US"/>
              </w:rPr>
            </w:pPr>
            <w:r w:rsidRPr="006F4129">
              <w:rPr>
                <w:rFonts w:ascii="Arial" w:eastAsia="Times New Roman" w:hAnsi="Arial" w:cs="Arial"/>
                <w:sz w:val="20"/>
                <w:szCs w:val="20"/>
                <w:lang w:val="en-US"/>
              </w:rPr>
              <w:t>Guideline Number</w:t>
            </w:r>
          </w:p>
        </w:tc>
        <w:tc>
          <w:tcPr>
            <w:tcW w:w="8080" w:type="dxa"/>
            <w:shd w:val="clear" w:color="auto" w:fill="auto"/>
          </w:tcPr>
          <w:p w14:paraId="3EDC3C34" w14:textId="4E14159B" w:rsidR="00725343" w:rsidRPr="006F4129" w:rsidRDefault="00D435E7" w:rsidP="0015736E">
            <w:pPr>
              <w:autoSpaceDE w:val="0"/>
              <w:autoSpaceDN w:val="0"/>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1</w:t>
            </w:r>
          </w:p>
        </w:tc>
      </w:tr>
      <w:tr w:rsidR="00725343" w:rsidRPr="006F4129" w14:paraId="21D8D1CC" w14:textId="77777777" w:rsidTr="00755258">
        <w:tc>
          <w:tcPr>
            <w:tcW w:w="2694" w:type="dxa"/>
            <w:shd w:val="clear" w:color="auto" w:fill="auto"/>
          </w:tcPr>
          <w:p w14:paraId="39CD00E2" w14:textId="77777777" w:rsidR="00725343" w:rsidRPr="006F4129" w:rsidRDefault="00725343" w:rsidP="0015736E">
            <w:pPr>
              <w:autoSpaceDE w:val="0"/>
              <w:autoSpaceDN w:val="0"/>
              <w:spacing w:after="0" w:line="240" w:lineRule="auto"/>
              <w:rPr>
                <w:rFonts w:ascii="Arial" w:eastAsia="Times New Roman" w:hAnsi="Arial" w:cs="Arial"/>
                <w:sz w:val="20"/>
                <w:szCs w:val="20"/>
                <w:lang w:val="en-US"/>
              </w:rPr>
            </w:pPr>
            <w:r w:rsidRPr="006F4129">
              <w:rPr>
                <w:rFonts w:ascii="Arial" w:eastAsia="Times New Roman" w:hAnsi="Arial" w:cs="Arial"/>
                <w:sz w:val="20"/>
                <w:szCs w:val="20"/>
                <w:lang w:val="en-US"/>
              </w:rPr>
              <w:t>Version</w:t>
            </w:r>
          </w:p>
        </w:tc>
        <w:tc>
          <w:tcPr>
            <w:tcW w:w="8080" w:type="dxa"/>
            <w:shd w:val="clear" w:color="auto" w:fill="auto"/>
          </w:tcPr>
          <w:p w14:paraId="15A25937" w14:textId="74C878C6" w:rsidR="00AB1A04" w:rsidRDefault="00AB1A04" w:rsidP="0015736E">
            <w:pPr>
              <w:autoSpaceDE w:val="0"/>
              <w:autoSpaceDN w:val="0"/>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2.2 Updated in line with updated shared care protocol template May 2025</w:t>
            </w:r>
          </w:p>
          <w:p w14:paraId="08A7A104" w14:textId="60116025" w:rsidR="00725343" w:rsidRPr="006F4129" w:rsidRDefault="004E5B0B" w:rsidP="0015736E">
            <w:pPr>
              <w:autoSpaceDE w:val="0"/>
              <w:autoSpaceDN w:val="0"/>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 xml:space="preserve">2.1 </w:t>
            </w:r>
            <w:r w:rsidR="0072284B">
              <w:rPr>
                <w:rFonts w:ascii="Arial" w:eastAsia="Times New Roman" w:hAnsi="Arial" w:cs="Arial"/>
                <w:sz w:val="20"/>
                <w:szCs w:val="20"/>
                <w:lang w:val="en-US"/>
              </w:rPr>
              <w:t>U</w:t>
            </w:r>
            <w:r>
              <w:rPr>
                <w:rFonts w:ascii="Arial" w:eastAsia="Times New Roman" w:hAnsi="Arial" w:cs="Arial"/>
                <w:sz w:val="20"/>
                <w:szCs w:val="20"/>
                <w:lang w:val="en-US"/>
              </w:rPr>
              <w:t>pdated with wording on swallowing difficulties and patient consent to shared care. September 2024</w:t>
            </w:r>
          </w:p>
        </w:tc>
      </w:tr>
      <w:tr w:rsidR="0060123B" w:rsidRPr="006F4129" w14:paraId="187F5A99" w14:textId="77777777" w:rsidTr="00755258">
        <w:tc>
          <w:tcPr>
            <w:tcW w:w="2694" w:type="dxa"/>
            <w:shd w:val="clear" w:color="auto" w:fill="auto"/>
          </w:tcPr>
          <w:p w14:paraId="384841D3" w14:textId="77777777" w:rsidR="0060123B" w:rsidRPr="006F4129" w:rsidRDefault="0060123B" w:rsidP="0060123B">
            <w:pPr>
              <w:autoSpaceDE w:val="0"/>
              <w:autoSpaceDN w:val="0"/>
              <w:spacing w:after="0" w:line="240" w:lineRule="auto"/>
              <w:rPr>
                <w:rFonts w:ascii="Arial" w:eastAsia="Times New Roman" w:hAnsi="Arial" w:cs="Arial"/>
                <w:sz w:val="20"/>
                <w:szCs w:val="20"/>
                <w:lang w:val="en-US"/>
              </w:rPr>
            </w:pPr>
            <w:r w:rsidRPr="006F4129">
              <w:rPr>
                <w:rFonts w:ascii="Arial" w:eastAsia="Times New Roman" w:hAnsi="Arial" w:cs="Arial"/>
                <w:sz w:val="20"/>
                <w:szCs w:val="20"/>
                <w:lang w:val="en-US"/>
              </w:rPr>
              <w:t>Review Date</w:t>
            </w:r>
          </w:p>
        </w:tc>
        <w:tc>
          <w:tcPr>
            <w:tcW w:w="8080" w:type="dxa"/>
            <w:shd w:val="clear" w:color="auto" w:fill="auto"/>
          </w:tcPr>
          <w:p w14:paraId="4711FF63" w14:textId="5394706F" w:rsidR="0060123B" w:rsidRPr="001F0E1F" w:rsidRDefault="006E466A" w:rsidP="0060123B">
            <w:pPr>
              <w:autoSpaceDE w:val="0"/>
              <w:autoSpaceDN w:val="0"/>
              <w:spacing w:after="0" w:line="240" w:lineRule="auto"/>
              <w:rPr>
                <w:rFonts w:ascii="Arial" w:eastAsia="Times New Roman" w:hAnsi="Arial" w:cs="Arial"/>
                <w:bCs/>
                <w:sz w:val="20"/>
                <w:szCs w:val="20"/>
                <w:lang w:val="en-US"/>
              </w:rPr>
            </w:pPr>
            <w:r w:rsidRPr="001F0E1F">
              <w:rPr>
                <w:rFonts w:ascii="Arial" w:eastAsia="Times New Roman" w:hAnsi="Arial" w:cs="Arial"/>
                <w:bCs/>
                <w:sz w:val="20"/>
                <w:szCs w:val="20"/>
                <w:lang w:val="en-US"/>
              </w:rPr>
              <w:t>This shared care guidance will be reviewed upon request in the light of new evidence becoming available</w:t>
            </w:r>
          </w:p>
        </w:tc>
      </w:tr>
      <w:tr w:rsidR="0060123B" w:rsidRPr="006F4129" w14:paraId="08255EB7" w14:textId="77777777" w:rsidTr="00755258">
        <w:tc>
          <w:tcPr>
            <w:tcW w:w="2694" w:type="dxa"/>
            <w:shd w:val="clear" w:color="auto" w:fill="auto"/>
          </w:tcPr>
          <w:p w14:paraId="68C36D0E" w14:textId="77777777" w:rsidR="0060123B" w:rsidRPr="006F4129" w:rsidRDefault="0060123B" w:rsidP="0060123B">
            <w:pPr>
              <w:autoSpaceDE w:val="0"/>
              <w:autoSpaceDN w:val="0"/>
              <w:spacing w:after="0" w:line="240" w:lineRule="auto"/>
              <w:rPr>
                <w:rFonts w:ascii="Arial" w:eastAsia="Times New Roman" w:hAnsi="Arial" w:cs="Arial"/>
                <w:sz w:val="20"/>
                <w:szCs w:val="20"/>
                <w:lang w:val="en-US"/>
              </w:rPr>
            </w:pPr>
            <w:r w:rsidRPr="006F4129">
              <w:rPr>
                <w:rFonts w:ascii="Arial" w:eastAsia="Times New Roman" w:hAnsi="Arial" w:cs="Arial"/>
                <w:sz w:val="20"/>
                <w:szCs w:val="20"/>
                <w:lang w:val="en-US"/>
              </w:rPr>
              <w:t>Original Version Produced</w:t>
            </w:r>
          </w:p>
        </w:tc>
        <w:tc>
          <w:tcPr>
            <w:tcW w:w="8080" w:type="dxa"/>
            <w:shd w:val="clear" w:color="auto" w:fill="auto"/>
          </w:tcPr>
          <w:p w14:paraId="2C3BAB3F" w14:textId="660C7DDD" w:rsidR="0060123B" w:rsidRPr="006F4129" w:rsidRDefault="004E5B0B" w:rsidP="0060123B">
            <w:pPr>
              <w:autoSpaceDE w:val="0"/>
              <w:autoSpaceDN w:val="0"/>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2</w:t>
            </w:r>
          </w:p>
        </w:tc>
      </w:tr>
      <w:tr w:rsidR="00725343" w:rsidRPr="006F4129" w14:paraId="30FD8E6D" w14:textId="77777777" w:rsidTr="00755258">
        <w:tc>
          <w:tcPr>
            <w:tcW w:w="2694" w:type="dxa"/>
            <w:shd w:val="clear" w:color="auto" w:fill="auto"/>
          </w:tcPr>
          <w:p w14:paraId="1CAF4941" w14:textId="77777777" w:rsidR="00725343" w:rsidRPr="00121068" w:rsidRDefault="00725343" w:rsidP="0015736E">
            <w:pPr>
              <w:autoSpaceDE w:val="0"/>
              <w:autoSpaceDN w:val="0"/>
              <w:spacing w:after="0" w:line="240" w:lineRule="auto"/>
              <w:rPr>
                <w:rFonts w:ascii="Arial" w:eastAsia="Times New Roman" w:hAnsi="Arial" w:cs="Arial"/>
                <w:b/>
                <w:i/>
                <w:sz w:val="20"/>
                <w:szCs w:val="20"/>
                <w:lang w:val="en-US"/>
              </w:rPr>
            </w:pPr>
            <w:r w:rsidRPr="00121068">
              <w:rPr>
                <w:rFonts w:ascii="Arial" w:eastAsia="Times New Roman" w:hAnsi="Arial" w:cs="Arial"/>
                <w:b/>
                <w:i/>
                <w:sz w:val="20"/>
                <w:szCs w:val="20"/>
                <w:lang w:val="en-US"/>
              </w:rPr>
              <w:t>Approvals:</w:t>
            </w:r>
          </w:p>
        </w:tc>
        <w:tc>
          <w:tcPr>
            <w:tcW w:w="8080" w:type="dxa"/>
            <w:shd w:val="clear" w:color="auto" w:fill="auto"/>
          </w:tcPr>
          <w:p w14:paraId="0B9A13FD" w14:textId="77777777" w:rsidR="00725343" w:rsidRPr="006F4129" w:rsidRDefault="00725343" w:rsidP="0015736E">
            <w:pPr>
              <w:autoSpaceDE w:val="0"/>
              <w:autoSpaceDN w:val="0"/>
              <w:spacing w:after="0" w:line="240" w:lineRule="auto"/>
              <w:rPr>
                <w:rFonts w:ascii="Arial" w:eastAsia="Times New Roman" w:hAnsi="Arial" w:cs="Arial"/>
                <w:sz w:val="20"/>
                <w:szCs w:val="20"/>
                <w:lang w:val="en-US"/>
              </w:rPr>
            </w:pPr>
          </w:p>
        </w:tc>
      </w:tr>
      <w:tr w:rsidR="00725343" w:rsidRPr="006F4129" w14:paraId="561924B4" w14:textId="77777777" w:rsidTr="00755258">
        <w:tc>
          <w:tcPr>
            <w:tcW w:w="2694" w:type="dxa"/>
            <w:shd w:val="clear" w:color="auto" w:fill="auto"/>
          </w:tcPr>
          <w:p w14:paraId="0A4DCA50" w14:textId="39ACC5B4" w:rsidR="00725343" w:rsidRPr="006F4129" w:rsidRDefault="00725343" w:rsidP="0015736E">
            <w:pPr>
              <w:autoSpaceDE w:val="0"/>
              <w:autoSpaceDN w:val="0"/>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Provider</w:t>
            </w:r>
            <w:r w:rsidRPr="006F4129">
              <w:rPr>
                <w:rFonts w:ascii="Arial" w:eastAsia="Times New Roman" w:hAnsi="Arial" w:cs="Arial"/>
                <w:sz w:val="20"/>
                <w:szCs w:val="20"/>
                <w:lang w:val="en-US"/>
              </w:rPr>
              <w:t xml:space="preserve"> Trust </w:t>
            </w:r>
            <w:r>
              <w:rPr>
                <w:rFonts w:ascii="Arial" w:eastAsia="Times New Roman" w:hAnsi="Arial" w:cs="Arial"/>
                <w:sz w:val="20"/>
                <w:szCs w:val="20"/>
                <w:lang w:val="en-US"/>
              </w:rPr>
              <w:t xml:space="preserve">Drug / </w:t>
            </w:r>
            <w:r w:rsidRPr="006F4129">
              <w:rPr>
                <w:rFonts w:ascii="Arial" w:eastAsia="Times New Roman" w:hAnsi="Arial" w:cs="Arial"/>
                <w:sz w:val="20"/>
                <w:szCs w:val="20"/>
                <w:lang w:val="en-US"/>
              </w:rPr>
              <w:t>Formulary Management Group</w:t>
            </w:r>
          </w:p>
        </w:tc>
        <w:tc>
          <w:tcPr>
            <w:tcW w:w="8080" w:type="dxa"/>
            <w:shd w:val="clear" w:color="auto" w:fill="auto"/>
          </w:tcPr>
          <w:p w14:paraId="655702F4" w14:textId="55AB706A" w:rsidR="00725343" w:rsidRPr="00D763E4" w:rsidRDefault="00755258" w:rsidP="00D763E4">
            <w:pPr>
              <w:autoSpaceDE w:val="0"/>
              <w:autoSpaceDN w:val="0"/>
              <w:spacing w:after="0" w:line="240" w:lineRule="auto"/>
              <w:rPr>
                <w:rFonts w:ascii="Arial" w:eastAsia="Times New Roman" w:hAnsi="Arial" w:cs="Arial"/>
                <w:sz w:val="20"/>
                <w:szCs w:val="20"/>
                <w:lang w:val="en-US"/>
              </w:rPr>
            </w:pPr>
            <w:r>
              <w:rPr>
                <w:rFonts w:ascii="Arial" w:eastAsia="Times New Roman" w:hAnsi="Arial" w:cs="Arial"/>
                <w:color w:val="000000" w:themeColor="text1"/>
                <w:sz w:val="20"/>
                <w:szCs w:val="20"/>
                <w:lang w:val="en-US"/>
              </w:rPr>
              <w:t>To be noted at East and</w:t>
            </w:r>
            <w:r w:rsidR="00D763E4" w:rsidRPr="00D763E4">
              <w:rPr>
                <w:rFonts w:ascii="Arial" w:eastAsia="Times New Roman" w:hAnsi="Arial" w:cs="Arial"/>
                <w:color w:val="000000" w:themeColor="text1"/>
                <w:sz w:val="20"/>
                <w:szCs w:val="20"/>
                <w:lang w:val="en-US"/>
              </w:rPr>
              <w:t xml:space="preserve"> North Hertfordshire NHS Trust Therapeutics Policy Committee </w:t>
            </w:r>
          </w:p>
        </w:tc>
      </w:tr>
      <w:tr w:rsidR="00725343" w:rsidRPr="006F4129" w14:paraId="0870FA9D" w14:textId="77777777" w:rsidTr="00755258">
        <w:tc>
          <w:tcPr>
            <w:tcW w:w="2694" w:type="dxa"/>
            <w:shd w:val="clear" w:color="auto" w:fill="auto"/>
          </w:tcPr>
          <w:p w14:paraId="1DA1F3F8" w14:textId="25FB9AFE" w:rsidR="00725343" w:rsidRPr="006F4129" w:rsidRDefault="007E78CD" w:rsidP="0015736E">
            <w:pPr>
              <w:autoSpaceDE w:val="0"/>
              <w:autoSpaceDN w:val="0"/>
              <w:spacing w:after="0" w:line="240" w:lineRule="auto"/>
              <w:rPr>
                <w:rFonts w:ascii="Arial" w:eastAsia="Times New Roman" w:hAnsi="Arial" w:cs="Arial"/>
                <w:sz w:val="20"/>
                <w:szCs w:val="20"/>
                <w:lang w:val="en-US"/>
              </w:rPr>
            </w:pPr>
            <w:r w:rsidRPr="007E78CD">
              <w:rPr>
                <w:rFonts w:ascii="Arial" w:eastAsia="Times New Roman" w:hAnsi="Arial" w:cs="Arial"/>
                <w:sz w:val="20"/>
                <w:szCs w:val="20"/>
                <w:lang w:val="en-US"/>
              </w:rPr>
              <w:t>Hertfordshire and West Essex area prescribing committee</w:t>
            </w:r>
          </w:p>
        </w:tc>
        <w:tc>
          <w:tcPr>
            <w:tcW w:w="8080" w:type="dxa"/>
            <w:shd w:val="clear" w:color="auto" w:fill="auto"/>
          </w:tcPr>
          <w:p w14:paraId="69193E1E" w14:textId="2D047B09" w:rsidR="00725343" w:rsidRPr="006F4129" w:rsidRDefault="0060123B" w:rsidP="0015736E">
            <w:pPr>
              <w:autoSpaceDE w:val="0"/>
              <w:autoSpaceDN w:val="0"/>
              <w:spacing w:after="0" w:line="240" w:lineRule="auto"/>
              <w:rPr>
                <w:rFonts w:ascii="Arial" w:eastAsia="Times New Roman" w:hAnsi="Arial" w:cs="Arial"/>
                <w:sz w:val="20"/>
                <w:szCs w:val="20"/>
                <w:lang w:val="en-US"/>
              </w:rPr>
            </w:pPr>
            <w:r w:rsidRPr="007E78CD">
              <w:rPr>
                <w:rFonts w:ascii="Arial" w:eastAsia="Times New Roman" w:hAnsi="Arial" w:cs="Arial"/>
                <w:sz w:val="20"/>
                <w:szCs w:val="20"/>
                <w:lang w:val="en-US"/>
              </w:rPr>
              <w:t>November 2023</w:t>
            </w:r>
          </w:p>
        </w:tc>
      </w:tr>
      <w:tr w:rsidR="00725343" w:rsidRPr="006F4129" w14:paraId="6B10C8CB" w14:textId="77777777" w:rsidTr="00755258">
        <w:tc>
          <w:tcPr>
            <w:tcW w:w="2694" w:type="dxa"/>
            <w:shd w:val="clear" w:color="auto" w:fill="auto"/>
          </w:tcPr>
          <w:p w14:paraId="714B1A38" w14:textId="77777777" w:rsidR="00725343" w:rsidRPr="006F4129" w:rsidRDefault="00725343" w:rsidP="0015736E">
            <w:pPr>
              <w:autoSpaceDE w:val="0"/>
              <w:autoSpaceDN w:val="0"/>
              <w:spacing w:after="0" w:line="240" w:lineRule="auto"/>
              <w:rPr>
                <w:rFonts w:ascii="Arial" w:eastAsia="Times New Roman" w:hAnsi="Arial" w:cs="Arial"/>
                <w:sz w:val="20"/>
                <w:szCs w:val="20"/>
                <w:lang w:val="en-US"/>
              </w:rPr>
            </w:pPr>
            <w:r w:rsidRPr="006F4129">
              <w:rPr>
                <w:rFonts w:ascii="Arial" w:eastAsia="Times New Roman" w:hAnsi="Arial" w:cs="Arial"/>
                <w:sz w:val="20"/>
                <w:szCs w:val="20"/>
                <w:lang w:val="en-US"/>
              </w:rPr>
              <w:t>Author/s</w:t>
            </w:r>
          </w:p>
        </w:tc>
        <w:tc>
          <w:tcPr>
            <w:tcW w:w="8080" w:type="dxa"/>
            <w:shd w:val="clear" w:color="auto" w:fill="auto"/>
          </w:tcPr>
          <w:p w14:paraId="6939D798" w14:textId="71E1177C" w:rsidR="00725343" w:rsidRPr="003559D9" w:rsidRDefault="003559D9" w:rsidP="003559D9">
            <w:pPr>
              <w:autoSpaceDE w:val="0"/>
              <w:autoSpaceDN w:val="0"/>
              <w:spacing w:after="0" w:line="240" w:lineRule="auto"/>
              <w:rPr>
                <w:rFonts w:ascii="Arial" w:eastAsia="Times New Roman" w:hAnsi="Arial" w:cs="Arial"/>
                <w:sz w:val="20"/>
                <w:szCs w:val="20"/>
                <w:lang w:val="en-US"/>
              </w:rPr>
            </w:pPr>
            <w:r w:rsidRPr="00814A87">
              <w:rPr>
                <w:rFonts w:ascii="Arial" w:eastAsia="Times New Roman" w:hAnsi="Arial" w:cs="Arial"/>
                <w:sz w:val="20"/>
                <w:szCs w:val="20"/>
                <w:lang w:val="en-US"/>
              </w:rPr>
              <w:t xml:space="preserve">East and North Hertfordshire NHS Trust Pharmacy department and relevant specialisms supported by </w:t>
            </w:r>
            <w:r w:rsidR="0060123B" w:rsidRPr="00814A87">
              <w:rPr>
                <w:rFonts w:ascii="Arial" w:eastAsia="Times New Roman" w:hAnsi="Arial" w:cs="Arial"/>
                <w:sz w:val="20"/>
                <w:szCs w:val="20"/>
                <w:lang w:val="en-US"/>
              </w:rPr>
              <w:t>H</w:t>
            </w:r>
            <w:r w:rsidR="0060123B">
              <w:rPr>
                <w:rFonts w:ascii="Arial" w:eastAsia="Times New Roman" w:hAnsi="Arial" w:cs="Arial"/>
                <w:sz w:val="20"/>
                <w:szCs w:val="20"/>
                <w:lang w:val="en-US"/>
              </w:rPr>
              <w:t>WE</w:t>
            </w:r>
            <w:r w:rsidR="0060123B" w:rsidRPr="00814A87">
              <w:rPr>
                <w:rFonts w:ascii="Arial" w:eastAsia="Times New Roman" w:hAnsi="Arial" w:cs="Arial"/>
                <w:sz w:val="20"/>
                <w:szCs w:val="20"/>
                <w:lang w:val="en-US"/>
              </w:rPr>
              <w:t xml:space="preserve"> </w:t>
            </w:r>
            <w:r w:rsidR="0060123B">
              <w:rPr>
                <w:rFonts w:ascii="Arial" w:eastAsia="Times New Roman" w:hAnsi="Arial" w:cs="Arial"/>
                <w:sz w:val="20"/>
                <w:szCs w:val="20"/>
                <w:lang w:val="en-US"/>
              </w:rPr>
              <w:t>ICB</w:t>
            </w:r>
            <w:r w:rsidR="0060123B" w:rsidRPr="00814A87">
              <w:rPr>
                <w:rFonts w:ascii="Arial" w:eastAsia="Times New Roman" w:hAnsi="Arial" w:cs="Arial"/>
                <w:sz w:val="20"/>
                <w:szCs w:val="20"/>
                <w:lang w:val="en-US"/>
              </w:rPr>
              <w:t xml:space="preserve"> </w:t>
            </w:r>
            <w:r w:rsidRPr="00814A87">
              <w:rPr>
                <w:rFonts w:ascii="Arial" w:eastAsia="Times New Roman" w:hAnsi="Arial" w:cs="Arial"/>
                <w:sz w:val="20"/>
                <w:szCs w:val="20"/>
                <w:lang w:val="en-US"/>
              </w:rPr>
              <w:t>Pharmacy and Medicines Optimisation Teams</w:t>
            </w:r>
            <w:r w:rsidRPr="00814A87" w:rsidDel="003559D9">
              <w:rPr>
                <w:rFonts w:ascii="Arial" w:eastAsia="Times New Roman" w:hAnsi="Arial" w:cs="Arial"/>
                <w:sz w:val="20"/>
                <w:szCs w:val="20"/>
                <w:lang w:val="en-US"/>
              </w:rPr>
              <w:t xml:space="preserve"> </w:t>
            </w:r>
          </w:p>
        </w:tc>
      </w:tr>
      <w:tr w:rsidR="00725343" w:rsidRPr="006F4129" w14:paraId="6576E270" w14:textId="77777777" w:rsidTr="00755258">
        <w:tc>
          <w:tcPr>
            <w:tcW w:w="2694" w:type="dxa"/>
            <w:shd w:val="clear" w:color="auto" w:fill="auto"/>
          </w:tcPr>
          <w:p w14:paraId="7DF40722" w14:textId="77777777" w:rsidR="00725343" w:rsidRPr="006F4129" w:rsidRDefault="00725343" w:rsidP="0015736E">
            <w:pPr>
              <w:autoSpaceDE w:val="0"/>
              <w:autoSpaceDN w:val="0"/>
              <w:spacing w:after="0" w:line="240" w:lineRule="auto"/>
              <w:rPr>
                <w:rFonts w:ascii="Arial" w:eastAsia="Times New Roman" w:hAnsi="Arial" w:cs="Arial"/>
                <w:sz w:val="20"/>
                <w:szCs w:val="20"/>
                <w:lang w:val="en-US"/>
              </w:rPr>
            </w:pPr>
            <w:r w:rsidRPr="006F4129">
              <w:rPr>
                <w:rFonts w:ascii="Arial" w:eastAsia="Times New Roman" w:hAnsi="Arial" w:cs="Arial"/>
                <w:sz w:val="20"/>
                <w:szCs w:val="20"/>
                <w:lang w:val="en-US"/>
              </w:rPr>
              <w:t>Department(s) responsible for updating the guideline</w:t>
            </w:r>
          </w:p>
        </w:tc>
        <w:tc>
          <w:tcPr>
            <w:tcW w:w="8080" w:type="dxa"/>
            <w:shd w:val="clear" w:color="auto" w:fill="auto"/>
          </w:tcPr>
          <w:p w14:paraId="15C29911" w14:textId="74FD2D59" w:rsidR="00725343" w:rsidRPr="003559D9" w:rsidRDefault="003559D9" w:rsidP="0015736E">
            <w:pPr>
              <w:autoSpaceDE w:val="0"/>
              <w:autoSpaceDN w:val="0"/>
              <w:spacing w:after="0" w:line="240" w:lineRule="auto"/>
              <w:rPr>
                <w:rFonts w:ascii="Arial" w:eastAsia="Times New Roman" w:hAnsi="Arial" w:cs="Arial"/>
                <w:sz w:val="20"/>
                <w:szCs w:val="20"/>
                <w:lang w:val="en-US"/>
              </w:rPr>
            </w:pPr>
            <w:r w:rsidRPr="00814A87">
              <w:rPr>
                <w:rFonts w:ascii="Arial" w:eastAsia="Times New Roman" w:hAnsi="Arial" w:cs="Arial"/>
                <w:sz w:val="20"/>
                <w:szCs w:val="20"/>
                <w:lang w:val="en-US"/>
              </w:rPr>
              <w:t xml:space="preserve">East and North Hertfordshire NHS Trust Pharmacy department and relevant specialisms supported by </w:t>
            </w:r>
            <w:r w:rsidR="0060123B" w:rsidRPr="00814A87">
              <w:rPr>
                <w:rFonts w:ascii="Arial" w:eastAsia="Times New Roman" w:hAnsi="Arial" w:cs="Arial"/>
                <w:sz w:val="20"/>
                <w:szCs w:val="20"/>
                <w:lang w:val="en-US"/>
              </w:rPr>
              <w:t>H</w:t>
            </w:r>
            <w:r w:rsidR="0060123B">
              <w:rPr>
                <w:rFonts w:ascii="Arial" w:eastAsia="Times New Roman" w:hAnsi="Arial" w:cs="Arial"/>
                <w:sz w:val="20"/>
                <w:szCs w:val="20"/>
                <w:lang w:val="en-US"/>
              </w:rPr>
              <w:t>WE</w:t>
            </w:r>
            <w:r w:rsidR="0060123B" w:rsidRPr="00814A87">
              <w:rPr>
                <w:rFonts w:ascii="Arial" w:eastAsia="Times New Roman" w:hAnsi="Arial" w:cs="Arial"/>
                <w:sz w:val="20"/>
                <w:szCs w:val="20"/>
                <w:lang w:val="en-US"/>
              </w:rPr>
              <w:t xml:space="preserve"> </w:t>
            </w:r>
            <w:r w:rsidR="0060123B">
              <w:rPr>
                <w:rFonts w:ascii="Arial" w:eastAsia="Times New Roman" w:hAnsi="Arial" w:cs="Arial"/>
                <w:sz w:val="20"/>
                <w:szCs w:val="20"/>
                <w:lang w:val="en-US"/>
              </w:rPr>
              <w:t>ICB</w:t>
            </w:r>
            <w:r w:rsidR="0060123B" w:rsidRPr="00814A87">
              <w:rPr>
                <w:rFonts w:ascii="Arial" w:eastAsia="Times New Roman" w:hAnsi="Arial" w:cs="Arial"/>
                <w:sz w:val="20"/>
                <w:szCs w:val="20"/>
                <w:lang w:val="en-US"/>
              </w:rPr>
              <w:t xml:space="preserve"> </w:t>
            </w:r>
            <w:r w:rsidRPr="00814A87">
              <w:rPr>
                <w:rFonts w:ascii="Arial" w:eastAsia="Times New Roman" w:hAnsi="Arial" w:cs="Arial"/>
                <w:sz w:val="20"/>
                <w:szCs w:val="20"/>
                <w:lang w:val="en-US"/>
              </w:rPr>
              <w:t>Pharmacy and Medicines Optimisation Teams</w:t>
            </w:r>
          </w:p>
        </w:tc>
      </w:tr>
    </w:tbl>
    <w:p w14:paraId="1CD9C48C" w14:textId="77777777" w:rsidR="00725343" w:rsidRPr="00C74787" w:rsidRDefault="00725343" w:rsidP="00CB147C">
      <w:pPr>
        <w:autoSpaceDE w:val="0"/>
        <w:autoSpaceDN w:val="0"/>
        <w:adjustRightInd w:val="0"/>
        <w:spacing w:after="0" w:line="240" w:lineRule="auto"/>
        <w:contextualSpacing/>
        <w:jc w:val="both"/>
        <w:rPr>
          <w:rFonts w:ascii="Arial" w:hAnsi="Arial" w:cs="Arial"/>
          <w:color w:val="000000"/>
          <w:sz w:val="2"/>
          <w:lang w:eastAsia="en-GB"/>
        </w:rPr>
      </w:pPr>
    </w:p>
    <w:sectPr w:rsidR="00725343" w:rsidRPr="00C74787" w:rsidSect="00EA0CBA">
      <w:headerReference w:type="default" r:id="rId27"/>
      <w:footerReference w:type="default" r:id="rId28"/>
      <w:headerReference w:type="first" r:id="rId29"/>
      <w:footerReference w:type="first" r:id="rId30"/>
      <w:pgSz w:w="11907" w:h="16840" w:code="9"/>
      <w:pgMar w:top="720" w:right="720" w:bottom="720" w:left="720" w:header="720" w:footer="2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F910ED" w14:textId="77777777" w:rsidR="000B1C38" w:rsidRDefault="000B1C38" w:rsidP="006F4129">
      <w:pPr>
        <w:spacing w:after="0" w:line="240" w:lineRule="auto"/>
      </w:pPr>
      <w:r>
        <w:separator/>
      </w:r>
    </w:p>
  </w:endnote>
  <w:endnote w:type="continuationSeparator" w:id="0">
    <w:p w14:paraId="20450C06" w14:textId="77777777" w:rsidR="000B1C38" w:rsidRDefault="000B1C38" w:rsidP="006F4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0D62A" w14:textId="6D2329A4" w:rsidR="007400F9" w:rsidRPr="001A6B58" w:rsidRDefault="0060123B">
    <w:pPr>
      <w:pStyle w:val="Footer"/>
      <w:rPr>
        <w:rFonts w:ascii="Arial" w:hAnsi="Arial" w:cs="Arial"/>
        <w:sz w:val="18"/>
      </w:rPr>
    </w:pPr>
    <w:r w:rsidRPr="0060123B">
      <w:rPr>
        <w:rFonts w:ascii="Arial" w:eastAsia="Times New Roman" w:hAnsi="Arial" w:cs="Times New Roman"/>
        <w:b/>
        <w:bCs/>
        <w:sz w:val="16"/>
        <w:szCs w:val="28"/>
      </w:rPr>
      <w:t xml:space="preserve">Cinacalcet Shared Care Protocol </w:t>
    </w:r>
    <w:r w:rsidR="00AB1A04">
      <w:rPr>
        <w:rFonts w:ascii="Arial" w:eastAsia="Times New Roman" w:hAnsi="Arial" w:cs="Times New Roman"/>
        <w:b/>
        <w:bCs/>
        <w:sz w:val="16"/>
        <w:szCs w:val="28"/>
      </w:rPr>
      <w:t>May 2025</w:t>
    </w:r>
    <w:r w:rsidRPr="0060123B">
      <w:rPr>
        <w:rFonts w:ascii="Arial" w:eastAsia="Times New Roman" w:hAnsi="Arial" w:cs="Times New Roman"/>
        <w:b/>
        <w:bCs/>
        <w:sz w:val="16"/>
        <w:szCs w:val="28"/>
      </w:rPr>
      <w:t xml:space="preserve"> v2</w:t>
    </w:r>
    <w:r w:rsidR="004E5B0B">
      <w:rPr>
        <w:rFonts w:ascii="Arial" w:eastAsia="Times New Roman" w:hAnsi="Arial" w:cs="Times New Roman"/>
        <w:b/>
        <w:bCs/>
        <w:sz w:val="16"/>
        <w:szCs w:val="28"/>
      </w:rPr>
      <w:t>.</w:t>
    </w:r>
    <w:r w:rsidR="00AB1A04">
      <w:rPr>
        <w:rFonts w:ascii="Arial" w:eastAsia="Times New Roman" w:hAnsi="Arial" w:cs="Times New Roman"/>
        <w:b/>
        <w:bCs/>
        <w:sz w:val="16"/>
        <w:szCs w:val="28"/>
      </w:rPr>
      <w:t>2</w:t>
    </w:r>
    <w:r w:rsidR="007400F9" w:rsidRPr="001A6B58">
      <w:rPr>
        <w:rFonts w:ascii="Arial" w:hAnsi="Arial" w:cs="Arial"/>
        <w:sz w:val="16"/>
      </w:rPr>
      <w:tab/>
    </w:r>
    <w:r w:rsidR="007400F9" w:rsidRPr="001A6B58">
      <w:rPr>
        <w:rStyle w:val="PageNumber"/>
        <w:rFonts w:ascii="Arial" w:hAnsi="Arial" w:cs="Arial"/>
        <w:sz w:val="16"/>
      </w:rPr>
      <w:fldChar w:fldCharType="begin"/>
    </w:r>
    <w:r w:rsidR="007400F9" w:rsidRPr="001A6B58">
      <w:rPr>
        <w:rStyle w:val="PageNumber"/>
        <w:rFonts w:ascii="Arial" w:hAnsi="Arial" w:cs="Arial"/>
        <w:sz w:val="16"/>
      </w:rPr>
      <w:instrText xml:space="preserve"> PAGE </w:instrText>
    </w:r>
    <w:r w:rsidR="007400F9" w:rsidRPr="001A6B58">
      <w:rPr>
        <w:rStyle w:val="PageNumber"/>
        <w:rFonts w:ascii="Arial" w:hAnsi="Arial" w:cs="Arial"/>
        <w:sz w:val="16"/>
      </w:rPr>
      <w:fldChar w:fldCharType="separate"/>
    </w:r>
    <w:r w:rsidR="000B3EAE">
      <w:rPr>
        <w:rStyle w:val="PageNumber"/>
        <w:rFonts w:ascii="Arial" w:hAnsi="Arial" w:cs="Arial"/>
        <w:noProof/>
        <w:sz w:val="16"/>
      </w:rPr>
      <w:t>2</w:t>
    </w:r>
    <w:r w:rsidR="007400F9" w:rsidRPr="001A6B58">
      <w:rPr>
        <w:rStyle w:val="PageNumber"/>
        <w:rFonts w:ascii="Arial" w:hAnsi="Arial" w:cs="Arial"/>
        <w:sz w:val="16"/>
      </w:rPr>
      <w:fldChar w:fldCharType="end"/>
    </w:r>
    <w:r w:rsidR="007400F9" w:rsidRPr="001A6B58">
      <w:rPr>
        <w:rStyle w:val="PageNumber"/>
        <w:rFonts w:ascii="Arial" w:hAnsi="Arial" w:cs="Arial"/>
        <w:sz w:val="16"/>
      </w:rPr>
      <w:t xml:space="preserve"> of </w:t>
    </w:r>
    <w:r w:rsidR="007400F9" w:rsidRPr="001A6B58">
      <w:rPr>
        <w:rStyle w:val="PageNumber"/>
        <w:rFonts w:ascii="Arial" w:hAnsi="Arial" w:cs="Arial"/>
        <w:sz w:val="16"/>
        <w:szCs w:val="20"/>
      </w:rPr>
      <w:fldChar w:fldCharType="begin"/>
    </w:r>
    <w:r w:rsidR="007400F9" w:rsidRPr="001A6B58">
      <w:rPr>
        <w:rStyle w:val="PageNumber"/>
        <w:rFonts w:ascii="Arial" w:hAnsi="Arial" w:cs="Arial"/>
        <w:sz w:val="16"/>
        <w:szCs w:val="20"/>
      </w:rPr>
      <w:instrText xml:space="preserve"> NUMPAGES </w:instrText>
    </w:r>
    <w:r w:rsidR="007400F9" w:rsidRPr="001A6B58">
      <w:rPr>
        <w:rStyle w:val="PageNumber"/>
        <w:rFonts w:ascii="Arial" w:hAnsi="Arial" w:cs="Arial"/>
        <w:sz w:val="16"/>
        <w:szCs w:val="20"/>
      </w:rPr>
      <w:fldChar w:fldCharType="separate"/>
    </w:r>
    <w:r w:rsidR="000B3EAE">
      <w:rPr>
        <w:rStyle w:val="PageNumber"/>
        <w:rFonts w:ascii="Arial" w:hAnsi="Arial" w:cs="Arial"/>
        <w:noProof/>
        <w:sz w:val="16"/>
        <w:szCs w:val="20"/>
      </w:rPr>
      <w:t>8</w:t>
    </w:r>
    <w:r w:rsidR="007400F9" w:rsidRPr="001A6B58">
      <w:rPr>
        <w:rStyle w:val="PageNumber"/>
        <w:rFonts w:ascii="Arial" w:hAnsi="Arial" w:cs="Arial"/>
        <w:sz w:val="16"/>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834C0" w14:textId="21D55DB4" w:rsidR="007400F9" w:rsidRDefault="007400F9" w:rsidP="00B11AF0">
    <w:pPr>
      <w:pStyle w:val="Footer"/>
      <w:pBdr>
        <w:top w:val="single" w:sz="4" w:space="1" w:color="auto"/>
      </w:pBdr>
      <w:tabs>
        <w:tab w:val="center" w:pos="4678"/>
        <w:tab w:val="right" w:pos="9639"/>
      </w:tabs>
      <w:rPr>
        <w:sz w:val="20"/>
      </w:rPr>
    </w:pPr>
    <w:r>
      <w:rPr>
        <w:rFonts w:ascii="Arial" w:eastAsia="Times New Roman" w:hAnsi="Arial" w:cs="Times New Roman"/>
        <w:b/>
        <w:bCs/>
        <w:sz w:val="16"/>
        <w:szCs w:val="28"/>
      </w:rPr>
      <w:t>Cinacalcet</w:t>
    </w:r>
    <w:r w:rsidRPr="00AC724B">
      <w:rPr>
        <w:rFonts w:ascii="Arial" w:eastAsia="Times New Roman" w:hAnsi="Arial" w:cs="Times New Roman"/>
        <w:b/>
        <w:bCs/>
        <w:sz w:val="16"/>
        <w:szCs w:val="28"/>
      </w:rPr>
      <w:t xml:space="preserve"> Share</w:t>
    </w:r>
    <w:r w:rsidR="009938D1">
      <w:rPr>
        <w:rFonts w:ascii="Arial" w:eastAsia="Times New Roman" w:hAnsi="Arial" w:cs="Times New Roman"/>
        <w:b/>
        <w:bCs/>
        <w:sz w:val="16"/>
        <w:szCs w:val="28"/>
      </w:rPr>
      <w:t xml:space="preserve">d Care Protocol </w:t>
    </w:r>
    <w:r w:rsidR="00AB1A04">
      <w:rPr>
        <w:rFonts w:ascii="Arial" w:eastAsia="Times New Roman" w:hAnsi="Arial" w:cs="Times New Roman"/>
        <w:b/>
        <w:bCs/>
        <w:sz w:val="16"/>
        <w:szCs w:val="28"/>
      </w:rPr>
      <w:t>May 2025</w:t>
    </w:r>
    <w:r w:rsidR="009938D1">
      <w:rPr>
        <w:rFonts w:ascii="Arial" w:eastAsia="Times New Roman" w:hAnsi="Arial" w:cs="Times New Roman"/>
        <w:b/>
        <w:bCs/>
        <w:sz w:val="16"/>
        <w:szCs w:val="28"/>
      </w:rPr>
      <w:t xml:space="preserve"> v2</w:t>
    </w:r>
    <w:r w:rsidR="004E5B0B">
      <w:rPr>
        <w:rFonts w:ascii="Arial" w:eastAsia="Times New Roman" w:hAnsi="Arial" w:cs="Times New Roman"/>
        <w:b/>
        <w:bCs/>
        <w:sz w:val="16"/>
        <w:szCs w:val="28"/>
      </w:rPr>
      <w:t>.</w:t>
    </w:r>
    <w:r w:rsidR="00AB1A04">
      <w:rPr>
        <w:rFonts w:ascii="Arial" w:eastAsia="Times New Roman" w:hAnsi="Arial" w:cs="Times New Roman"/>
        <w:b/>
        <w:bCs/>
        <w:sz w:val="16"/>
        <w:szCs w:val="28"/>
      </w:rPr>
      <w:t>2</w:t>
    </w:r>
    <w:r>
      <w:rPr>
        <w:rFonts w:cs="Arial"/>
        <w:sz w:val="20"/>
      </w:rPr>
      <w:tab/>
    </w:r>
    <w:r w:rsidRPr="001A6B58">
      <w:rPr>
        <w:rStyle w:val="PageNumber"/>
        <w:rFonts w:ascii="Arial" w:hAnsi="Arial" w:cs="Arial"/>
        <w:sz w:val="16"/>
        <w:szCs w:val="16"/>
      </w:rPr>
      <w:fldChar w:fldCharType="begin"/>
    </w:r>
    <w:r w:rsidRPr="001A6B58">
      <w:rPr>
        <w:rStyle w:val="PageNumber"/>
        <w:rFonts w:ascii="Arial" w:hAnsi="Arial" w:cs="Arial"/>
        <w:sz w:val="16"/>
        <w:szCs w:val="16"/>
      </w:rPr>
      <w:instrText xml:space="preserve"> PAGE </w:instrText>
    </w:r>
    <w:r w:rsidRPr="001A6B58">
      <w:rPr>
        <w:rStyle w:val="PageNumber"/>
        <w:rFonts w:ascii="Arial" w:hAnsi="Arial" w:cs="Arial"/>
        <w:sz w:val="16"/>
        <w:szCs w:val="16"/>
      </w:rPr>
      <w:fldChar w:fldCharType="separate"/>
    </w:r>
    <w:r w:rsidR="000B3EAE">
      <w:rPr>
        <w:rStyle w:val="PageNumber"/>
        <w:rFonts w:ascii="Arial" w:hAnsi="Arial" w:cs="Arial"/>
        <w:noProof/>
        <w:sz w:val="16"/>
        <w:szCs w:val="16"/>
      </w:rPr>
      <w:t>1</w:t>
    </w:r>
    <w:r w:rsidRPr="001A6B58">
      <w:rPr>
        <w:rStyle w:val="PageNumber"/>
        <w:rFonts w:ascii="Arial" w:hAnsi="Arial" w:cs="Arial"/>
        <w:sz w:val="16"/>
        <w:szCs w:val="16"/>
      </w:rPr>
      <w:fldChar w:fldCharType="end"/>
    </w:r>
    <w:r w:rsidRPr="001A6B58">
      <w:rPr>
        <w:rStyle w:val="PageNumber"/>
        <w:rFonts w:ascii="Arial" w:hAnsi="Arial" w:cs="Arial"/>
        <w:sz w:val="16"/>
        <w:szCs w:val="16"/>
      </w:rPr>
      <w:t xml:space="preserve"> of </w:t>
    </w:r>
    <w:r w:rsidRPr="001A6B58">
      <w:rPr>
        <w:rStyle w:val="PageNumber"/>
        <w:rFonts w:ascii="Arial" w:hAnsi="Arial" w:cs="Arial"/>
        <w:sz w:val="16"/>
        <w:szCs w:val="16"/>
      </w:rPr>
      <w:fldChar w:fldCharType="begin"/>
    </w:r>
    <w:r w:rsidRPr="001A6B58">
      <w:rPr>
        <w:rStyle w:val="PageNumber"/>
        <w:rFonts w:ascii="Arial" w:hAnsi="Arial" w:cs="Arial"/>
        <w:sz w:val="16"/>
        <w:szCs w:val="16"/>
      </w:rPr>
      <w:instrText xml:space="preserve"> NUMPAGES </w:instrText>
    </w:r>
    <w:r w:rsidRPr="001A6B58">
      <w:rPr>
        <w:rStyle w:val="PageNumber"/>
        <w:rFonts w:ascii="Arial" w:hAnsi="Arial" w:cs="Arial"/>
        <w:sz w:val="16"/>
        <w:szCs w:val="16"/>
      </w:rPr>
      <w:fldChar w:fldCharType="separate"/>
    </w:r>
    <w:r w:rsidR="000B3EAE">
      <w:rPr>
        <w:rStyle w:val="PageNumber"/>
        <w:rFonts w:ascii="Arial" w:hAnsi="Arial" w:cs="Arial"/>
        <w:noProof/>
        <w:sz w:val="16"/>
        <w:szCs w:val="16"/>
      </w:rPr>
      <w:t>8</w:t>
    </w:r>
    <w:r w:rsidRPr="001A6B58">
      <w:rPr>
        <w:rStyle w:val="PageNumber"/>
        <w:rFonts w:ascii="Arial" w:hAnsi="Arial" w:cs="Arial"/>
        <w:sz w:val="16"/>
        <w:szCs w:val="16"/>
      </w:rPr>
      <w:fldChar w:fldCharType="end"/>
    </w:r>
    <w:r>
      <w:rPr>
        <w:rStyle w:val="PageNumber"/>
        <w:rFonts w:cs="Arial"/>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E41D3E" w14:textId="77777777" w:rsidR="000B1C38" w:rsidRDefault="000B1C38" w:rsidP="006F4129">
      <w:pPr>
        <w:spacing w:after="0" w:line="240" w:lineRule="auto"/>
      </w:pPr>
      <w:r>
        <w:separator/>
      </w:r>
    </w:p>
  </w:footnote>
  <w:footnote w:type="continuationSeparator" w:id="0">
    <w:p w14:paraId="4DD0E82A" w14:textId="77777777" w:rsidR="000B1C38" w:rsidRDefault="000B1C38" w:rsidP="006F41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73D3B" w14:textId="4A5FE310" w:rsidR="007400F9" w:rsidRPr="00004CD4" w:rsidRDefault="007400F9" w:rsidP="00004CD4">
    <w:pPr>
      <w:tabs>
        <w:tab w:val="left" w:pos="1170"/>
        <w:tab w:val="right" w:pos="8313"/>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97541" w14:textId="25A3FABE" w:rsidR="00F20CE5" w:rsidRDefault="00F20CE5" w:rsidP="00092B6C">
    <w:pPr>
      <w:tabs>
        <w:tab w:val="right" w:pos="10915"/>
      </w:tabs>
      <w:ind w:left="2856" w:right="-399"/>
      <w:rPr>
        <w:noProof/>
        <w:color w:val="FF0000"/>
        <w:lang w:eastAsia="en-GB"/>
      </w:rPr>
    </w:pPr>
    <w:r w:rsidRPr="00E70161">
      <w:rPr>
        <w:noProof/>
      </w:rPr>
      <w:drawing>
        <wp:anchor distT="0" distB="0" distL="114300" distR="114300" simplePos="0" relativeHeight="251660288" behindDoc="1" locked="0" layoutInCell="1" allowOverlap="1" wp14:anchorId="23442FD5" wp14:editId="09EBC38B">
          <wp:simplePos x="0" y="0"/>
          <wp:positionH relativeFrom="margin">
            <wp:posOffset>6318885</wp:posOffset>
          </wp:positionH>
          <wp:positionV relativeFrom="paragraph">
            <wp:posOffset>-94207</wp:posOffset>
          </wp:positionV>
          <wp:extent cx="675001" cy="436880"/>
          <wp:effectExtent l="0" t="0" r="0" b="1270"/>
          <wp:wrapNone/>
          <wp:docPr id="39" name="Picture 39"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675001" cy="436880"/>
                  </a:xfrm>
                  <a:prstGeom prst="rect">
                    <a:avLst/>
                  </a:prstGeom>
                </pic:spPr>
              </pic:pic>
            </a:graphicData>
          </a:graphic>
          <wp14:sizeRelH relativeFrom="page">
            <wp14:pctWidth>0</wp14:pctWidth>
          </wp14:sizeRelH>
          <wp14:sizeRelV relativeFrom="page">
            <wp14:pctHeight>0</wp14:pctHeight>
          </wp14:sizeRelV>
        </wp:anchor>
      </w:drawing>
    </w:r>
    <w:r w:rsidRPr="00E70161">
      <w:rPr>
        <w:noProof/>
      </w:rPr>
      <w:drawing>
        <wp:anchor distT="0" distB="0" distL="114300" distR="114300" simplePos="0" relativeHeight="251659264" behindDoc="1" locked="0" layoutInCell="1" allowOverlap="1" wp14:anchorId="34B951B6" wp14:editId="44807F05">
          <wp:simplePos x="0" y="0"/>
          <wp:positionH relativeFrom="margin">
            <wp:posOffset>-161925</wp:posOffset>
          </wp:positionH>
          <wp:positionV relativeFrom="paragraph">
            <wp:posOffset>-26670</wp:posOffset>
          </wp:positionV>
          <wp:extent cx="360680" cy="365930"/>
          <wp:effectExtent l="0" t="0" r="1270" b="0"/>
          <wp:wrapNone/>
          <wp:docPr id="42" name="Picture 4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 picture containing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360680" cy="365930"/>
                  </a:xfrm>
                  <a:prstGeom prst="rect">
                    <a:avLst/>
                  </a:prstGeom>
                </pic:spPr>
              </pic:pic>
            </a:graphicData>
          </a:graphic>
          <wp14:sizeRelH relativeFrom="page">
            <wp14:pctWidth>0</wp14:pctWidth>
          </wp14:sizeRelH>
          <wp14:sizeRelV relativeFrom="page">
            <wp14:pctHeight>0</wp14:pctHeight>
          </wp14:sizeRelV>
        </wp:anchor>
      </w:drawing>
    </w:r>
    <w:r>
      <w:rPr>
        <w:noProof/>
        <w:color w:val="FF0000"/>
        <w:lang w:eastAsia="en-GB"/>
      </w:rPr>
      <w:t xml:space="preserve">            </w:t>
    </w:r>
    <w:r>
      <w:rPr>
        <w:noProof/>
        <w:color w:val="FF0000"/>
        <w:lang w:eastAsia="en-GB"/>
      </w:rPr>
      <w:tab/>
    </w:r>
  </w:p>
  <w:p w14:paraId="2366324A" w14:textId="1B3FF706" w:rsidR="007400F9" w:rsidRPr="00AC724B" w:rsidRDefault="007400F9" w:rsidP="000833DA">
    <w:pPr>
      <w:tabs>
        <w:tab w:val="left" w:pos="1170"/>
        <w:tab w:val="right" w:pos="8313"/>
      </w:tabs>
      <w:jc w:val="center"/>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2636E"/>
    <w:multiLevelType w:val="hybridMultilevel"/>
    <w:tmpl w:val="178E0D74"/>
    <w:lvl w:ilvl="0" w:tplc="2ADC8B28">
      <w:start w:val="4"/>
      <w:numFmt w:val="bullet"/>
      <w:lvlText w:val="-"/>
      <w:lvlJc w:val="left"/>
      <w:pPr>
        <w:ind w:left="1515" w:hanging="360"/>
      </w:pPr>
      <w:rPr>
        <w:rFonts w:ascii="Arial" w:eastAsiaTheme="minorHAnsi" w:hAnsi="Arial" w:cs="Arial" w:hint="default"/>
      </w:rPr>
    </w:lvl>
    <w:lvl w:ilvl="1" w:tplc="08090003" w:tentative="1">
      <w:start w:val="1"/>
      <w:numFmt w:val="bullet"/>
      <w:lvlText w:val="o"/>
      <w:lvlJc w:val="left"/>
      <w:pPr>
        <w:ind w:left="2235" w:hanging="360"/>
      </w:pPr>
      <w:rPr>
        <w:rFonts w:ascii="Courier New" w:hAnsi="Courier New" w:cs="Courier New" w:hint="default"/>
      </w:rPr>
    </w:lvl>
    <w:lvl w:ilvl="2" w:tplc="08090005" w:tentative="1">
      <w:start w:val="1"/>
      <w:numFmt w:val="bullet"/>
      <w:lvlText w:val=""/>
      <w:lvlJc w:val="left"/>
      <w:pPr>
        <w:ind w:left="2955" w:hanging="360"/>
      </w:pPr>
      <w:rPr>
        <w:rFonts w:ascii="Wingdings" w:hAnsi="Wingdings" w:hint="default"/>
      </w:rPr>
    </w:lvl>
    <w:lvl w:ilvl="3" w:tplc="08090001" w:tentative="1">
      <w:start w:val="1"/>
      <w:numFmt w:val="bullet"/>
      <w:lvlText w:val=""/>
      <w:lvlJc w:val="left"/>
      <w:pPr>
        <w:ind w:left="3675" w:hanging="360"/>
      </w:pPr>
      <w:rPr>
        <w:rFonts w:ascii="Symbol" w:hAnsi="Symbol" w:hint="default"/>
      </w:rPr>
    </w:lvl>
    <w:lvl w:ilvl="4" w:tplc="08090003" w:tentative="1">
      <w:start w:val="1"/>
      <w:numFmt w:val="bullet"/>
      <w:lvlText w:val="o"/>
      <w:lvlJc w:val="left"/>
      <w:pPr>
        <w:ind w:left="4395" w:hanging="360"/>
      </w:pPr>
      <w:rPr>
        <w:rFonts w:ascii="Courier New" w:hAnsi="Courier New" w:cs="Courier New" w:hint="default"/>
      </w:rPr>
    </w:lvl>
    <w:lvl w:ilvl="5" w:tplc="08090005" w:tentative="1">
      <w:start w:val="1"/>
      <w:numFmt w:val="bullet"/>
      <w:lvlText w:val=""/>
      <w:lvlJc w:val="left"/>
      <w:pPr>
        <w:ind w:left="5115" w:hanging="360"/>
      </w:pPr>
      <w:rPr>
        <w:rFonts w:ascii="Wingdings" w:hAnsi="Wingdings" w:hint="default"/>
      </w:rPr>
    </w:lvl>
    <w:lvl w:ilvl="6" w:tplc="08090001" w:tentative="1">
      <w:start w:val="1"/>
      <w:numFmt w:val="bullet"/>
      <w:lvlText w:val=""/>
      <w:lvlJc w:val="left"/>
      <w:pPr>
        <w:ind w:left="5835" w:hanging="360"/>
      </w:pPr>
      <w:rPr>
        <w:rFonts w:ascii="Symbol" w:hAnsi="Symbol" w:hint="default"/>
      </w:rPr>
    </w:lvl>
    <w:lvl w:ilvl="7" w:tplc="08090003" w:tentative="1">
      <w:start w:val="1"/>
      <w:numFmt w:val="bullet"/>
      <w:lvlText w:val="o"/>
      <w:lvlJc w:val="left"/>
      <w:pPr>
        <w:ind w:left="6555" w:hanging="360"/>
      </w:pPr>
      <w:rPr>
        <w:rFonts w:ascii="Courier New" w:hAnsi="Courier New" w:cs="Courier New" w:hint="default"/>
      </w:rPr>
    </w:lvl>
    <w:lvl w:ilvl="8" w:tplc="08090005" w:tentative="1">
      <w:start w:val="1"/>
      <w:numFmt w:val="bullet"/>
      <w:lvlText w:val=""/>
      <w:lvlJc w:val="left"/>
      <w:pPr>
        <w:ind w:left="7275" w:hanging="360"/>
      </w:pPr>
      <w:rPr>
        <w:rFonts w:ascii="Wingdings" w:hAnsi="Wingdings" w:hint="default"/>
      </w:rPr>
    </w:lvl>
  </w:abstractNum>
  <w:abstractNum w:abstractNumId="1" w15:restartNumberingAfterBreak="0">
    <w:nsid w:val="17F25B92"/>
    <w:multiLevelType w:val="hybridMultilevel"/>
    <w:tmpl w:val="61CE98D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280190"/>
    <w:multiLevelType w:val="hybridMultilevel"/>
    <w:tmpl w:val="2D8A7194"/>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7422C55"/>
    <w:multiLevelType w:val="hybridMultilevel"/>
    <w:tmpl w:val="D77E79BA"/>
    <w:lvl w:ilvl="0" w:tplc="0409000F">
      <w:start w:val="1"/>
      <w:numFmt w:val="decimal"/>
      <w:lvlText w:val="%1."/>
      <w:lvlJc w:val="left"/>
      <w:pPr>
        <w:tabs>
          <w:tab w:val="num" w:pos="-354"/>
        </w:tabs>
        <w:ind w:left="-354" w:hanging="360"/>
      </w:pPr>
    </w:lvl>
    <w:lvl w:ilvl="1" w:tplc="04090019" w:tentative="1">
      <w:start w:val="1"/>
      <w:numFmt w:val="lowerLetter"/>
      <w:lvlText w:val="%2."/>
      <w:lvlJc w:val="left"/>
      <w:pPr>
        <w:tabs>
          <w:tab w:val="num" w:pos="366"/>
        </w:tabs>
        <w:ind w:left="366" w:hanging="360"/>
      </w:pPr>
    </w:lvl>
    <w:lvl w:ilvl="2" w:tplc="0409001B" w:tentative="1">
      <w:start w:val="1"/>
      <w:numFmt w:val="lowerRoman"/>
      <w:lvlText w:val="%3."/>
      <w:lvlJc w:val="right"/>
      <w:pPr>
        <w:tabs>
          <w:tab w:val="num" w:pos="1086"/>
        </w:tabs>
        <w:ind w:left="1086" w:hanging="180"/>
      </w:pPr>
    </w:lvl>
    <w:lvl w:ilvl="3" w:tplc="0409000F" w:tentative="1">
      <w:start w:val="1"/>
      <w:numFmt w:val="decimal"/>
      <w:lvlText w:val="%4."/>
      <w:lvlJc w:val="left"/>
      <w:pPr>
        <w:tabs>
          <w:tab w:val="num" w:pos="1806"/>
        </w:tabs>
        <w:ind w:left="1806" w:hanging="360"/>
      </w:pPr>
    </w:lvl>
    <w:lvl w:ilvl="4" w:tplc="04090019" w:tentative="1">
      <w:start w:val="1"/>
      <w:numFmt w:val="lowerLetter"/>
      <w:lvlText w:val="%5."/>
      <w:lvlJc w:val="left"/>
      <w:pPr>
        <w:tabs>
          <w:tab w:val="num" w:pos="2526"/>
        </w:tabs>
        <w:ind w:left="2526" w:hanging="360"/>
      </w:pPr>
    </w:lvl>
    <w:lvl w:ilvl="5" w:tplc="0409001B" w:tentative="1">
      <w:start w:val="1"/>
      <w:numFmt w:val="lowerRoman"/>
      <w:lvlText w:val="%6."/>
      <w:lvlJc w:val="right"/>
      <w:pPr>
        <w:tabs>
          <w:tab w:val="num" w:pos="3246"/>
        </w:tabs>
        <w:ind w:left="3246" w:hanging="180"/>
      </w:pPr>
    </w:lvl>
    <w:lvl w:ilvl="6" w:tplc="0409000F" w:tentative="1">
      <w:start w:val="1"/>
      <w:numFmt w:val="decimal"/>
      <w:lvlText w:val="%7."/>
      <w:lvlJc w:val="left"/>
      <w:pPr>
        <w:tabs>
          <w:tab w:val="num" w:pos="3966"/>
        </w:tabs>
        <w:ind w:left="3966" w:hanging="360"/>
      </w:pPr>
    </w:lvl>
    <w:lvl w:ilvl="7" w:tplc="04090019" w:tentative="1">
      <w:start w:val="1"/>
      <w:numFmt w:val="lowerLetter"/>
      <w:lvlText w:val="%8."/>
      <w:lvlJc w:val="left"/>
      <w:pPr>
        <w:tabs>
          <w:tab w:val="num" w:pos="4686"/>
        </w:tabs>
        <w:ind w:left="4686" w:hanging="360"/>
      </w:pPr>
    </w:lvl>
    <w:lvl w:ilvl="8" w:tplc="0409001B" w:tentative="1">
      <w:start w:val="1"/>
      <w:numFmt w:val="lowerRoman"/>
      <w:lvlText w:val="%9."/>
      <w:lvlJc w:val="right"/>
      <w:pPr>
        <w:tabs>
          <w:tab w:val="num" w:pos="5406"/>
        </w:tabs>
        <w:ind w:left="5406" w:hanging="180"/>
      </w:pPr>
    </w:lvl>
  </w:abstractNum>
  <w:abstractNum w:abstractNumId="4" w15:restartNumberingAfterBreak="0">
    <w:nsid w:val="38677D65"/>
    <w:multiLevelType w:val="hybridMultilevel"/>
    <w:tmpl w:val="413648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92E1368"/>
    <w:multiLevelType w:val="hybridMultilevel"/>
    <w:tmpl w:val="1660E5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AFD74BF"/>
    <w:multiLevelType w:val="hybridMultilevel"/>
    <w:tmpl w:val="15A4A7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D9E53B3"/>
    <w:multiLevelType w:val="hybridMultilevel"/>
    <w:tmpl w:val="4076443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E6889636">
      <w:numFmt w:val="bullet"/>
      <w:lvlText w:val="•"/>
      <w:lvlJc w:val="left"/>
      <w:pPr>
        <w:ind w:left="3240" w:hanging="360"/>
      </w:pPr>
      <w:rPr>
        <w:rFonts w:ascii="Arial" w:eastAsia="Times New Roman" w:hAnsi="Arial" w:cs="Arial" w:hint="default"/>
        <w:b/>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067194F"/>
    <w:multiLevelType w:val="hybridMultilevel"/>
    <w:tmpl w:val="435ED2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188618A"/>
    <w:multiLevelType w:val="hybridMultilevel"/>
    <w:tmpl w:val="5B706896"/>
    <w:lvl w:ilvl="0" w:tplc="E1A4FA9C">
      <w:start w:val="1"/>
      <w:numFmt w:val="bullet"/>
      <w:lvlText w:val=""/>
      <w:lvlJc w:val="left"/>
      <w:pPr>
        <w:tabs>
          <w:tab w:val="num" w:pos="360"/>
        </w:tabs>
        <w:ind w:left="360" w:hanging="360"/>
      </w:pPr>
      <w:rPr>
        <w:rFonts w:ascii="Wingdings" w:hAnsi="Wingdings" w:hint="default"/>
        <w:sz w:val="20"/>
      </w:rPr>
    </w:lvl>
    <w:lvl w:ilvl="1" w:tplc="BAB42154">
      <w:start w:val="1"/>
      <w:numFmt w:val="bullet"/>
      <w:lvlText w:val=""/>
      <w:lvlJc w:val="left"/>
      <w:pPr>
        <w:tabs>
          <w:tab w:val="num" w:pos="1213"/>
        </w:tabs>
        <w:ind w:left="1213" w:hanging="493"/>
      </w:pPr>
      <w:rPr>
        <w:rFonts w:ascii="Wingdings" w:hAnsi="Wingdings" w:hint="default"/>
        <w:sz w:val="22"/>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788E3566"/>
    <w:multiLevelType w:val="hybridMultilevel"/>
    <w:tmpl w:val="A8C2C0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88509090">
    <w:abstractNumId w:val="3"/>
  </w:num>
  <w:num w:numId="2" w16cid:durableId="780033886">
    <w:abstractNumId w:val="6"/>
  </w:num>
  <w:num w:numId="3" w16cid:durableId="1450472405">
    <w:abstractNumId w:val="9"/>
  </w:num>
  <w:num w:numId="4" w16cid:durableId="1226644413">
    <w:abstractNumId w:val="7"/>
  </w:num>
  <w:num w:numId="5" w16cid:durableId="1831209051">
    <w:abstractNumId w:val="1"/>
  </w:num>
  <w:num w:numId="6" w16cid:durableId="1929774807">
    <w:abstractNumId w:val="10"/>
  </w:num>
  <w:num w:numId="7" w16cid:durableId="589042301">
    <w:abstractNumId w:val="8"/>
  </w:num>
  <w:num w:numId="8" w16cid:durableId="823276634">
    <w:abstractNumId w:val="2"/>
  </w:num>
  <w:num w:numId="9" w16cid:durableId="661274402">
    <w:abstractNumId w:val="4"/>
  </w:num>
  <w:num w:numId="10" w16cid:durableId="1121727136">
    <w:abstractNumId w:val="5"/>
  </w:num>
  <w:num w:numId="11" w16cid:durableId="1326010262">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ocumentProtection w:edit="forms" w:enforcement="1" w:cryptProviderType="rsaAES" w:cryptAlgorithmClass="hash" w:cryptAlgorithmType="typeAny" w:cryptAlgorithmSid="14" w:cryptSpinCount="100000" w:hash="YHeAF/+0MhcNEco5FZxwOg+wtNRBXaYzjwyuS/53itIiV5D2Ta/moGmtBshn9zGnSGMj4VzGKus+CBRCUHf1mg==" w:salt="VP/gaB9T3HbXo5mOSNVe+w=="/>
  <w:defaultTabStop w:val="357"/>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129"/>
    <w:rsid w:val="00004CD4"/>
    <w:rsid w:val="00006B1B"/>
    <w:rsid w:val="00006B2A"/>
    <w:rsid w:val="00007DF6"/>
    <w:rsid w:val="00020DF8"/>
    <w:rsid w:val="00033131"/>
    <w:rsid w:val="000349CF"/>
    <w:rsid w:val="00040BCE"/>
    <w:rsid w:val="00051449"/>
    <w:rsid w:val="00061E36"/>
    <w:rsid w:val="000678AD"/>
    <w:rsid w:val="00081B1B"/>
    <w:rsid w:val="000830D5"/>
    <w:rsid w:val="000833DA"/>
    <w:rsid w:val="000902EE"/>
    <w:rsid w:val="00090C38"/>
    <w:rsid w:val="00092B6C"/>
    <w:rsid w:val="00092FF7"/>
    <w:rsid w:val="000A3722"/>
    <w:rsid w:val="000A6C27"/>
    <w:rsid w:val="000B1C38"/>
    <w:rsid w:val="000B3EAE"/>
    <w:rsid w:val="000C7F57"/>
    <w:rsid w:val="000D455C"/>
    <w:rsid w:val="000D7991"/>
    <w:rsid w:val="000E1FD2"/>
    <w:rsid w:val="000F0B54"/>
    <w:rsid w:val="0011210C"/>
    <w:rsid w:val="00115FDB"/>
    <w:rsid w:val="00116F6F"/>
    <w:rsid w:val="00121068"/>
    <w:rsid w:val="00122599"/>
    <w:rsid w:val="0013438C"/>
    <w:rsid w:val="0015711A"/>
    <w:rsid w:val="0015736E"/>
    <w:rsid w:val="001A3040"/>
    <w:rsid w:val="001A6B58"/>
    <w:rsid w:val="001B4F65"/>
    <w:rsid w:val="001B6917"/>
    <w:rsid w:val="001B7240"/>
    <w:rsid w:val="001C72F0"/>
    <w:rsid w:val="001D735A"/>
    <w:rsid w:val="001F0E1F"/>
    <w:rsid w:val="002006A3"/>
    <w:rsid w:val="002013DF"/>
    <w:rsid w:val="002026D4"/>
    <w:rsid w:val="00216557"/>
    <w:rsid w:val="002204C7"/>
    <w:rsid w:val="002213A9"/>
    <w:rsid w:val="0026584D"/>
    <w:rsid w:val="00265C56"/>
    <w:rsid w:val="00266A11"/>
    <w:rsid w:val="00270D10"/>
    <w:rsid w:val="00274684"/>
    <w:rsid w:val="002752C8"/>
    <w:rsid w:val="00281A3C"/>
    <w:rsid w:val="002954B6"/>
    <w:rsid w:val="00296462"/>
    <w:rsid w:val="002A009B"/>
    <w:rsid w:val="002B0C19"/>
    <w:rsid w:val="002C6064"/>
    <w:rsid w:val="002C6A92"/>
    <w:rsid w:val="002D2570"/>
    <w:rsid w:val="002D3CB5"/>
    <w:rsid w:val="002E5B12"/>
    <w:rsid w:val="002F0507"/>
    <w:rsid w:val="002F0C6D"/>
    <w:rsid w:val="002F4544"/>
    <w:rsid w:val="003000E1"/>
    <w:rsid w:val="0030088E"/>
    <w:rsid w:val="0030269A"/>
    <w:rsid w:val="00311575"/>
    <w:rsid w:val="00324400"/>
    <w:rsid w:val="003268D2"/>
    <w:rsid w:val="003301DF"/>
    <w:rsid w:val="003447C1"/>
    <w:rsid w:val="003452C5"/>
    <w:rsid w:val="003540B3"/>
    <w:rsid w:val="003559D9"/>
    <w:rsid w:val="003711DA"/>
    <w:rsid w:val="00371F5E"/>
    <w:rsid w:val="00376393"/>
    <w:rsid w:val="003763B3"/>
    <w:rsid w:val="00382843"/>
    <w:rsid w:val="00384379"/>
    <w:rsid w:val="0039285C"/>
    <w:rsid w:val="003B2732"/>
    <w:rsid w:val="003B6537"/>
    <w:rsid w:val="003B7C66"/>
    <w:rsid w:val="003D1B74"/>
    <w:rsid w:val="003D6F3B"/>
    <w:rsid w:val="003F2A47"/>
    <w:rsid w:val="003F3B33"/>
    <w:rsid w:val="004030E8"/>
    <w:rsid w:val="004052E9"/>
    <w:rsid w:val="00406BF2"/>
    <w:rsid w:val="0040762A"/>
    <w:rsid w:val="00420744"/>
    <w:rsid w:val="00442D9B"/>
    <w:rsid w:val="00443300"/>
    <w:rsid w:val="00453CB7"/>
    <w:rsid w:val="00454560"/>
    <w:rsid w:val="004551CF"/>
    <w:rsid w:val="00455A6A"/>
    <w:rsid w:val="004579C4"/>
    <w:rsid w:val="00473A3C"/>
    <w:rsid w:val="00474C2D"/>
    <w:rsid w:val="004865F1"/>
    <w:rsid w:val="00491AE0"/>
    <w:rsid w:val="004A2F9B"/>
    <w:rsid w:val="004B177D"/>
    <w:rsid w:val="004B4CAB"/>
    <w:rsid w:val="004D0CF1"/>
    <w:rsid w:val="004D0D25"/>
    <w:rsid w:val="004D5DB4"/>
    <w:rsid w:val="004E5B0B"/>
    <w:rsid w:val="00500E2E"/>
    <w:rsid w:val="005026B1"/>
    <w:rsid w:val="0052755D"/>
    <w:rsid w:val="00534E1A"/>
    <w:rsid w:val="00541195"/>
    <w:rsid w:val="005430C6"/>
    <w:rsid w:val="005476BB"/>
    <w:rsid w:val="0055083D"/>
    <w:rsid w:val="005578FA"/>
    <w:rsid w:val="00564F68"/>
    <w:rsid w:val="0057501A"/>
    <w:rsid w:val="00586CEE"/>
    <w:rsid w:val="00593B38"/>
    <w:rsid w:val="005A7174"/>
    <w:rsid w:val="005C26BE"/>
    <w:rsid w:val="005C309C"/>
    <w:rsid w:val="005C6D32"/>
    <w:rsid w:val="005C7885"/>
    <w:rsid w:val="005D1B7A"/>
    <w:rsid w:val="005D1CEA"/>
    <w:rsid w:val="005D3C00"/>
    <w:rsid w:val="005D5FCA"/>
    <w:rsid w:val="005E176B"/>
    <w:rsid w:val="005E21BE"/>
    <w:rsid w:val="005F1AD6"/>
    <w:rsid w:val="005F4854"/>
    <w:rsid w:val="0060123B"/>
    <w:rsid w:val="00603355"/>
    <w:rsid w:val="00603489"/>
    <w:rsid w:val="00610905"/>
    <w:rsid w:val="00615509"/>
    <w:rsid w:val="00630C61"/>
    <w:rsid w:val="00631DFD"/>
    <w:rsid w:val="00651CF2"/>
    <w:rsid w:val="00655FB4"/>
    <w:rsid w:val="00662C59"/>
    <w:rsid w:val="00663031"/>
    <w:rsid w:val="00672B57"/>
    <w:rsid w:val="00673DDC"/>
    <w:rsid w:val="00682308"/>
    <w:rsid w:val="00682980"/>
    <w:rsid w:val="006832A6"/>
    <w:rsid w:val="00696C80"/>
    <w:rsid w:val="006A351A"/>
    <w:rsid w:val="006A5E49"/>
    <w:rsid w:val="006A7081"/>
    <w:rsid w:val="006B5EF0"/>
    <w:rsid w:val="006C5A53"/>
    <w:rsid w:val="006D2CF8"/>
    <w:rsid w:val="006E466A"/>
    <w:rsid w:val="006E7F97"/>
    <w:rsid w:val="006F31C8"/>
    <w:rsid w:val="006F4129"/>
    <w:rsid w:val="00707545"/>
    <w:rsid w:val="00710AA9"/>
    <w:rsid w:val="0072284B"/>
    <w:rsid w:val="00723203"/>
    <w:rsid w:val="00725343"/>
    <w:rsid w:val="0073239C"/>
    <w:rsid w:val="007400F9"/>
    <w:rsid w:val="00755258"/>
    <w:rsid w:val="00755AEA"/>
    <w:rsid w:val="007615C2"/>
    <w:rsid w:val="00773102"/>
    <w:rsid w:val="00780FD6"/>
    <w:rsid w:val="007813A5"/>
    <w:rsid w:val="0078393A"/>
    <w:rsid w:val="00785ADF"/>
    <w:rsid w:val="007964E3"/>
    <w:rsid w:val="007B555D"/>
    <w:rsid w:val="007B5CB4"/>
    <w:rsid w:val="007C03B5"/>
    <w:rsid w:val="007C4A23"/>
    <w:rsid w:val="007C7176"/>
    <w:rsid w:val="007E78CD"/>
    <w:rsid w:val="007F48C1"/>
    <w:rsid w:val="00804862"/>
    <w:rsid w:val="0080525D"/>
    <w:rsid w:val="0080613F"/>
    <w:rsid w:val="00806C0D"/>
    <w:rsid w:val="00814A87"/>
    <w:rsid w:val="0081622D"/>
    <w:rsid w:val="00824646"/>
    <w:rsid w:val="00832A16"/>
    <w:rsid w:val="00843717"/>
    <w:rsid w:val="00852110"/>
    <w:rsid w:val="008522DD"/>
    <w:rsid w:val="008551E2"/>
    <w:rsid w:val="00870BC7"/>
    <w:rsid w:val="00877DBD"/>
    <w:rsid w:val="008876D9"/>
    <w:rsid w:val="008A16CE"/>
    <w:rsid w:val="008A62A3"/>
    <w:rsid w:val="008C0C66"/>
    <w:rsid w:val="008C34F3"/>
    <w:rsid w:val="008C60DC"/>
    <w:rsid w:val="008C60E5"/>
    <w:rsid w:val="008D03D1"/>
    <w:rsid w:val="008D1B32"/>
    <w:rsid w:val="008D1EAF"/>
    <w:rsid w:val="008D3443"/>
    <w:rsid w:val="008E51B6"/>
    <w:rsid w:val="008E77E6"/>
    <w:rsid w:val="0091151D"/>
    <w:rsid w:val="00924742"/>
    <w:rsid w:val="00926B59"/>
    <w:rsid w:val="0093695D"/>
    <w:rsid w:val="00941CD1"/>
    <w:rsid w:val="00947492"/>
    <w:rsid w:val="00963558"/>
    <w:rsid w:val="009652D5"/>
    <w:rsid w:val="00972351"/>
    <w:rsid w:val="00981A5B"/>
    <w:rsid w:val="009938D1"/>
    <w:rsid w:val="009A2881"/>
    <w:rsid w:val="009A4B06"/>
    <w:rsid w:val="009A6FA9"/>
    <w:rsid w:val="009C1178"/>
    <w:rsid w:val="009C326B"/>
    <w:rsid w:val="009C539F"/>
    <w:rsid w:val="009D299F"/>
    <w:rsid w:val="009E62DB"/>
    <w:rsid w:val="009F520F"/>
    <w:rsid w:val="00A04208"/>
    <w:rsid w:val="00A0756C"/>
    <w:rsid w:val="00A107A2"/>
    <w:rsid w:val="00A14C22"/>
    <w:rsid w:val="00A203FB"/>
    <w:rsid w:val="00A23128"/>
    <w:rsid w:val="00A25330"/>
    <w:rsid w:val="00A26894"/>
    <w:rsid w:val="00A321E9"/>
    <w:rsid w:val="00A53BF3"/>
    <w:rsid w:val="00A54013"/>
    <w:rsid w:val="00A543B5"/>
    <w:rsid w:val="00A55B62"/>
    <w:rsid w:val="00A656B7"/>
    <w:rsid w:val="00A72497"/>
    <w:rsid w:val="00A75101"/>
    <w:rsid w:val="00A77AB0"/>
    <w:rsid w:val="00A8015D"/>
    <w:rsid w:val="00A82E66"/>
    <w:rsid w:val="00A9295F"/>
    <w:rsid w:val="00A97578"/>
    <w:rsid w:val="00AA442F"/>
    <w:rsid w:val="00AB1A04"/>
    <w:rsid w:val="00AB37F2"/>
    <w:rsid w:val="00AC6C7A"/>
    <w:rsid w:val="00AC724B"/>
    <w:rsid w:val="00AD5982"/>
    <w:rsid w:val="00AD742E"/>
    <w:rsid w:val="00AE599B"/>
    <w:rsid w:val="00AF076D"/>
    <w:rsid w:val="00AF6D3E"/>
    <w:rsid w:val="00B10C94"/>
    <w:rsid w:val="00B11AF0"/>
    <w:rsid w:val="00B1737A"/>
    <w:rsid w:val="00B26581"/>
    <w:rsid w:val="00B30881"/>
    <w:rsid w:val="00B419CB"/>
    <w:rsid w:val="00B469E5"/>
    <w:rsid w:val="00B51190"/>
    <w:rsid w:val="00B52682"/>
    <w:rsid w:val="00B62EE0"/>
    <w:rsid w:val="00B76274"/>
    <w:rsid w:val="00B7750C"/>
    <w:rsid w:val="00B8672B"/>
    <w:rsid w:val="00B87F6B"/>
    <w:rsid w:val="00B91E12"/>
    <w:rsid w:val="00B920C0"/>
    <w:rsid w:val="00B94E30"/>
    <w:rsid w:val="00BA0C53"/>
    <w:rsid w:val="00BA3B1F"/>
    <w:rsid w:val="00BA50FE"/>
    <w:rsid w:val="00BA7759"/>
    <w:rsid w:val="00BB233D"/>
    <w:rsid w:val="00BC0016"/>
    <w:rsid w:val="00BE545B"/>
    <w:rsid w:val="00BE6D65"/>
    <w:rsid w:val="00BE7632"/>
    <w:rsid w:val="00BF055C"/>
    <w:rsid w:val="00BF0916"/>
    <w:rsid w:val="00BF5868"/>
    <w:rsid w:val="00C024F4"/>
    <w:rsid w:val="00C026A3"/>
    <w:rsid w:val="00C07AEA"/>
    <w:rsid w:val="00C10F60"/>
    <w:rsid w:val="00C126A4"/>
    <w:rsid w:val="00C17474"/>
    <w:rsid w:val="00C2364E"/>
    <w:rsid w:val="00C26C60"/>
    <w:rsid w:val="00C26E21"/>
    <w:rsid w:val="00C27AA3"/>
    <w:rsid w:val="00C364EF"/>
    <w:rsid w:val="00C3676D"/>
    <w:rsid w:val="00C37C6F"/>
    <w:rsid w:val="00C43895"/>
    <w:rsid w:val="00C463EE"/>
    <w:rsid w:val="00C5145D"/>
    <w:rsid w:val="00C5458F"/>
    <w:rsid w:val="00C54D33"/>
    <w:rsid w:val="00C63E57"/>
    <w:rsid w:val="00C74787"/>
    <w:rsid w:val="00C83EBD"/>
    <w:rsid w:val="00CA1BB1"/>
    <w:rsid w:val="00CB0FCF"/>
    <w:rsid w:val="00CB147C"/>
    <w:rsid w:val="00CC01A3"/>
    <w:rsid w:val="00CC0AC9"/>
    <w:rsid w:val="00CC2A7B"/>
    <w:rsid w:val="00CD1399"/>
    <w:rsid w:val="00CD3BF1"/>
    <w:rsid w:val="00CE407B"/>
    <w:rsid w:val="00CF0020"/>
    <w:rsid w:val="00CF4706"/>
    <w:rsid w:val="00CF7CCC"/>
    <w:rsid w:val="00D029A0"/>
    <w:rsid w:val="00D0588E"/>
    <w:rsid w:val="00D06903"/>
    <w:rsid w:val="00D30F7A"/>
    <w:rsid w:val="00D32511"/>
    <w:rsid w:val="00D33599"/>
    <w:rsid w:val="00D36718"/>
    <w:rsid w:val="00D40180"/>
    <w:rsid w:val="00D43187"/>
    <w:rsid w:val="00D435E7"/>
    <w:rsid w:val="00D50868"/>
    <w:rsid w:val="00D52138"/>
    <w:rsid w:val="00D66CD8"/>
    <w:rsid w:val="00D721D6"/>
    <w:rsid w:val="00D73BA6"/>
    <w:rsid w:val="00D7516C"/>
    <w:rsid w:val="00D763E4"/>
    <w:rsid w:val="00D87EEB"/>
    <w:rsid w:val="00D91D06"/>
    <w:rsid w:val="00DA336A"/>
    <w:rsid w:val="00DB69C5"/>
    <w:rsid w:val="00DC2E68"/>
    <w:rsid w:val="00DC6645"/>
    <w:rsid w:val="00DD1664"/>
    <w:rsid w:val="00DD4907"/>
    <w:rsid w:val="00DD6C84"/>
    <w:rsid w:val="00E06022"/>
    <w:rsid w:val="00E17CCB"/>
    <w:rsid w:val="00E3452A"/>
    <w:rsid w:val="00E406CA"/>
    <w:rsid w:val="00E448BE"/>
    <w:rsid w:val="00E5109D"/>
    <w:rsid w:val="00E51326"/>
    <w:rsid w:val="00E519D5"/>
    <w:rsid w:val="00E5635C"/>
    <w:rsid w:val="00E5707A"/>
    <w:rsid w:val="00E60DF5"/>
    <w:rsid w:val="00E71F1A"/>
    <w:rsid w:val="00E75D40"/>
    <w:rsid w:val="00E82597"/>
    <w:rsid w:val="00E827BB"/>
    <w:rsid w:val="00E85B9D"/>
    <w:rsid w:val="00E97C1A"/>
    <w:rsid w:val="00EA0CBA"/>
    <w:rsid w:val="00EA3D76"/>
    <w:rsid w:val="00EA56B7"/>
    <w:rsid w:val="00EC557D"/>
    <w:rsid w:val="00EF3E34"/>
    <w:rsid w:val="00EF65C0"/>
    <w:rsid w:val="00F076D6"/>
    <w:rsid w:val="00F12528"/>
    <w:rsid w:val="00F12CB2"/>
    <w:rsid w:val="00F157F5"/>
    <w:rsid w:val="00F20CE5"/>
    <w:rsid w:val="00F243D6"/>
    <w:rsid w:val="00F3003C"/>
    <w:rsid w:val="00F32762"/>
    <w:rsid w:val="00F6322C"/>
    <w:rsid w:val="00F633B5"/>
    <w:rsid w:val="00F675C7"/>
    <w:rsid w:val="00F700A3"/>
    <w:rsid w:val="00F85EC9"/>
    <w:rsid w:val="00F976BC"/>
    <w:rsid w:val="00FA3389"/>
    <w:rsid w:val="00FA5965"/>
    <w:rsid w:val="00FB0EA6"/>
    <w:rsid w:val="00FB6469"/>
    <w:rsid w:val="00FC4904"/>
    <w:rsid w:val="00FD6BFE"/>
    <w:rsid w:val="00FF45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03375D14"/>
  <w15:docId w15:val="{F7EE0F21-A9F0-4979-974C-AFF980F84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1B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F41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4129"/>
  </w:style>
  <w:style w:type="character" w:styleId="PageNumber">
    <w:name w:val="page number"/>
    <w:basedOn w:val="DefaultParagraphFont"/>
    <w:rsid w:val="006F4129"/>
  </w:style>
  <w:style w:type="paragraph" w:styleId="Header">
    <w:name w:val="header"/>
    <w:basedOn w:val="Normal"/>
    <w:link w:val="HeaderChar"/>
    <w:uiPriority w:val="99"/>
    <w:unhideWhenUsed/>
    <w:rsid w:val="006F41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4129"/>
  </w:style>
  <w:style w:type="paragraph" w:styleId="BalloonText">
    <w:name w:val="Balloon Text"/>
    <w:basedOn w:val="Normal"/>
    <w:link w:val="BalloonTextChar"/>
    <w:uiPriority w:val="99"/>
    <w:semiHidden/>
    <w:unhideWhenUsed/>
    <w:rsid w:val="006F41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4129"/>
    <w:rPr>
      <w:rFonts w:ascii="Tahoma" w:hAnsi="Tahoma" w:cs="Tahoma"/>
      <w:sz w:val="16"/>
      <w:szCs w:val="16"/>
    </w:rPr>
  </w:style>
  <w:style w:type="character" w:styleId="CommentReference">
    <w:name w:val="annotation reference"/>
    <w:basedOn w:val="DefaultParagraphFont"/>
    <w:uiPriority w:val="99"/>
    <w:semiHidden/>
    <w:unhideWhenUsed/>
    <w:rsid w:val="00FA3389"/>
    <w:rPr>
      <w:sz w:val="16"/>
      <w:szCs w:val="16"/>
    </w:rPr>
  </w:style>
  <w:style w:type="paragraph" w:styleId="CommentText">
    <w:name w:val="annotation text"/>
    <w:basedOn w:val="Normal"/>
    <w:link w:val="CommentTextChar"/>
    <w:uiPriority w:val="99"/>
    <w:unhideWhenUsed/>
    <w:rsid w:val="00FA3389"/>
    <w:pPr>
      <w:spacing w:line="240" w:lineRule="auto"/>
    </w:pPr>
    <w:rPr>
      <w:sz w:val="20"/>
      <w:szCs w:val="20"/>
    </w:rPr>
  </w:style>
  <w:style w:type="character" w:customStyle="1" w:styleId="CommentTextChar">
    <w:name w:val="Comment Text Char"/>
    <w:basedOn w:val="DefaultParagraphFont"/>
    <w:link w:val="CommentText"/>
    <w:uiPriority w:val="99"/>
    <w:rsid w:val="00FA3389"/>
    <w:rPr>
      <w:sz w:val="20"/>
      <w:szCs w:val="20"/>
    </w:rPr>
  </w:style>
  <w:style w:type="paragraph" w:styleId="CommentSubject">
    <w:name w:val="annotation subject"/>
    <w:basedOn w:val="CommentText"/>
    <w:next w:val="CommentText"/>
    <w:link w:val="CommentSubjectChar"/>
    <w:uiPriority w:val="99"/>
    <w:semiHidden/>
    <w:unhideWhenUsed/>
    <w:rsid w:val="00FA3389"/>
    <w:rPr>
      <w:b/>
      <w:bCs/>
    </w:rPr>
  </w:style>
  <w:style w:type="character" w:customStyle="1" w:styleId="CommentSubjectChar">
    <w:name w:val="Comment Subject Char"/>
    <w:basedOn w:val="CommentTextChar"/>
    <w:link w:val="CommentSubject"/>
    <w:uiPriority w:val="99"/>
    <w:semiHidden/>
    <w:rsid w:val="00FA3389"/>
    <w:rPr>
      <w:b/>
      <w:bCs/>
      <w:sz w:val="20"/>
      <w:szCs w:val="20"/>
    </w:rPr>
  </w:style>
  <w:style w:type="paragraph" w:customStyle="1" w:styleId="Default">
    <w:name w:val="Default"/>
    <w:rsid w:val="00F976BC"/>
    <w:pPr>
      <w:autoSpaceDE w:val="0"/>
      <w:autoSpaceDN w:val="0"/>
      <w:adjustRightInd w:val="0"/>
      <w:spacing w:after="0" w:line="240" w:lineRule="auto"/>
    </w:pPr>
    <w:rPr>
      <w:rFonts w:ascii="Arial" w:eastAsia="Calibri" w:hAnsi="Arial" w:cs="Arial"/>
      <w:color w:val="000000"/>
      <w:sz w:val="24"/>
      <w:szCs w:val="24"/>
      <w:lang w:eastAsia="en-GB"/>
    </w:rPr>
  </w:style>
  <w:style w:type="paragraph" w:styleId="ListParagraph">
    <w:name w:val="List Paragraph"/>
    <w:basedOn w:val="Normal"/>
    <w:uiPriority w:val="34"/>
    <w:qFormat/>
    <w:rsid w:val="009A6FA9"/>
    <w:pPr>
      <w:ind w:left="720"/>
      <w:contextualSpacing/>
    </w:pPr>
  </w:style>
  <w:style w:type="character" w:styleId="Hyperlink">
    <w:name w:val="Hyperlink"/>
    <w:unhideWhenUsed/>
    <w:rsid w:val="005578FA"/>
    <w:rPr>
      <w:color w:val="0000FF"/>
      <w:u w:val="single"/>
    </w:rPr>
  </w:style>
  <w:style w:type="character" w:customStyle="1" w:styleId="st1">
    <w:name w:val="st1"/>
    <w:rsid w:val="005578FA"/>
  </w:style>
  <w:style w:type="character" w:styleId="FollowedHyperlink">
    <w:name w:val="FollowedHyperlink"/>
    <w:basedOn w:val="DefaultParagraphFont"/>
    <w:uiPriority w:val="99"/>
    <w:semiHidden/>
    <w:unhideWhenUsed/>
    <w:rsid w:val="002B0C19"/>
    <w:rPr>
      <w:color w:val="800080" w:themeColor="followedHyperlink"/>
      <w:u w:val="single"/>
    </w:rPr>
  </w:style>
  <w:style w:type="table" w:styleId="TableGrid">
    <w:name w:val="Table Grid"/>
    <w:basedOn w:val="TableNormal"/>
    <w:uiPriority w:val="59"/>
    <w:rsid w:val="00E85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04C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207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D7991"/>
    <w:pPr>
      <w:spacing w:after="0" w:line="240" w:lineRule="auto"/>
    </w:pPr>
  </w:style>
  <w:style w:type="table" w:styleId="LightShading-Accent1">
    <w:name w:val="Light Shading Accent 1"/>
    <w:basedOn w:val="TableNormal"/>
    <w:uiPriority w:val="60"/>
    <w:rsid w:val="00BE7632"/>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NormalWeb">
    <w:name w:val="Normal (Web)"/>
    <w:basedOn w:val="Normal"/>
    <w:uiPriority w:val="99"/>
    <w:semiHidden/>
    <w:unhideWhenUsed/>
    <w:rsid w:val="00F633B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8A16CE"/>
    <w:rPr>
      <w:color w:val="605E5C"/>
      <w:shd w:val="clear" w:color="auto" w:fill="E1DFDD"/>
    </w:rPr>
  </w:style>
  <w:style w:type="table" w:customStyle="1" w:styleId="TableGrid3">
    <w:name w:val="Table Grid3"/>
    <w:basedOn w:val="TableNormal"/>
    <w:next w:val="TableGrid"/>
    <w:uiPriority w:val="59"/>
    <w:rsid w:val="00AB1A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631364">
      <w:bodyDiv w:val="1"/>
      <w:marLeft w:val="0"/>
      <w:marRight w:val="0"/>
      <w:marTop w:val="0"/>
      <w:marBottom w:val="0"/>
      <w:divBdr>
        <w:top w:val="none" w:sz="0" w:space="0" w:color="auto"/>
        <w:left w:val="none" w:sz="0" w:space="0" w:color="auto"/>
        <w:bottom w:val="none" w:sz="0" w:space="0" w:color="auto"/>
        <w:right w:val="none" w:sz="0" w:space="0" w:color="auto"/>
      </w:divBdr>
    </w:div>
    <w:div w:id="1116751095">
      <w:bodyDiv w:val="1"/>
      <w:marLeft w:val="0"/>
      <w:marRight w:val="0"/>
      <w:marTop w:val="0"/>
      <w:marBottom w:val="0"/>
      <w:divBdr>
        <w:top w:val="none" w:sz="0" w:space="0" w:color="auto"/>
        <w:left w:val="none" w:sz="0" w:space="0" w:color="auto"/>
        <w:bottom w:val="none" w:sz="0" w:space="0" w:color="auto"/>
        <w:right w:val="none" w:sz="0" w:space="0" w:color="auto"/>
      </w:divBdr>
    </w:div>
    <w:div w:id="1402606248">
      <w:bodyDiv w:val="1"/>
      <w:marLeft w:val="0"/>
      <w:marRight w:val="0"/>
      <w:marTop w:val="0"/>
      <w:marBottom w:val="0"/>
      <w:divBdr>
        <w:top w:val="none" w:sz="0" w:space="0" w:color="auto"/>
        <w:left w:val="none" w:sz="0" w:space="0" w:color="auto"/>
        <w:bottom w:val="none" w:sz="0" w:space="0" w:color="auto"/>
        <w:right w:val="none" w:sz="0" w:space="0" w:color="auto"/>
      </w:divBdr>
    </w:div>
    <w:div w:id="1501895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weclinicalguidance.nhs.uk/all-clinical-areas-documents/download?cid=1739&amp;checksum=752d25a1f8dbfb2d656bac3094bfb81c" TargetMode="External"/><Relationship Id="rId13" Type="http://schemas.openxmlformats.org/officeDocument/2006/relationships/hyperlink" Target="https://gbr01.safelinks.protection.outlook.com/?url=https%3A%2F%2Fwww.hweclinicalguidance.nhs.uk%2Fall-clinical-areas-documents%2Fdownload%3Fcid%3D2274%26checksum%3D95f8d9901ca8878e291552f001f67692&amp;data=05%7C02%7Cheernamehta%40nhs.net%7Ccba67ac584344a90298108dcafcc3bcd%7C37c354b285b047f5b22207b48d774ee3%7C0%7C0%7C638578538908037976%7CUnknown%7CTWFpbGZsb3d8eyJWIjoiMC4wLjAwMDAiLCJQIjoiV2luMzIiLCJBTiI6Ik1haWwiLCJXVCI6Mn0%3D%7C0%7C%7C%7C&amp;sdata=drWPIVzT4RkMn0VJJa96%2F2dIm19xPNtqcc0yghL%2FsEA%3D&amp;reserved=0" TargetMode="External"/><Relationship Id="rId18" Type="http://schemas.openxmlformats.org/officeDocument/2006/relationships/hyperlink" Target="http://www.bnf.org/bnf/index.htm" TargetMode="External"/><Relationship Id="rId26" Type="http://schemas.openxmlformats.org/officeDocument/2006/relationships/hyperlink" Target="http://www.medicines.org.uk" TargetMode="External"/><Relationship Id="rId3" Type="http://schemas.openxmlformats.org/officeDocument/2006/relationships/styles" Target="styles.xml"/><Relationship Id="rId21" Type="http://schemas.openxmlformats.org/officeDocument/2006/relationships/hyperlink" Target="mailto:renalpharmacists.enh-tr@nhs.net" TargetMode="External"/><Relationship Id="rId7" Type="http://schemas.openxmlformats.org/officeDocument/2006/relationships/endnotes" Target="endnotes.xml"/><Relationship Id="rId12" Type="http://schemas.openxmlformats.org/officeDocument/2006/relationships/hyperlink" Target="https://www.nice.org.uk/guidance/ta117/chapter/1-Guidance" TargetMode="External"/><Relationship Id="rId17" Type="http://schemas.openxmlformats.org/officeDocument/2006/relationships/hyperlink" Target="http://www.medicines.org.uk/emc" TargetMode="External"/><Relationship Id="rId25" Type="http://schemas.openxmlformats.org/officeDocument/2006/relationships/hyperlink" Target="https://bnf.nice.org.uk/" TargetMode="External"/><Relationship Id="rId2" Type="http://schemas.openxmlformats.org/officeDocument/2006/relationships/numbering" Target="numbering.xml"/><Relationship Id="rId16" Type="http://schemas.openxmlformats.org/officeDocument/2006/relationships/hyperlink" Target="https://bnf.nice.org.uk/" TargetMode="External"/><Relationship Id="rId20" Type="http://schemas.openxmlformats.org/officeDocument/2006/relationships/hyperlink" Target="mailto:sharedcare.enh-tr@nhs.net"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nf.org/bnf/index.htm" TargetMode="External"/><Relationship Id="rId24" Type="http://schemas.openxmlformats.org/officeDocument/2006/relationships/hyperlink" Target="http://guidance.nice.org.uk/TA117"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medicines.org.uk/emc" TargetMode="External"/><Relationship Id="rId23" Type="http://schemas.openxmlformats.org/officeDocument/2006/relationships/hyperlink" Target="mailto:nephadmin.enh-tr@nhs.net" TargetMode="External"/><Relationship Id="rId28" Type="http://schemas.openxmlformats.org/officeDocument/2006/relationships/footer" Target="footer1.xml"/><Relationship Id="rId10" Type="http://schemas.openxmlformats.org/officeDocument/2006/relationships/hyperlink" Target="https://www.medicines.org.uk/emc" TargetMode="External"/><Relationship Id="rId19" Type="http://schemas.openxmlformats.org/officeDocument/2006/relationships/hyperlink" Target="http://www.medicines.org.uk/emc"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hweclinicalguidance.nhs.uk/all-clinical-areas-documents/download?cid=1739&amp;checksum=752d25a1f8dbfb2d656bac3094bfb81c" TargetMode="External"/><Relationship Id="rId14" Type="http://schemas.openxmlformats.org/officeDocument/2006/relationships/hyperlink" Target="http://www.bnf.org/bnf/index.htm" TargetMode="External"/><Relationship Id="rId22" Type="http://schemas.openxmlformats.org/officeDocument/2006/relationships/hyperlink" Target="mailto:renaldieticians.enh-tr@nhs.net" TargetMode="External"/><Relationship Id="rId27" Type="http://schemas.openxmlformats.org/officeDocument/2006/relationships/header" Target="header1.xml"/><Relationship Id="rId30"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1F39AD-89B7-4ABE-9B8D-77B0E47E9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3440</Words>
  <Characters>19614</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NHS Hertfordshire ICT</Company>
  <LinksUpToDate>false</LinksUpToDate>
  <CharactersWithSpaces>23008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Amman Chasmawala</dc:creator>
  <cp:lastModifiedBy>MEHTA, Heerna (NHS HERTFORDSHIRE AND WEST ESSEX ICB - 06K)</cp:lastModifiedBy>
  <cp:revision>2</cp:revision>
  <cp:lastPrinted>2022-03-02T09:03:00Z</cp:lastPrinted>
  <dcterms:created xsi:type="dcterms:W3CDTF">2025-05-06T10:16:00Z</dcterms:created>
  <dcterms:modified xsi:type="dcterms:W3CDTF">2025-05-06T10:16:00Z</dcterms:modified>
</cp:coreProperties>
</file>