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82037" w14:textId="1A33CD76" w:rsidR="00CE6164" w:rsidRDefault="005E6A8C" w:rsidP="00B47CC8">
      <w:pPr>
        <w:jc w:val="center"/>
        <w:rPr>
          <w:rFonts w:ascii="Arial" w:hAnsi="Arial" w:cs="Arial"/>
          <w:b/>
          <w:bCs/>
        </w:rPr>
      </w:pPr>
      <w:r w:rsidRPr="009E7321">
        <w:rPr>
          <w:rFonts w:ascii="Arial" w:hAnsi="Arial" w:cs="Arial"/>
          <w:noProof/>
          <w:lang w:eastAsia="en-GB"/>
        </w:rPr>
        <w:drawing>
          <wp:anchor distT="0" distB="0" distL="114300" distR="114300" simplePos="0" relativeHeight="251663360" behindDoc="1" locked="0" layoutInCell="1" allowOverlap="1" wp14:anchorId="781717FD" wp14:editId="73D21CFC">
            <wp:simplePos x="0" y="0"/>
            <wp:positionH relativeFrom="margin">
              <wp:posOffset>4851400</wp:posOffset>
            </wp:positionH>
            <wp:positionV relativeFrom="paragraph">
              <wp:posOffset>-829733</wp:posOffset>
            </wp:positionV>
            <wp:extent cx="1538605" cy="1080770"/>
            <wp:effectExtent l="0" t="0" r="4445" b="5080"/>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0525" cy="1082119"/>
                    </a:xfrm>
                    <a:prstGeom prst="rect">
                      <a:avLst/>
                    </a:prstGeom>
                  </pic:spPr>
                </pic:pic>
              </a:graphicData>
            </a:graphic>
            <wp14:sizeRelH relativeFrom="page">
              <wp14:pctWidth>0</wp14:pctWidth>
            </wp14:sizeRelH>
            <wp14:sizeRelV relativeFrom="page">
              <wp14:pctHeight>0</wp14:pctHeight>
            </wp14:sizeRelV>
          </wp:anchor>
        </w:drawing>
      </w:r>
      <w:r w:rsidR="00B47CC8" w:rsidRPr="009E7321">
        <w:rPr>
          <w:rFonts w:ascii="Arial" w:hAnsi="Arial" w:cs="Arial"/>
          <w:noProof/>
        </w:rPr>
        <w:drawing>
          <wp:anchor distT="0" distB="0" distL="114300" distR="114300" simplePos="0" relativeHeight="251661312" behindDoc="1" locked="0" layoutInCell="1" allowOverlap="1" wp14:anchorId="460052FC" wp14:editId="228086FF">
            <wp:simplePos x="0" y="0"/>
            <wp:positionH relativeFrom="margin">
              <wp:posOffset>-668867</wp:posOffset>
            </wp:positionH>
            <wp:positionV relativeFrom="paragraph">
              <wp:posOffset>-829733</wp:posOffset>
            </wp:positionV>
            <wp:extent cx="1066800" cy="1080924"/>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542" cy="1081676"/>
                    </a:xfrm>
                    <a:prstGeom prst="rect">
                      <a:avLst/>
                    </a:prstGeom>
                  </pic:spPr>
                </pic:pic>
              </a:graphicData>
            </a:graphic>
            <wp14:sizeRelH relativeFrom="margin">
              <wp14:pctWidth>0</wp14:pctWidth>
            </wp14:sizeRelH>
            <wp14:sizeRelV relativeFrom="margin">
              <wp14:pctHeight>0</wp14:pctHeight>
            </wp14:sizeRelV>
          </wp:anchor>
        </w:drawing>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r w:rsidR="00CE6164">
        <w:rPr>
          <w:rFonts w:ascii="Arial" w:hAnsi="Arial" w:cs="Arial"/>
          <w:b/>
          <w:bCs/>
        </w:rPr>
        <w:tab/>
      </w:r>
    </w:p>
    <w:p w14:paraId="4D305979" w14:textId="77777777" w:rsidR="00CE6164" w:rsidRPr="00B47CC8" w:rsidRDefault="00CE6164" w:rsidP="0030396E">
      <w:pPr>
        <w:jc w:val="center"/>
        <w:rPr>
          <w:rFonts w:ascii="Arial" w:hAnsi="Arial" w:cs="Arial"/>
          <w:b/>
          <w:bCs/>
          <w:sz w:val="28"/>
          <w:szCs w:val="28"/>
        </w:rPr>
      </w:pPr>
    </w:p>
    <w:p w14:paraId="782E4CB1" w14:textId="1A3F2B47" w:rsidR="00632437" w:rsidRPr="00B47CC8" w:rsidRDefault="0030396E" w:rsidP="0030396E">
      <w:pPr>
        <w:jc w:val="center"/>
        <w:rPr>
          <w:rFonts w:ascii="Arial" w:hAnsi="Arial" w:cs="Arial"/>
          <w:b/>
          <w:bCs/>
          <w:sz w:val="28"/>
          <w:szCs w:val="28"/>
          <w:u w:val="single"/>
        </w:rPr>
      </w:pPr>
      <w:r w:rsidRPr="00B47CC8">
        <w:rPr>
          <w:rFonts w:ascii="Arial" w:hAnsi="Arial" w:cs="Arial"/>
          <w:b/>
          <w:bCs/>
          <w:sz w:val="28"/>
          <w:szCs w:val="28"/>
          <w:u w:val="single"/>
        </w:rPr>
        <w:t xml:space="preserve">Q &amp; A for Prescribing </w:t>
      </w:r>
      <w:r w:rsidR="00397863" w:rsidRPr="00B47CC8">
        <w:rPr>
          <w:rFonts w:ascii="Arial" w:hAnsi="Arial" w:cs="Arial"/>
          <w:b/>
          <w:bCs/>
          <w:sz w:val="28"/>
          <w:szCs w:val="28"/>
          <w:u w:val="single"/>
        </w:rPr>
        <w:t xml:space="preserve">of Antidepressants </w:t>
      </w:r>
      <w:r w:rsidR="00330338" w:rsidRPr="00B47CC8">
        <w:rPr>
          <w:rFonts w:ascii="Arial" w:hAnsi="Arial" w:cs="Arial"/>
          <w:b/>
          <w:bCs/>
          <w:sz w:val="28"/>
          <w:szCs w:val="28"/>
          <w:u w:val="single"/>
        </w:rPr>
        <w:t>for</w:t>
      </w:r>
      <w:r w:rsidR="003E7157" w:rsidRPr="00B47CC8">
        <w:rPr>
          <w:rFonts w:ascii="Arial" w:hAnsi="Arial" w:cs="Arial"/>
          <w:b/>
          <w:bCs/>
          <w:sz w:val="28"/>
          <w:szCs w:val="28"/>
          <w:u w:val="single"/>
        </w:rPr>
        <w:t xml:space="preserve"> Depression </w:t>
      </w:r>
    </w:p>
    <w:p w14:paraId="6AAF3C70" w14:textId="77777777" w:rsidR="00397863" w:rsidRPr="00330338" w:rsidRDefault="00397863" w:rsidP="0030396E">
      <w:pPr>
        <w:jc w:val="center"/>
        <w:rPr>
          <w:rFonts w:ascii="Arial" w:hAnsi="Arial" w:cs="Arial"/>
          <w:b/>
          <w:bCs/>
        </w:rPr>
      </w:pPr>
    </w:p>
    <w:p w14:paraId="46BB2A33" w14:textId="02F37B68" w:rsidR="00397863" w:rsidRPr="00330338" w:rsidRDefault="001E49C8" w:rsidP="00397863">
      <w:pPr>
        <w:rPr>
          <w:rFonts w:ascii="Arial" w:hAnsi="Arial" w:cs="Arial"/>
          <w:b/>
          <w:bCs/>
        </w:rPr>
      </w:pPr>
      <w:r w:rsidRPr="00330338">
        <w:rPr>
          <w:rFonts w:ascii="Arial" w:hAnsi="Arial" w:cs="Arial"/>
          <w:b/>
          <w:bCs/>
        </w:rPr>
        <w:t xml:space="preserve">1. </w:t>
      </w:r>
      <w:r w:rsidR="00397863" w:rsidRPr="00330338">
        <w:rPr>
          <w:rFonts w:ascii="Arial" w:hAnsi="Arial" w:cs="Arial"/>
          <w:b/>
          <w:bCs/>
        </w:rPr>
        <w:t>What does the 2025/26 antidepressant prescribing ECF quality indicator include?</w:t>
      </w:r>
    </w:p>
    <w:p w14:paraId="711D3FE2" w14:textId="371813AE" w:rsidR="00832881" w:rsidRPr="00330338" w:rsidRDefault="00832881" w:rsidP="00397863">
      <w:pPr>
        <w:rPr>
          <w:rFonts w:ascii="Arial" w:hAnsi="Arial" w:cs="Arial"/>
        </w:rPr>
      </w:pPr>
      <w:r w:rsidRPr="00330338">
        <w:rPr>
          <w:rFonts w:ascii="Arial" w:hAnsi="Arial" w:cs="Arial"/>
        </w:rPr>
        <w:t>The ECF 2025/26 requires practices to adopt a shared approach for initiating, reviewing and deprescribing antidepressants, in line with national guidance. Practices are required to implement strategies to reduce the risk of unintentional prolonged prescribing of antidepressants by setting clear guidelines on initiation, establishing agreed durations for prescribing, and specifying when and how to discontinue use.</w:t>
      </w:r>
    </w:p>
    <w:p w14:paraId="59923363" w14:textId="77777777" w:rsidR="00832881" w:rsidRPr="00330338" w:rsidRDefault="00832881" w:rsidP="00397863">
      <w:pPr>
        <w:rPr>
          <w:rFonts w:ascii="Arial" w:hAnsi="Arial" w:cs="Arial"/>
        </w:rPr>
      </w:pPr>
    </w:p>
    <w:p w14:paraId="0132571D" w14:textId="5E3EAC8D" w:rsidR="009002EB" w:rsidRPr="00330338" w:rsidRDefault="001E49C8" w:rsidP="00397863">
      <w:pPr>
        <w:rPr>
          <w:rFonts w:ascii="Arial" w:hAnsi="Arial" w:cs="Arial"/>
          <w:b/>
          <w:bCs/>
        </w:rPr>
      </w:pPr>
      <w:r w:rsidRPr="00330338">
        <w:rPr>
          <w:rFonts w:ascii="Arial" w:hAnsi="Arial" w:cs="Arial"/>
          <w:b/>
          <w:bCs/>
        </w:rPr>
        <w:t xml:space="preserve">2. </w:t>
      </w:r>
      <w:r w:rsidR="00832881" w:rsidRPr="00330338">
        <w:rPr>
          <w:rFonts w:ascii="Arial" w:hAnsi="Arial" w:cs="Arial"/>
          <w:b/>
          <w:bCs/>
        </w:rPr>
        <w:t>Why is this work being done? What is the evidence to support this work?</w:t>
      </w:r>
    </w:p>
    <w:p w14:paraId="16C35F4B" w14:textId="0E2D76C7" w:rsidR="00AC20C9" w:rsidRPr="00330338" w:rsidRDefault="00832881" w:rsidP="00397863">
      <w:pPr>
        <w:rPr>
          <w:rFonts w:ascii="Arial" w:hAnsi="Arial" w:cs="Arial"/>
          <w:b/>
          <w:bCs/>
        </w:rPr>
      </w:pPr>
      <w:r w:rsidRPr="00330338">
        <w:rPr>
          <w:rFonts w:ascii="Arial" w:hAnsi="Arial" w:cs="Arial"/>
          <w:b/>
          <w:bCs/>
        </w:rPr>
        <w:cr/>
      </w:r>
      <w:r w:rsidR="007A7281" w:rsidRPr="00330338">
        <w:rPr>
          <w:rFonts w:ascii="Arial" w:hAnsi="Arial" w:cs="Arial"/>
        </w:rPr>
        <w:t xml:space="preserve">Addressing inappropriate antidepressant prescribing </w:t>
      </w:r>
      <w:r w:rsidR="00C11FF1" w:rsidRPr="00330338">
        <w:rPr>
          <w:rFonts w:ascii="Arial" w:hAnsi="Arial" w:cs="Arial"/>
        </w:rPr>
        <w:t>has been</w:t>
      </w:r>
      <w:r w:rsidR="007A7281" w:rsidRPr="00330338">
        <w:rPr>
          <w:rFonts w:ascii="Arial" w:hAnsi="Arial" w:cs="Arial"/>
        </w:rPr>
        <w:t xml:space="preserve"> </w:t>
      </w:r>
      <w:r w:rsidR="00B31D8C" w:rsidRPr="00330338">
        <w:rPr>
          <w:rFonts w:ascii="Arial" w:hAnsi="Arial" w:cs="Arial"/>
        </w:rPr>
        <w:t>identified as a</w:t>
      </w:r>
      <w:r w:rsidR="007A7281" w:rsidRPr="00330338">
        <w:rPr>
          <w:rFonts w:ascii="Arial" w:hAnsi="Arial" w:cs="Arial"/>
        </w:rPr>
        <w:t xml:space="preserve"> </w:t>
      </w:r>
      <w:hyperlink r:id="rId10" w:anchor="7-addressing-inappropriate-antidepressant-prescribing" w:history="1">
        <w:r w:rsidR="00B31D8C" w:rsidRPr="00330338">
          <w:rPr>
            <w:rStyle w:val="Hyperlink"/>
            <w:rFonts w:ascii="Arial" w:hAnsi="Arial" w:cs="Arial"/>
          </w:rPr>
          <w:t>national medicines opportunity</w:t>
        </w:r>
      </w:hyperlink>
      <w:r w:rsidR="00B31D8C" w:rsidRPr="00330338">
        <w:rPr>
          <w:rFonts w:ascii="Arial" w:hAnsi="Arial" w:cs="Arial"/>
        </w:rPr>
        <w:t xml:space="preserve"> </w:t>
      </w:r>
      <w:r w:rsidR="007A7281" w:rsidRPr="00330338">
        <w:rPr>
          <w:rFonts w:ascii="Arial" w:hAnsi="Arial" w:cs="Arial"/>
        </w:rPr>
        <w:t>for the NHS in 2024/25.</w:t>
      </w:r>
    </w:p>
    <w:p w14:paraId="43692806" w14:textId="134B5B33" w:rsidR="002E6607" w:rsidRPr="00330338" w:rsidRDefault="00000000" w:rsidP="00397863">
      <w:pPr>
        <w:rPr>
          <w:rFonts w:ascii="Arial" w:hAnsi="Arial" w:cs="Arial"/>
          <w:vertAlign w:val="superscript"/>
        </w:rPr>
      </w:pPr>
      <w:hyperlink r:id="rId11" w:anchor="org=stp&amp;orgIds=QM7&amp;numIds=4.3&amp;denom=nothing&amp;selectedTab=summary" w:history="1">
        <w:proofErr w:type="spellStart"/>
        <w:r w:rsidR="002E6607" w:rsidRPr="00330338">
          <w:rPr>
            <w:rStyle w:val="Hyperlink"/>
            <w:rFonts w:ascii="Arial" w:hAnsi="Arial" w:cs="Arial"/>
          </w:rPr>
          <w:t>OpenPrescribing</w:t>
        </w:r>
        <w:proofErr w:type="spellEnd"/>
      </w:hyperlink>
      <w:r w:rsidR="002E6607" w:rsidRPr="00330338">
        <w:rPr>
          <w:rFonts w:ascii="Arial" w:hAnsi="Arial" w:cs="Arial"/>
        </w:rPr>
        <w:t xml:space="preserve"> indicates that the number of antidepressant items</w:t>
      </w:r>
      <w:r w:rsidR="008D6877" w:rsidRPr="00330338">
        <w:rPr>
          <w:rFonts w:ascii="Arial" w:hAnsi="Arial" w:cs="Arial"/>
        </w:rPr>
        <w:t xml:space="preserve"> prescribed</w:t>
      </w:r>
      <w:r w:rsidR="002E6607" w:rsidRPr="00330338">
        <w:rPr>
          <w:rFonts w:ascii="Arial" w:hAnsi="Arial" w:cs="Arial"/>
        </w:rPr>
        <w:t xml:space="preserve"> </w:t>
      </w:r>
      <w:r w:rsidR="003F0D7C" w:rsidRPr="00330338">
        <w:rPr>
          <w:rFonts w:ascii="Arial" w:hAnsi="Arial" w:cs="Arial"/>
        </w:rPr>
        <w:t xml:space="preserve">in Hertfordshire and West Essex </w:t>
      </w:r>
      <w:r w:rsidR="00BB7E3E" w:rsidRPr="00330338">
        <w:rPr>
          <w:rFonts w:ascii="Arial" w:hAnsi="Arial" w:cs="Arial"/>
        </w:rPr>
        <w:t>continue to increase each year.</w:t>
      </w:r>
      <w:r w:rsidR="00F26475">
        <w:rPr>
          <w:rFonts w:ascii="Arial" w:hAnsi="Arial" w:cs="Arial"/>
          <w:vertAlign w:val="superscript"/>
        </w:rPr>
        <w:t>1</w:t>
      </w:r>
    </w:p>
    <w:p w14:paraId="4C24BE41" w14:textId="77777777" w:rsidR="003E7157" w:rsidRPr="00330338" w:rsidRDefault="003E7157" w:rsidP="00397863">
      <w:pPr>
        <w:rPr>
          <w:rFonts w:ascii="Arial" w:hAnsi="Arial" w:cs="Arial"/>
          <w:vertAlign w:val="superscript"/>
        </w:rPr>
      </w:pPr>
    </w:p>
    <w:p w14:paraId="0C8987EA" w14:textId="193F72CF" w:rsidR="003E7157" w:rsidRPr="00EE0471" w:rsidRDefault="003E7157" w:rsidP="00397863">
      <w:pPr>
        <w:rPr>
          <w:rFonts w:ascii="Arial" w:hAnsi="Arial" w:cs="Arial"/>
        </w:rPr>
      </w:pPr>
      <w:r w:rsidRPr="00EE0471">
        <w:rPr>
          <w:rFonts w:ascii="Arial" w:hAnsi="Arial" w:cs="Arial"/>
        </w:rPr>
        <w:t>Benchmarking data</w:t>
      </w:r>
      <w:r w:rsidR="00FF61BE">
        <w:rPr>
          <w:rFonts w:ascii="Arial" w:hAnsi="Arial" w:cs="Arial"/>
          <w:vertAlign w:val="superscript"/>
        </w:rPr>
        <w:t>1</w:t>
      </w:r>
      <w:r w:rsidRPr="00EE0471">
        <w:rPr>
          <w:rFonts w:ascii="Arial" w:hAnsi="Arial" w:cs="Arial"/>
        </w:rPr>
        <w:t>:</w:t>
      </w:r>
    </w:p>
    <w:p w14:paraId="069214D3" w14:textId="5F29D4B3" w:rsidR="003E7157" w:rsidRPr="00330338" w:rsidRDefault="003E7157" w:rsidP="00397863">
      <w:pPr>
        <w:rPr>
          <w:rFonts w:ascii="Arial" w:hAnsi="Arial" w:cs="Arial"/>
          <w:vertAlign w:val="superscript"/>
        </w:rPr>
      </w:pPr>
    </w:p>
    <w:p w14:paraId="20C2B047" w14:textId="6675B672" w:rsidR="003E7157" w:rsidRPr="00330338" w:rsidRDefault="00F8450D" w:rsidP="00397863">
      <w:pPr>
        <w:rPr>
          <w:rFonts w:ascii="Arial" w:hAnsi="Arial" w:cs="Arial"/>
          <w:vertAlign w:val="superscript"/>
        </w:rPr>
      </w:pPr>
      <w:r w:rsidRPr="00330338">
        <w:rPr>
          <w:rFonts w:ascii="Arial" w:hAnsi="Arial" w:cs="Arial"/>
          <w:noProof/>
          <w:vertAlign w:val="superscript"/>
        </w:rPr>
        <mc:AlternateContent>
          <mc:Choice Requires="wps">
            <w:drawing>
              <wp:anchor distT="0" distB="0" distL="114300" distR="114300" simplePos="0" relativeHeight="251659264" behindDoc="0" locked="0" layoutInCell="1" allowOverlap="1" wp14:anchorId="1032A94E" wp14:editId="3438A4D1">
                <wp:simplePos x="0" y="0"/>
                <wp:positionH relativeFrom="column">
                  <wp:posOffset>3435985</wp:posOffset>
                </wp:positionH>
                <wp:positionV relativeFrom="paragraph">
                  <wp:posOffset>1284605</wp:posOffset>
                </wp:positionV>
                <wp:extent cx="45719" cy="431800"/>
                <wp:effectExtent l="19050" t="0" r="31115" b="44450"/>
                <wp:wrapNone/>
                <wp:docPr id="686297625" name="Arrow: Down 2"/>
                <wp:cNvGraphicFramePr/>
                <a:graphic xmlns:a="http://schemas.openxmlformats.org/drawingml/2006/main">
                  <a:graphicData uri="http://schemas.microsoft.com/office/word/2010/wordprocessingShape">
                    <wps:wsp>
                      <wps:cNvSpPr/>
                      <wps:spPr>
                        <a:xfrm flipH="1">
                          <a:off x="0" y="0"/>
                          <a:ext cx="45719" cy="431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7942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70.55pt;margin-top:101.15pt;width:3.6pt;height:34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" adj="20456" fillcolor="#156082 [3204]" strokecolor="#030e13 [484]" strokeweight="1pt"/>
            </w:pict>
          </mc:Fallback>
        </mc:AlternateContent>
      </w:r>
      <w:r w:rsidR="003E7157" w:rsidRPr="00330338">
        <w:rPr>
          <w:rFonts w:ascii="Arial" w:hAnsi="Arial" w:cs="Arial"/>
          <w:noProof/>
          <w:vertAlign w:val="superscript"/>
        </w:rPr>
        <w:drawing>
          <wp:inline distT="0" distB="0" distL="0" distR="0" wp14:anchorId="368CC8EE" wp14:editId="2389E2E4">
            <wp:extent cx="5731510" cy="2920365"/>
            <wp:effectExtent l="0" t="0" r="2540" b="0"/>
            <wp:docPr id="28638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9080" name=""/>
                    <pic:cNvPicPr/>
                  </pic:nvPicPr>
                  <pic:blipFill>
                    <a:blip r:embed="rId12"/>
                    <a:stretch>
                      <a:fillRect/>
                    </a:stretch>
                  </pic:blipFill>
                  <pic:spPr>
                    <a:xfrm>
                      <a:off x="0" y="0"/>
                      <a:ext cx="5731510" cy="2920365"/>
                    </a:xfrm>
                    <a:prstGeom prst="rect">
                      <a:avLst/>
                    </a:prstGeom>
                  </pic:spPr>
                </pic:pic>
              </a:graphicData>
            </a:graphic>
          </wp:inline>
        </w:drawing>
      </w:r>
    </w:p>
    <w:p w14:paraId="6A8F05DB" w14:textId="14A65B35" w:rsidR="00496FDF" w:rsidRPr="00330338" w:rsidRDefault="00496FDF" w:rsidP="00397863">
      <w:pPr>
        <w:rPr>
          <w:rFonts w:ascii="Arial" w:hAnsi="Arial" w:cs="Arial"/>
          <w:i/>
          <w:iCs/>
          <w:color w:val="FF0000"/>
        </w:rPr>
      </w:pPr>
      <w:r w:rsidRPr="00330338">
        <w:rPr>
          <w:rFonts w:ascii="Arial" w:hAnsi="Arial" w:cs="Arial"/>
        </w:rPr>
        <w:t>Depression is a common disabling condition, second only to cardiovascular disease. For many people it is a chronic, relapsing condition that can lead to considerable personal disability, lost quality of life for individuals, their family and carers, multiple morbidity, suicide, greater service use and many associated economic costs.</w:t>
      </w:r>
      <w:r w:rsidR="00FF61BE">
        <w:rPr>
          <w:rFonts w:ascii="Arial" w:hAnsi="Arial" w:cs="Arial"/>
          <w:vertAlign w:val="superscript"/>
        </w:rPr>
        <w:t>2</w:t>
      </w:r>
    </w:p>
    <w:p w14:paraId="20C34634" w14:textId="77777777" w:rsidR="00095BE9" w:rsidRPr="00330338" w:rsidRDefault="00AC20C9" w:rsidP="00397863">
      <w:pPr>
        <w:rPr>
          <w:rFonts w:ascii="Arial" w:hAnsi="Arial" w:cs="Arial"/>
        </w:rPr>
      </w:pPr>
      <w:r w:rsidRPr="00330338">
        <w:rPr>
          <w:rFonts w:ascii="Arial" w:hAnsi="Arial" w:cs="Arial"/>
        </w:rPr>
        <w:lastRenderedPageBreak/>
        <w:t>Antidepressants have an important role in the therapeutic management of depression when used appropriately and in line with the NICE guideline [NG222] </w:t>
      </w:r>
      <w:hyperlink r:id="rId13" w:history="1">
        <w:r w:rsidRPr="00330338">
          <w:rPr>
            <w:rStyle w:val="Hyperlink"/>
            <w:rFonts w:ascii="Arial" w:hAnsi="Arial" w:cs="Arial"/>
          </w:rPr>
          <w:t>Depression in adults: treatment and management</w:t>
        </w:r>
      </w:hyperlink>
      <w:r w:rsidRPr="00330338">
        <w:rPr>
          <w:rFonts w:ascii="Arial" w:hAnsi="Arial" w:cs="Arial"/>
        </w:rPr>
        <w:t>.</w:t>
      </w:r>
      <w:r w:rsidR="000164EC" w:rsidRPr="00330338">
        <w:rPr>
          <w:rFonts w:ascii="Arial" w:hAnsi="Arial" w:cs="Arial"/>
        </w:rPr>
        <w:t xml:space="preserve"> </w:t>
      </w:r>
    </w:p>
    <w:p w14:paraId="54C2C10C" w14:textId="725935BC" w:rsidR="00B8256D" w:rsidRDefault="00AC20C9" w:rsidP="00397863">
      <w:pPr>
        <w:rPr>
          <w:rFonts w:ascii="Arial" w:hAnsi="Arial" w:cs="Arial"/>
          <w:vertAlign w:val="superscript"/>
        </w:rPr>
      </w:pPr>
      <w:r w:rsidRPr="00330338">
        <w:rPr>
          <w:rFonts w:ascii="Arial" w:hAnsi="Arial" w:cs="Arial"/>
        </w:rPr>
        <w:t>When a patient and clinician decide withdrawal from an antidepressant is appropriate, in many cases this can be done through gradual discontinuation without major difficulty</w:t>
      </w:r>
      <w:r w:rsidR="001E0393">
        <w:rPr>
          <w:rFonts w:ascii="Arial" w:hAnsi="Arial" w:cs="Arial"/>
        </w:rPr>
        <w:t>.</w:t>
      </w:r>
      <w:r w:rsidR="00FF61BE">
        <w:rPr>
          <w:rFonts w:ascii="Arial" w:hAnsi="Arial" w:cs="Arial"/>
          <w:vertAlign w:val="superscript"/>
        </w:rPr>
        <w:t>2</w:t>
      </w:r>
    </w:p>
    <w:p w14:paraId="44E8D76F" w14:textId="76D1414B" w:rsidR="00642A56" w:rsidRPr="00330338" w:rsidRDefault="00AC20C9" w:rsidP="00397863">
      <w:pPr>
        <w:rPr>
          <w:rFonts w:ascii="Arial" w:hAnsi="Arial" w:cs="Arial"/>
        </w:rPr>
      </w:pPr>
      <w:r w:rsidRPr="00330338">
        <w:rPr>
          <w:rFonts w:ascii="Arial" w:hAnsi="Arial" w:cs="Arial"/>
        </w:rPr>
        <w:t xml:space="preserve"> </w:t>
      </w:r>
    </w:p>
    <w:p w14:paraId="1BB614D8" w14:textId="2A9212C9" w:rsidR="009F3C4D" w:rsidRPr="00330338" w:rsidRDefault="001E49C8" w:rsidP="00397863">
      <w:pPr>
        <w:rPr>
          <w:rFonts w:ascii="Arial" w:hAnsi="Arial" w:cs="Arial"/>
          <w:b/>
          <w:bCs/>
          <w:color w:val="FF0000"/>
        </w:rPr>
      </w:pPr>
      <w:r w:rsidRPr="00330338">
        <w:rPr>
          <w:rFonts w:ascii="Arial" w:hAnsi="Arial" w:cs="Arial"/>
          <w:b/>
          <w:bCs/>
        </w:rPr>
        <w:t xml:space="preserve">3. </w:t>
      </w:r>
      <w:r w:rsidR="00CA25F9" w:rsidRPr="00330338">
        <w:rPr>
          <w:rFonts w:ascii="Arial" w:hAnsi="Arial" w:cs="Arial"/>
          <w:b/>
          <w:bCs/>
        </w:rPr>
        <w:t xml:space="preserve">What should clinicians be considering when </w:t>
      </w:r>
      <w:r w:rsidR="00CA25F9" w:rsidRPr="00330338">
        <w:rPr>
          <w:rFonts w:ascii="Arial" w:hAnsi="Arial" w:cs="Arial"/>
          <w:b/>
          <w:bCs/>
          <w:u w:val="single"/>
        </w:rPr>
        <w:t xml:space="preserve">starting </w:t>
      </w:r>
      <w:r w:rsidR="00CA25F9" w:rsidRPr="00330338">
        <w:rPr>
          <w:rFonts w:ascii="Arial" w:hAnsi="Arial" w:cs="Arial"/>
          <w:b/>
          <w:bCs/>
        </w:rPr>
        <w:t>an antidepressant?</w:t>
      </w:r>
      <w:r w:rsidR="006332B4" w:rsidRPr="00330338">
        <w:rPr>
          <w:rFonts w:ascii="Arial" w:hAnsi="Arial" w:cs="Arial"/>
          <w:b/>
          <w:bCs/>
        </w:rPr>
        <w:t xml:space="preserve"> </w:t>
      </w:r>
    </w:p>
    <w:p w14:paraId="6FF5814E" w14:textId="6A25578D" w:rsidR="006332B4" w:rsidRDefault="00000000" w:rsidP="006332B4">
      <w:pPr>
        <w:rPr>
          <w:rFonts w:ascii="Arial" w:hAnsi="Arial" w:cs="Arial"/>
        </w:rPr>
      </w:pPr>
      <w:hyperlink r:id="rId14" w:history="1">
        <w:r w:rsidR="001D7BF6" w:rsidRPr="00330338">
          <w:rPr>
            <w:rStyle w:val="Hyperlink"/>
            <w:rFonts w:ascii="Arial" w:hAnsi="Arial" w:cs="Arial"/>
          </w:rPr>
          <w:t>NICE guideline NG222 Depression in adults: treatment and management</w:t>
        </w:r>
      </w:hyperlink>
      <w:r w:rsidR="00997B6A" w:rsidRPr="00330338">
        <w:rPr>
          <w:rFonts w:ascii="Arial" w:hAnsi="Arial" w:cs="Arial"/>
        </w:rPr>
        <w:t xml:space="preserve"> recommends</w:t>
      </w:r>
      <w:r w:rsidR="001D7BF6" w:rsidRPr="00330338">
        <w:rPr>
          <w:rFonts w:ascii="Arial" w:hAnsi="Arial" w:cs="Arial"/>
        </w:rPr>
        <w:t xml:space="preserve"> w</w:t>
      </w:r>
      <w:r w:rsidR="006332B4" w:rsidRPr="00330338">
        <w:rPr>
          <w:rFonts w:ascii="Arial" w:hAnsi="Arial" w:cs="Arial"/>
        </w:rPr>
        <w:t>hen offering a person medication for the treatment of depression, discuss and agree a management plan with the person</w:t>
      </w:r>
      <w:r w:rsidR="001B7390" w:rsidRPr="00330338">
        <w:rPr>
          <w:rFonts w:ascii="Arial" w:hAnsi="Arial" w:cs="Arial"/>
        </w:rPr>
        <w:t xml:space="preserve"> which i</w:t>
      </w:r>
      <w:r w:rsidR="006332B4" w:rsidRPr="00330338">
        <w:rPr>
          <w:rFonts w:ascii="Arial" w:hAnsi="Arial" w:cs="Arial"/>
        </w:rPr>
        <w:t>nclude</w:t>
      </w:r>
      <w:r w:rsidR="001B7390" w:rsidRPr="00330338">
        <w:rPr>
          <w:rFonts w:ascii="Arial" w:hAnsi="Arial" w:cs="Arial"/>
        </w:rPr>
        <w:t>s the following</w:t>
      </w:r>
      <w:r w:rsidR="00F26475">
        <w:rPr>
          <w:rFonts w:ascii="Arial" w:hAnsi="Arial" w:cs="Arial"/>
          <w:vertAlign w:val="superscript"/>
        </w:rPr>
        <w:t>3</w:t>
      </w:r>
      <w:r w:rsidR="006332B4" w:rsidRPr="00330338">
        <w:rPr>
          <w:rFonts w:ascii="Arial" w:hAnsi="Arial" w:cs="Arial"/>
        </w:rPr>
        <w:t>:</w:t>
      </w:r>
    </w:p>
    <w:p w14:paraId="00787B63" w14:textId="2BD29D6B" w:rsidR="002A04D1" w:rsidRPr="002A04D1" w:rsidRDefault="002A04D1" w:rsidP="006332B4">
      <w:pPr>
        <w:numPr>
          <w:ilvl w:val="0"/>
          <w:numId w:val="1"/>
        </w:numPr>
        <w:rPr>
          <w:rFonts w:ascii="Arial" w:hAnsi="Arial" w:cs="Arial"/>
        </w:rPr>
      </w:pPr>
      <w:r w:rsidRPr="00330338">
        <w:rPr>
          <w:rFonts w:ascii="Arial" w:hAnsi="Arial" w:cs="Arial"/>
        </w:rPr>
        <w:t xml:space="preserve">Alternatives to medication </w:t>
      </w:r>
    </w:p>
    <w:p w14:paraId="123D5AAB" w14:textId="3EBB211A" w:rsidR="002F3288" w:rsidRPr="00330338" w:rsidRDefault="002F3288" w:rsidP="006332B4">
      <w:pPr>
        <w:numPr>
          <w:ilvl w:val="0"/>
          <w:numId w:val="1"/>
        </w:numPr>
        <w:rPr>
          <w:rFonts w:ascii="Arial" w:hAnsi="Arial" w:cs="Arial"/>
        </w:rPr>
      </w:pPr>
      <w:r w:rsidRPr="00330338">
        <w:rPr>
          <w:rFonts w:ascii="Arial" w:hAnsi="Arial" w:cs="Arial"/>
        </w:rPr>
        <w:t xml:space="preserve">Ask patients to complete a </w:t>
      </w:r>
      <w:hyperlink r:id="rId15" w:history="1">
        <w:r w:rsidRPr="00330338">
          <w:rPr>
            <w:rStyle w:val="Hyperlink"/>
            <w:rFonts w:ascii="Arial" w:hAnsi="Arial" w:cs="Arial"/>
          </w:rPr>
          <w:t>PHQ-9 form</w:t>
        </w:r>
      </w:hyperlink>
      <w:r w:rsidR="0092278E" w:rsidRPr="00330338">
        <w:rPr>
          <w:rFonts w:ascii="Arial" w:hAnsi="Arial" w:cs="Arial"/>
        </w:rPr>
        <w:t>,</w:t>
      </w:r>
      <w:r w:rsidRPr="00330338">
        <w:rPr>
          <w:rFonts w:ascii="Arial" w:hAnsi="Arial" w:cs="Arial"/>
        </w:rPr>
        <w:t xml:space="preserve"> for </w:t>
      </w:r>
      <w:r w:rsidR="0092278E" w:rsidRPr="00330338">
        <w:rPr>
          <w:rFonts w:ascii="Arial" w:hAnsi="Arial" w:cs="Arial"/>
        </w:rPr>
        <w:t xml:space="preserve">prescribing </w:t>
      </w:r>
      <w:r w:rsidRPr="00330338">
        <w:rPr>
          <w:rFonts w:ascii="Arial" w:hAnsi="Arial" w:cs="Arial"/>
        </w:rPr>
        <w:t>guidance</w:t>
      </w:r>
      <w:r w:rsidR="0092278E" w:rsidRPr="00330338">
        <w:rPr>
          <w:rFonts w:ascii="Arial" w:hAnsi="Arial" w:cs="Arial"/>
        </w:rPr>
        <w:t>,</w:t>
      </w:r>
      <w:r w:rsidRPr="00330338">
        <w:rPr>
          <w:rFonts w:ascii="Arial" w:hAnsi="Arial" w:cs="Arial"/>
        </w:rPr>
        <w:t xml:space="preserve"> BEFORE advising on starting or making changes to antidepressant medication – PHQ-9 forms can be completed at minimum, 2-week intervals</w:t>
      </w:r>
      <w:r w:rsidR="00050714" w:rsidRPr="00330338">
        <w:rPr>
          <w:rFonts w:ascii="Arial" w:hAnsi="Arial" w:cs="Arial"/>
        </w:rPr>
        <w:t>.</w:t>
      </w:r>
    </w:p>
    <w:p w14:paraId="386E7736" w14:textId="64AF5809" w:rsidR="006332B4" w:rsidRPr="00330338" w:rsidRDefault="007C4AA2" w:rsidP="006332B4">
      <w:pPr>
        <w:numPr>
          <w:ilvl w:val="0"/>
          <w:numId w:val="1"/>
        </w:numPr>
        <w:rPr>
          <w:rFonts w:ascii="Arial" w:hAnsi="Arial" w:cs="Arial"/>
        </w:rPr>
      </w:pPr>
      <w:r w:rsidRPr="00330338">
        <w:rPr>
          <w:rFonts w:ascii="Arial" w:hAnsi="Arial" w:cs="Arial"/>
        </w:rPr>
        <w:t>T</w:t>
      </w:r>
      <w:r w:rsidR="006332B4" w:rsidRPr="00330338">
        <w:rPr>
          <w:rFonts w:ascii="Arial" w:hAnsi="Arial" w:cs="Arial"/>
        </w:rPr>
        <w:t>he reasons for offering medication</w:t>
      </w:r>
      <w:r w:rsidR="00050714" w:rsidRPr="00330338">
        <w:rPr>
          <w:rFonts w:ascii="Arial" w:hAnsi="Arial" w:cs="Arial"/>
        </w:rPr>
        <w:t>.</w:t>
      </w:r>
    </w:p>
    <w:p w14:paraId="00E01F6C" w14:textId="5691865E" w:rsidR="006332B4" w:rsidRPr="00330338" w:rsidRDefault="007C4AA2" w:rsidP="006332B4">
      <w:pPr>
        <w:numPr>
          <w:ilvl w:val="0"/>
          <w:numId w:val="1"/>
        </w:numPr>
        <w:rPr>
          <w:rFonts w:ascii="Arial" w:hAnsi="Arial" w:cs="Arial"/>
        </w:rPr>
      </w:pPr>
      <w:r w:rsidRPr="00A918DA">
        <w:rPr>
          <w:rFonts w:ascii="Arial" w:hAnsi="Arial" w:cs="Arial"/>
        </w:rPr>
        <w:t>T</w:t>
      </w:r>
      <w:r w:rsidR="006332B4" w:rsidRPr="00A918DA">
        <w:rPr>
          <w:rFonts w:ascii="Arial" w:hAnsi="Arial" w:cs="Arial"/>
        </w:rPr>
        <w:t>he choices of medication (if a number of different antidepressants are suitable)</w:t>
      </w:r>
      <w:r w:rsidR="007C21E1">
        <w:rPr>
          <w:rFonts w:ascii="Arial" w:hAnsi="Arial" w:cs="Arial"/>
        </w:rPr>
        <w:t xml:space="preserve">: </w:t>
      </w:r>
      <w:r w:rsidR="003A3834" w:rsidRPr="00A918DA">
        <w:rPr>
          <w:rFonts w:ascii="Arial" w:hAnsi="Arial" w:cs="Arial"/>
        </w:rPr>
        <w:t>o</w:t>
      </w:r>
      <w:r w:rsidR="00050714" w:rsidRPr="00A918DA">
        <w:rPr>
          <w:rFonts w:ascii="Arial" w:hAnsi="Arial" w:cs="Arial"/>
        </w:rPr>
        <w:t>ffer medication information leaflet to patient BEFORE commencing treatment</w:t>
      </w:r>
      <w:r w:rsidR="000A4A5C" w:rsidRPr="00A918DA">
        <w:rPr>
          <w:rFonts w:ascii="Arial" w:hAnsi="Arial" w:cs="Arial"/>
        </w:rPr>
        <w:t xml:space="preserve">, for example, by referring to </w:t>
      </w:r>
      <w:r w:rsidR="00A918DA" w:rsidRPr="00A918DA">
        <w:rPr>
          <w:rFonts w:ascii="Arial" w:hAnsi="Arial" w:cs="Arial"/>
        </w:rPr>
        <w:t>the</w:t>
      </w:r>
      <w:r w:rsidR="00A918DA">
        <w:rPr>
          <w:rFonts w:ascii="Arial" w:hAnsi="Arial" w:cs="Arial"/>
        </w:rPr>
        <w:t xml:space="preserve"> </w:t>
      </w:r>
      <w:r w:rsidR="00A918DA">
        <w:rPr>
          <w:rFonts w:ascii="Arial" w:hAnsi="Arial" w:cs="Arial"/>
        </w:rPr>
        <w:t>patient information</w:t>
      </w:r>
      <w:r w:rsidR="00A918DA">
        <w:rPr>
          <w:rFonts w:ascii="Arial" w:hAnsi="Arial" w:cs="Arial"/>
        </w:rPr>
        <w:t xml:space="preserve"> leaflets that are</w:t>
      </w:r>
      <w:r w:rsidR="00A918DA" w:rsidRPr="00A918DA">
        <w:rPr>
          <w:rFonts w:ascii="Arial" w:hAnsi="Arial" w:cs="Arial"/>
        </w:rPr>
        <w:t xml:space="preserve"> </w:t>
      </w:r>
      <w:r w:rsidR="00844F08">
        <w:rPr>
          <w:rFonts w:ascii="Arial" w:hAnsi="Arial" w:cs="Arial"/>
        </w:rPr>
        <w:t xml:space="preserve">available </w:t>
      </w:r>
      <w:r w:rsidR="00A918DA">
        <w:rPr>
          <w:rFonts w:ascii="Arial" w:hAnsi="Arial" w:cs="Arial"/>
        </w:rPr>
        <w:t xml:space="preserve">in the </w:t>
      </w:r>
      <w:hyperlink r:id="rId16" w:anchor="gref" w:history="1">
        <w:r w:rsidR="00A918DA" w:rsidRPr="00844F08">
          <w:rPr>
            <w:rStyle w:val="Hyperlink"/>
            <w:rFonts w:ascii="Arial" w:hAnsi="Arial" w:cs="Arial"/>
          </w:rPr>
          <w:t>electronic medicines</w:t>
        </w:r>
        <w:r w:rsidR="00A918DA" w:rsidRPr="00844F08">
          <w:rPr>
            <w:rStyle w:val="Hyperlink"/>
            <w:rFonts w:ascii="Arial" w:hAnsi="Arial" w:cs="Arial"/>
          </w:rPr>
          <w:t xml:space="preserve"> </w:t>
        </w:r>
        <w:r w:rsidR="00A918DA" w:rsidRPr="00844F08">
          <w:rPr>
            <w:rStyle w:val="Hyperlink"/>
            <w:rFonts w:ascii="Arial" w:hAnsi="Arial" w:cs="Arial"/>
          </w:rPr>
          <w:t>compendium</w:t>
        </w:r>
      </w:hyperlink>
      <w:r w:rsidR="00050714" w:rsidRPr="00A918DA">
        <w:rPr>
          <w:rFonts w:ascii="Arial" w:hAnsi="Arial" w:cs="Arial"/>
        </w:rPr>
        <w:t>.</w:t>
      </w:r>
      <w:r w:rsidR="000A4A5C" w:rsidRPr="00A918DA">
        <w:rPr>
          <w:rFonts w:ascii="Arial" w:hAnsi="Arial" w:cs="Arial"/>
        </w:rPr>
        <w:t xml:space="preserve"> Patients can also </w:t>
      </w:r>
      <w:r w:rsidRPr="00A918DA">
        <w:rPr>
          <w:rFonts w:ascii="Arial" w:hAnsi="Arial" w:cs="Arial"/>
        </w:rPr>
        <w:t xml:space="preserve">be </w:t>
      </w:r>
      <w:r w:rsidR="000A4A5C" w:rsidRPr="00A918DA">
        <w:rPr>
          <w:rFonts w:ascii="Arial" w:hAnsi="Arial" w:cs="Arial"/>
        </w:rPr>
        <w:t>supported by using the NHS</w:t>
      </w:r>
      <w:r w:rsidR="00EB56CB" w:rsidRPr="00330338">
        <w:rPr>
          <w:rFonts w:ascii="Arial" w:hAnsi="Arial" w:cs="Arial"/>
        </w:rPr>
        <w:t xml:space="preserve"> </w:t>
      </w:r>
      <w:hyperlink r:id="rId17" w:history="1">
        <w:r w:rsidR="00A7683E" w:rsidRPr="00330338">
          <w:rPr>
            <w:rStyle w:val="Hyperlink"/>
            <w:rFonts w:ascii="Arial" w:hAnsi="Arial" w:cs="Arial"/>
          </w:rPr>
          <w:t>Making decisions about managing depression</w:t>
        </w:r>
      </w:hyperlink>
      <w:r w:rsidR="000A4A5C" w:rsidRPr="00330338">
        <w:rPr>
          <w:rStyle w:val="Hyperlink"/>
          <w:rFonts w:ascii="Arial" w:hAnsi="Arial" w:cs="Arial"/>
        </w:rPr>
        <w:t xml:space="preserve"> decision aid. </w:t>
      </w:r>
    </w:p>
    <w:p w14:paraId="31222CAE" w14:textId="1B69C91F" w:rsidR="006332B4" w:rsidRPr="00330338" w:rsidRDefault="007C4AA2" w:rsidP="006332B4">
      <w:pPr>
        <w:numPr>
          <w:ilvl w:val="0"/>
          <w:numId w:val="1"/>
        </w:numPr>
        <w:rPr>
          <w:rFonts w:ascii="Arial" w:hAnsi="Arial" w:cs="Arial"/>
        </w:rPr>
      </w:pPr>
      <w:r w:rsidRPr="00330338">
        <w:rPr>
          <w:rFonts w:ascii="Arial" w:hAnsi="Arial" w:cs="Arial"/>
        </w:rPr>
        <w:t>T</w:t>
      </w:r>
      <w:r w:rsidR="006332B4" w:rsidRPr="00330338">
        <w:rPr>
          <w:rFonts w:ascii="Arial" w:hAnsi="Arial" w:cs="Arial"/>
        </w:rPr>
        <w:t>he dose, and how the dose may need to be adjusted</w:t>
      </w:r>
      <w:r w:rsidR="00050714" w:rsidRPr="00330338">
        <w:rPr>
          <w:rFonts w:ascii="Arial" w:hAnsi="Arial" w:cs="Arial"/>
        </w:rPr>
        <w:t>.</w:t>
      </w:r>
    </w:p>
    <w:p w14:paraId="0718DCC4" w14:textId="143DE713" w:rsidR="006332B4" w:rsidRPr="00330338" w:rsidRDefault="007C4AA2" w:rsidP="006332B4">
      <w:pPr>
        <w:numPr>
          <w:ilvl w:val="0"/>
          <w:numId w:val="1"/>
        </w:numPr>
        <w:rPr>
          <w:rFonts w:ascii="Arial" w:hAnsi="Arial" w:cs="Arial"/>
        </w:rPr>
      </w:pPr>
      <w:r w:rsidRPr="00330338">
        <w:rPr>
          <w:rFonts w:ascii="Arial" w:hAnsi="Arial" w:cs="Arial"/>
        </w:rPr>
        <w:t>T</w:t>
      </w:r>
      <w:r w:rsidR="006332B4" w:rsidRPr="00330338">
        <w:rPr>
          <w:rFonts w:ascii="Arial" w:hAnsi="Arial" w:cs="Arial"/>
        </w:rPr>
        <w:t>he benefits, covering what improvements the person would like to see in their life and how the medication may help</w:t>
      </w:r>
      <w:r w:rsidR="00D476CA" w:rsidRPr="00330338">
        <w:rPr>
          <w:rFonts w:ascii="Arial" w:hAnsi="Arial" w:cs="Arial"/>
        </w:rPr>
        <w:t>.</w:t>
      </w:r>
    </w:p>
    <w:p w14:paraId="5FDA0A1B" w14:textId="7617AAEB" w:rsidR="006332B4" w:rsidRPr="00330338" w:rsidRDefault="007C4AA2" w:rsidP="006332B4">
      <w:pPr>
        <w:numPr>
          <w:ilvl w:val="0"/>
          <w:numId w:val="1"/>
        </w:numPr>
        <w:rPr>
          <w:rFonts w:ascii="Arial" w:hAnsi="Arial" w:cs="Arial"/>
        </w:rPr>
      </w:pPr>
      <w:r w:rsidRPr="00330338">
        <w:rPr>
          <w:rFonts w:ascii="Arial" w:hAnsi="Arial" w:cs="Arial"/>
        </w:rPr>
        <w:t>D</w:t>
      </w:r>
      <w:r w:rsidR="007550EA" w:rsidRPr="00330338">
        <w:rPr>
          <w:rFonts w:ascii="Arial" w:hAnsi="Arial" w:cs="Arial"/>
        </w:rPr>
        <w:t>iscuss potential adverse effects including increased risk of suicide/suicidal thoughts/suicide attempts or clinical worsening in the early stages of recovery during treatment initiation</w:t>
      </w:r>
      <w:r w:rsidR="00C63CA0" w:rsidRPr="00330338">
        <w:rPr>
          <w:rFonts w:ascii="Arial" w:hAnsi="Arial" w:cs="Arial"/>
        </w:rPr>
        <w:t xml:space="preserve">. Discuss </w:t>
      </w:r>
      <w:r w:rsidR="007550EA" w:rsidRPr="00330338">
        <w:rPr>
          <w:rFonts w:ascii="Arial" w:hAnsi="Arial" w:cs="Arial"/>
        </w:rPr>
        <w:t xml:space="preserve">other </w:t>
      </w:r>
      <w:r w:rsidR="006332B4" w:rsidRPr="00330338">
        <w:rPr>
          <w:rFonts w:ascii="Arial" w:hAnsi="Arial" w:cs="Arial"/>
        </w:rPr>
        <w:t>possible side effects</w:t>
      </w:r>
      <w:r w:rsidR="007550EA" w:rsidRPr="00330338">
        <w:rPr>
          <w:rFonts w:ascii="Arial" w:hAnsi="Arial" w:cs="Arial"/>
        </w:rPr>
        <w:t xml:space="preserve"> (including any side effects they would particularly like to avoid for example, weight gain, sedation, effects on sexual function),</w:t>
      </w:r>
      <w:r w:rsidR="006332B4" w:rsidRPr="00330338">
        <w:rPr>
          <w:rFonts w:ascii="Arial" w:hAnsi="Arial" w:cs="Arial"/>
        </w:rPr>
        <w:t xml:space="preserve"> and withdrawal effects</w:t>
      </w:r>
      <w:r w:rsidR="007550EA" w:rsidRPr="00330338">
        <w:rPr>
          <w:rFonts w:ascii="Arial" w:hAnsi="Arial" w:cs="Arial"/>
        </w:rPr>
        <w:t xml:space="preserve">. </w:t>
      </w:r>
    </w:p>
    <w:p w14:paraId="228EF70C" w14:textId="2AADD0BD" w:rsidR="00F30689" w:rsidRPr="00330338" w:rsidRDefault="007C4AA2" w:rsidP="006332B4">
      <w:pPr>
        <w:numPr>
          <w:ilvl w:val="0"/>
          <w:numId w:val="1"/>
        </w:numPr>
        <w:rPr>
          <w:rFonts w:ascii="Arial" w:hAnsi="Arial" w:cs="Arial"/>
        </w:rPr>
      </w:pPr>
      <w:r w:rsidRPr="00330338">
        <w:rPr>
          <w:rFonts w:ascii="Arial" w:hAnsi="Arial" w:cs="Arial"/>
        </w:rPr>
        <w:t>A</w:t>
      </w:r>
      <w:r w:rsidR="006332B4" w:rsidRPr="00330338">
        <w:rPr>
          <w:rFonts w:ascii="Arial" w:hAnsi="Arial" w:cs="Arial"/>
        </w:rPr>
        <w:t>ny concerns they have about taking or stopping the medication (also see the </w:t>
      </w:r>
      <w:hyperlink r:id="rId18" w:anchor="stopping-antidepressant-medication" w:tgtFrame="_top" w:history="1">
        <w:r w:rsidR="006332B4" w:rsidRPr="00330338">
          <w:rPr>
            <w:rStyle w:val="Hyperlink"/>
            <w:rFonts w:ascii="Arial" w:hAnsi="Arial" w:cs="Arial"/>
          </w:rPr>
          <w:t>recommendations on stopping medication</w:t>
        </w:r>
      </w:hyperlink>
      <w:r w:rsidR="006332B4" w:rsidRPr="00330338">
        <w:rPr>
          <w:rFonts w:ascii="Arial" w:hAnsi="Arial" w:cs="Arial"/>
        </w:rPr>
        <w:t>).</w:t>
      </w:r>
    </w:p>
    <w:p w14:paraId="242634A1" w14:textId="4155320A" w:rsidR="002F06FD" w:rsidRPr="00640485" w:rsidRDefault="006332B4" w:rsidP="008F3B17">
      <w:pPr>
        <w:numPr>
          <w:ilvl w:val="0"/>
          <w:numId w:val="1"/>
        </w:numPr>
        <w:rPr>
          <w:rFonts w:ascii="Arial" w:hAnsi="Arial" w:cs="Arial"/>
        </w:rPr>
      </w:pPr>
      <w:r w:rsidRPr="00330338">
        <w:rPr>
          <w:rFonts w:ascii="Arial" w:hAnsi="Arial" w:cs="Arial"/>
        </w:rPr>
        <w:t>Make sure they have written information to take away and to review that is appropriate for their needs</w:t>
      </w:r>
      <w:r w:rsidR="00776904" w:rsidRPr="00330338">
        <w:rPr>
          <w:rFonts w:ascii="Arial" w:hAnsi="Arial" w:cs="Arial"/>
        </w:rPr>
        <w:t xml:space="preserve"> (see appendix 1)</w:t>
      </w:r>
      <w:r w:rsidRPr="00330338">
        <w:rPr>
          <w:rFonts w:ascii="Arial" w:hAnsi="Arial" w:cs="Arial"/>
        </w:rPr>
        <w:t>.</w:t>
      </w:r>
    </w:p>
    <w:p w14:paraId="5BA46423" w14:textId="77777777" w:rsidR="003A3834" w:rsidRDefault="003A3834" w:rsidP="008F3B17">
      <w:pPr>
        <w:rPr>
          <w:rFonts w:ascii="Arial" w:hAnsi="Arial" w:cs="Arial"/>
          <w:b/>
          <w:bCs/>
        </w:rPr>
      </w:pPr>
    </w:p>
    <w:p w14:paraId="77FC905C" w14:textId="48A42175" w:rsidR="008F3B17" w:rsidRPr="00330338" w:rsidRDefault="001E49C8" w:rsidP="008F3B17">
      <w:pPr>
        <w:rPr>
          <w:rFonts w:ascii="Arial" w:hAnsi="Arial" w:cs="Arial"/>
          <w:b/>
          <w:bCs/>
          <w:color w:val="FF0000"/>
        </w:rPr>
      </w:pPr>
      <w:r w:rsidRPr="00330338">
        <w:rPr>
          <w:rFonts w:ascii="Arial" w:hAnsi="Arial" w:cs="Arial"/>
          <w:b/>
          <w:bCs/>
        </w:rPr>
        <w:t xml:space="preserve">4. </w:t>
      </w:r>
      <w:r w:rsidR="001B7390" w:rsidRPr="00330338">
        <w:rPr>
          <w:rFonts w:ascii="Arial" w:hAnsi="Arial" w:cs="Arial"/>
          <w:b/>
          <w:bCs/>
        </w:rPr>
        <w:t xml:space="preserve">What should clinicians be considering when </w:t>
      </w:r>
      <w:r w:rsidR="001B7390" w:rsidRPr="00330338">
        <w:rPr>
          <w:rFonts w:ascii="Arial" w:hAnsi="Arial" w:cs="Arial"/>
          <w:b/>
          <w:bCs/>
          <w:u w:val="single"/>
        </w:rPr>
        <w:t>stopping</w:t>
      </w:r>
      <w:r w:rsidR="001B7390" w:rsidRPr="00330338">
        <w:rPr>
          <w:rFonts w:ascii="Arial" w:hAnsi="Arial" w:cs="Arial"/>
          <w:b/>
          <w:bCs/>
        </w:rPr>
        <w:t xml:space="preserve"> an antidepressant?</w:t>
      </w:r>
      <w:r w:rsidR="008F3B17" w:rsidRPr="00330338">
        <w:rPr>
          <w:rFonts w:ascii="Arial" w:hAnsi="Arial" w:cs="Arial"/>
          <w:b/>
          <w:bCs/>
        </w:rPr>
        <w:t xml:space="preserve"> </w:t>
      </w:r>
    </w:p>
    <w:p w14:paraId="6F3C9821" w14:textId="5A22442A" w:rsidR="001B7390" w:rsidRPr="00330338" w:rsidRDefault="00000000" w:rsidP="001B7390">
      <w:pPr>
        <w:rPr>
          <w:rFonts w:ascii="Arial" w:hAnsi="Arial" w:cs="Arial"/>
        </w:rPr>
      </w:pPr>
      <w:hyperlink r:id="rId19" w:history="1">
        <w:r w:rsidR="00CA1257" w:rsidRPr="00C8371D">
          <w:rPr>
            <w:rStyle w:val="Hyperlink"/>
            <w:rFonts w:ascii="Arial" w:hAnsi="Arial" w:cs="Arial"/>
          </w:rPr>
          <w:t>NICE guideline NG222 Depression in adults: treatment and management</w:t>
        </w:r>
      </w:hyperlink>
      <w:r w:rsidR="00CA1257" w:rsidRPr="00330338">
        <w:rPr>
          <w:rFonts w:ascii="Arial" w:hAnsi="Arial" w:cs="Arial"/>
        </w:rPr>
        <w:t xml:space="preserve">, </w:t>
      </w:r>
      <w:r w:rsidR="00910BA6" w:rsidRPr="00330338">
        <w:rPr>
          <w:rFonts w:ascii="Arial" w:hAnsi="Arial" w:cs="Arial"/>
        </w:rPr>
        <w:t xml:space="preserve">states to </w:t>
      </w:r>
      <w:r w:rsidR="00CA1257" w:rsidRPr="00330338">
        <w:rPr>
          <w:rFonts w:ascii="Arial" w:hAnsi="Arial" w:cs="Arial"/>
        </w:rPr>
        <w:t>a</w:t>
      </w:r>
      <w:r w:rsidR="008F3B17" w:rsidRPr="00330338">
        <w:rPr>
          <w:rFonts w:ascii="Arial" w:hAnsi="Arial" w:cs="Arial"/>
        </w:rPr>
        <w:t>dvise people taking antidepressant medication to</w:t>
      </w:r>
      <w:r w:rsidR="00210E9C" w:rsidRPr="00330338">
        <w:rPr>
          <w:rFonts w:ascii="Arial" w:hAnsi="Arial" w:cs="Arial"/>
        </w:rPr>
        <w:t xml:space="preserve"> </w:t>
      </w:r>
      <w:r w:rsidR="00210E9C" w:rsidRPr="00330338">
        <w:rPr>
          <w:rFonts w:ascii="Arial" w:hAnsi="Arial" w:cs="Arial"/>
          <w:b/>
          <w:bCs/>
        </w:rPr>
        <w:t>first</w:t>
      </w:r>
      <w:r w:rsidR="008F3B17" w:rsidRPr="00330338">
        <w:rPr>
          <w:rFonts w:ascii="Arial" w:hAnsi="Arial" w:cs="Arial"/>
        </w:rPr>
        <w:t xml:space="preserve"> </w:t>
      </w:r>
      <w:r w:rsidR="008F3B17" w:rsidRPr="00330338">
        <w:rPr>
          <w:rFonts w:ascii="Arial" w:hAnsi="Arial" w:cs="Arial"/>
          <w:b/>
          <w:bCs/>
        </w:rPr>
        <w:t xml:space="preserve">talk </w:t>
      </w:r>
      <w:r w:rsidR="008F3B17" w:rsidRPr="00330338">
        <w:rPr>
          <w:rFonts w:ascii="Arial" w:hAnsi="Arial" w:cs="Arial"/>
        </w:rPr>
        <w:t>with the person who prescribed their medication (for example, their primary healthcare or mental health professional) if they want to stop taking it. Explain that it is usually necessary to reduce the dose in stages over time (called 'tapering') but that most people stop antidepressants successfully</w:t>
      </w:r>
      <w:r w:rsidR="00FF61BE">
        <w:rPr>
          <w:rFonts w:ascii="Arial" w:hAnsi="Arial" w:cs="Arial"/>
          <w:vertAlign w:val="superscript"/>
        </w:rPr>
        <w:t>3</w:t>
      </w:r>
      <w:r w:rsidR="008F3B17" w:rsidRPr="00330338">
        <w:rPr>
          <w:rFonts w:ascii="Arial" w:hAnsi="Arial" w:cs="Arial"/>
        </w:rPr>
        <w:t>.</w:t>
      </w:r>
    </w:p>
    <w:p w14:paraId="56D04E5D" w14:textId="061AD5B3" w:rsidR="008F3B17" w:rsidRPr="00330338" w:rsidRDefault="008F3B17" w:rsidP="008F3B17">
      <w:pPr>
        <w:rPr>
          <w:rFonts w:ascii="Arial" w:hAnsi="Arial" w:cs="Arial"/>
        </w:rPr>
      </w:pPr>
      <w:r w:rsidRPr="00330338">
        <w:rPr>
          <w:rFonts w:ascii="Arial" w:hAnsi="Arial" w:cs="Arial"/>
        </w:rPr>
        <w:t xml:space="preserve">Advise people taking antidepressant medication that if they stop taking it abruptly, miss doses or do not take a full dose, they may have withdrawal symptoms. Also advise them that </w:t>
      </w:r>
      <w:r w:rsidRPr="00330338">
        <w:rPr>
          <w:rFonts w:ascii="Arial" w:hAnsi="Arial" w:cs="Arial"/>
        </w:rPr>
        <w:lastRenderedPageBreak/>
        <w:t xml:space="preserve">withdrawal symptoms do not affect </w:t>
      </w:r>
      <w:r w:rsidR="005B3DC6" w:rsidRPr="00330338">
        <w:rPr>
          <w:rFonts w:ascii="Arial" w:hAnsi="Arial" w:cs="Arial"/>
        </w:rPr>
        <w:t>everyone and</w:t>
      </w:r>
      <w:r w:rsidRPr="00330338">
        <w:rPr>
          <w:rFonts w:ascii="Arial" w:hAnsi="Arial" w:cs="Arial"/>
        </w:rPr>
        <w:t xml:space="preserve"> can vary in type and severity between individuals. Symptoms may include</w:t>
      </w:r>
      <w:r w:rsidR="00FF61BE">
        <w:rPr>
          <w:rFonts w:ascii="Arial" w:hAnsi="Arial" w:cs="Arial"/>
          <w:vertAlign w:val="superscript"/>
        </w:rPr>
        <w:t>3</w:t>
      </w:r>
      <w:r w:rsidRPr="00330338">
        <w:rPr>
          <w:rFonts w:ascii="Arial" w:hAnsi="Arial" w:cs="Arial"/>
        </w:rPr>
        <w:t>:</w:t>
      </w:r>
    </w:p>
    <w:p w14:paraId="105B3A4D" w14:textId="77777777" w:rsidR="008F3B17" w:rsidRPr="00330338" w:rsidRDefault="008F3B17" w:rsidP="008F3B17">
      <w:pPr>
        <w:numPr>
          <w:ilvl w:val="0"/>
          <w:numId w:val="2"/>
        </w:numPr>
        <w:rPr>
          <w:rFonts w:ascii="Arial" w:hAnsi="Arial" w:cs="Arial"/>
        </w:rPr>
      </w:pPr>
      <w:r w:rsidRPr="00330338">
        <w:rPr>
          <w:rFonts w:ascii="Arial" w:hAnsi="Arial" w:cs="Arial"/>
        </w:rPr>
        <w:t>unsteadiness, vertigo or dizziness</w:t>
      </w:r>
    </w:p>
    <w:p w14:paraId="16D860C2" w14:textId="77777777" w:rsidR="008F3B17" w:rsidRPr="00330338" w:rsidRDefault="008F3B17" w:rsidP="008F3B17">
      <w:pPr>
        <w:numPr>
          <w:ilvl w:val="0"/>
          <w:numId w:val="2"/>
        </w:numPr>
        <w:rPr>
          <w:rFonts w:ascii="Arial" w:hAnsi="Arial" w:cs="Arial"/>
        </w:rPr>
      </w:pPr>
      <w:r w:rsidRPr="00330338">
        <w:rPr>
          <w:rFonts w:ascii="Arial" w:hAnsi="Arial" w:cs="Arial"/>
        </w:rPr>
        <w:t>altered sensations (for example, electric shock sensations)</w:t>
      </w:r>
    </w:p>
    <w:p w14:paraId="0604C294" w14:textId="43CA72BF" w:rsidR="008F3B17" w:rsidRPr="00330338" w:rsidRDefault="008F3B17" w:rsidP="008F3B17">
      <w:pPr>
        <w:numPr>
          <w:ilvl w:val="0"/>
          <w:numId w:val="2"/>
        </w:numPr>
        <w:rPr>
          <w:rFonts w:ascii="Arial" w:hAnsi="Arial" w:cs="Arial"/>
        </w:rPr>
      </w:pPr>
      <w:r w:rsidRPr="00330338">
        <w:rPr>
          <w:rFonts w:ascii="Arial" w:hAnsi="Arial" w:cs="Arial"/>
        </w:rPr>
        <w:t>altered feelings (for example, irritability, anxiety, low mood</w:t>
      </w:r>
      <w:r w:rsidR="00594BD7" w:rsidRPr="00330338">
        <w:rPr>
          <w:rFonts w:ascii="Arial" w:hAnsi="Arial" w:cs="Arial"/>
        </w:rPr>
        <w:t>,</w:t>
      </w:r>
      <w:r w:rsidRPr="00330338">
        <w:rPr>
          <w:rFonts w:ascii="Arial" w:hAnsi="Arial" w:cs="Arial"/>
        </w:rPr>
        <w:t xml:space="preserve"> tearfulness, panic attacks, irrational fears, confusion, or very rarely suicidal thoughts)</w:t>
      </w:r>
    </w:p>
    <w:p w14:paraId="7FA961E8" w14:textId="77777777" w:rsidR="008F3B17" w:rsidRPr="00330338" w:rsidRDefault="008F3B17" w:rsidP="008F3B17">
      <w:pPr>
        <w:numPr>
          <w:ilvl w:val="0"/>
          <w:numId w:val="2"/>
        </w:numPr>
        <w:rPr>
          <w:rFonts w:ascii="Arial" w:hAnsi="Arial" w:cs="Arial"/>
        </w:rPr>
      </w:pPr>
      <w:r w:rsidRPr="00330338">
        <w:rPr>
          <w:rFonts w:ascii="Arial" w:hAnsi="Arial" w:cs="Arial"/>
        </w:rPr>
        <w:t>restlessness or agitation</w:t>
      </w:r>
    </w:p>
    <w:p w14:paraId="201DFFB0" w14:textId="77777777" w:rsidR="008F3B17" w:rsidRPr="00330338" w:rsidRDefault="008F3B17" w:rsidP="008F3B17">
      <w:pPr>
        <w:numPr>
          <w:ilvl w:val="0"/>
          <w:numId w:val="2"/>
        </w:numPr>
        <w:rPr>
          <w:rFonts w:ascii="Arial" w:hAnsi="Arial" w:cs="Arial"/>
        </w:rPr>
      </w:pPr>
      <w:r w:rsidRPr="00330338">
        <w:rPr>
          <w:rFonts w:ascii="Arial" w:hAnsi="Arial" w:cs="Arial"/>
        </w:rPr>
        <w:t>problems sleeping</w:t>
      </w:r>
    </w:p>
    <w:p w14:paraId="39E6C6E6" w14:textId="77777777" w:rsidR="008F3B17" w:rsidRPr="00330338" w:rsidRDefault="008F3B17" w:rsidP="008F3B17">
      <w:pPr>
        <w:numPr>
          <w:ilvl w:val="0"/>
          <w:numId w:val="2"/>
        </w:numPr>
        <w:rPr>
          <w:rFonts w:ascii="Arial" w:hAnsi="Arial" w:cs="Arial"/>
        </w:rPr>
      </w:pPr>
      <w:r w:rsidRPr="00330338">
        <w:rPr>
          <w:rFonts w:ascii="Arial" w:hAnsi="Arial" w:cs="Arial"/>
        </w:rPr>
        <w:t>sweating</w:t>
      </w:r>
    </w:p>
    <w:p w14:paraId="656935BA" w14:textId="77777777" w:rsidR="008F3B17" w:rsidRPr="00330338" w:rsidRDefault="008F3B17" w:rsidP="008F3B17">
      <w:pPr>
        <w:numPr>
          <w:ilvl w:val="0"/>
          <w:numId w:val="2"/>
        </w:numPr>
        <w:rPr>
          <w:rFonts w:ascii="Arial" w:hAnsi="Arial" w:cs="Arial"/>
        </w:rPr>
      </w:pPr>
      <w:r w:rsidRPr="00330338">
        <w:rPr>
          <w:rFonts w:ascii="Arial" w:hAnsi="Arial" w:cs="Arial"/>
        </w:rPr>
        <w:t>abdominal symptoms (for example, nausea)</w:t>
      </w:r>
    </w:p>
    <w:p w14:paraId="103F080D" w14:textId="77777777" w:rsidR="008F3B17" w:rsidRPr="00330338" w:rsidRDefault="008F3B17" w:rsidP="008F3B17">
      <w:pPr>
        <w:numPr>
          <w:ilvl w:val="0"/>
          <w:numId w:val="2"/>
        </w:numPr>
        <w:rPr>
          <w:rFonts w:ascii="Arial" w:hAnsi="Arial" w:cs="Arial"/>
        </w:rPr>
      </w:pPr>
      <w:r w:rsidRPr="00330338">
        <w:rPr>
          <w:rFonts w:ascii="Arial" w:hAnsi="Arial" w:cs="Arial"/>
        </w:rPr>
        <w:t>palpitations, tiredness, headaches, and aches in joints and muscles. </w:t>
      </w:r>
    </w:p>
    <w:p w14:paraId="5851848B" w14:textId="77777777" w:rsidR="00CA0ABD" w:rsidRPr="00330338" w:rsidRDefault="00CA0ABD" w:rsidP="00CA0ABD">
      <w:pPr>
        <w:rPr>
          <w:rFonts w:ascii="Arial" w:hAnsi="Arial" w:cs="Arial"/>
        </w:rPr>
      </w:pPr>
    </w:p>
    <w:p w14:paraId="42115732" w14:textId="4CA27C5D" w:rsidR="00362FAE" w:rsidRPr="00330338" w:rsidRDefault="001E49C8" w:rsidP="00397863">
      <w:pPr>
        <w:rPr>
          <w:rFonts w:ascii="Arial" w:hAnsi="Arial" w:cs="Arial"/>
          <w:b/>
          <w:bCs/>
          <w:color w:val="FF0000"/>
        </w:rPr>
      </w:pPr>
      <w:r w:rsidRPr="00330338">
        <w:rPr>
          <w:rFonts w:ascii="Arial" w:hAnsi="Arial" w:cs="Arial"/>
          <w:b/>
          <w:bCs/>
        </w:rPr>
        <w:t xml:space="preserve">5. </w:t>
      </w:r>
      <w:r w:rsidR="00727B83" w:rsidRPr="00330338">
        <w:rPr>
          <w:rFonts w:ascii="Arial" w:hAnsi="Arial" w:cs="Arial"/>
          <w:b/>
          <w:bCs/>
        </w:rPr>
        <w:t>What are the key messages for clinicians who undertake a depression review?</w:t>
      </w:r>
    </w:p>
    <w:p w14:paraId="788681E4" w14:textId="19B6C009" w:rsidR="002A03A5" w:rsidRPr="00330338" w:rsidRDefault="002A03A5" w:rsidP="00397863">
      <w:pPr>
        <w:rPr>
          <w:rFonts w:ascii="Arial" w:hAnsi="Arial" w:cs="Arial"/>
        </w:rPr>
      </w:pPr>
      <w:r w:rsidRPr="00330338">
        <w:rPr>
          <w:rFonts w:ascii="Arial" w:hAnsi="Arial" w:cs="Arial"/>
        </w:rPr>
        <w:t>Clinicians should:</w:t>
      </w:r>
    </w:p>
    <w:p w14:paraId="215DB87A" w14:textId="7F9D29DA" w:rsidR="006E42A9" w:rsidRPr="00330338" w:rsidRDefault="007D0300" w:rsidP="006E42A9">
      <w:pPr>
        <w:numPr>
          <w:ilvl w:val="0"/>
          <w:numId w:val="3"/>
        </w:numPr>
        <w:rPr>
          <w:rFonts w:ascii="Arial" w:hAnsi="Arial" w:cs="Arial"/>
        </w:rPr>
      </w:pPr>
      <w:r w:rsidRPr="00330338">
        <w:rPr>
          <w:rFonts w:ascii="Arial" w:hAnsi="Arial" w:cs="Arial"/>
        </w:rPr>
        <w:t>N</w:t>
      </w:r>
      <w:r w:rsidR="006E42A9" w:rsidRPr="00330338">
        <w:rPr>
          <w:rFonts w:ascii="Arial" w:hAnsi="Arial" w:cs="Arial"/>
        </w:rPr>
        <w:t>ot routinely offer antidepressant medication as first-line treatment for less severe depression (i.e. PHQ-9 score &lt; 16), as it is found to respond well to non-pharmacological approaches, unless an antidepressant is the person's preference.</w:t>
      </w:r>
      <w:r w:rsidR="00FF61BE">
        <w:rPr>
          <w:rFonts w:ascii="Arial" w:hAnsi="Arial" w:cs="Arial"/>
          <w:vertAlign w:val="superscript"/>
        </w:rPr>
        <w:t>4</w:t>
      </w:r>
    </w:p>
    <w:p w14:paraId="579D6BBB" w14:textId="588B9904" w:rsidR="006E42A9" w:rsidRPr="00330338" w:rsidRDefault="006E42A9" w:rsidP="006E42A9">
      <w:pPr>
        <w:numPr>
          <w:ilvl w:val="0"/>
          <w:numId w:val="3"/>
        </w:numPr>
        <w:rPr>
          <w:rFonts w:ascii="Arial" w:hAnsi="Arial" w:cs="Arial"/>
        </w:rPr>
      </w:pPr>
      <w:r w:rsidRPr="00330338">
        <w:rPr>
          <w:rFonts w:ascii="Arial" w:hAnsi="Arial" w:cs="Arial"/>
        </w:rPr>
        <w:t xml:space="preserve">Consider that for </w:t>
      </w:r>
      <w:hyperlink r:id="rId20" w:history="1">
        <w:r w:rsidRPr="00FF61BE">
          <w:rPr>
            <w:rStyle w:val="Hyperlink"/>
            <w:rFonts w:ascii="Arial" w:hAnsi="Arial" w:cs="Arial"/>
          </w:rPr>
          <w:t>50% of individuals depressive symptoms</w:t>
        </w:r>
      </w:hyperlink>
      <w:r w:rsidRPr="00330338">
        <w:rPr>
          <w:rFonts w:ascii="Arial" w:hAnsi="Arial" w:cs="Arial"/>
        </w:rPr>
        <w:t xml:space="preserve"> can spontaneously resolve within 12 weeks of diagnosis</w:t>
      </w:r>
      <w:r w:rsidR="007C4AA2" w:rsidRPr="00330338">
        <w:rPr>
          <w:rFonts w:ascii="Arial" w:hAnsi="Arial" w:cs="Arial"/>
        </w:rPr>
        <w:t>.</w:t>
      </w:r>
    </w:p>
    <w:p w14:paraId="2B10245F" w14:textId="324E32F5" w:rsidR="006E42A9" w:rsidRPr="00330338" w:rsidRDefault="007D0300" w:rsidP="006E42A9">
      <w:pPr>
        <w:numPr>
          <w:ilvl w:val="0"/>
          <w:numId w:val="3"/>
        </w:numPr>
        <w:rPr>
          <w:rFonts w:ascii="Arial" w:hAnsi="Arial" w:cs="Arial"/>
        </w:rPr>
      </w:pPr>
      <w:r w:rsidRPr="00330338">
        <w:rPr>
          <w:rFonts w:ascii="Arial" w:hAnsi="Arial" w:cs="Arial"/>
        </w:rPr>
        <w:t>Use t</w:t>
      </w:r>
      <w:r w:rsidR="006E42A9" w:rsidRPr="00330338">
        <w:rPr>
          <w:rFonts w:ascii="Arial" w:hAnsi="Arial" w:cs="Arial"/>
        </w:rPr>
        <w:t>he stepped-care approach to help choose the most appropriate intervention - self-help, non-pharmacological, with or without antidepressant therapy</w:t>
      </w:r>
      <w:r w:rsidR="007C4AA2" w:rsidRPr="00330338">
        <w:rPr>
          <w:rFonts w:ascii="Arial" w:hAnsi="Arial" w:cs="Arial"/>
        </w:rPr>
        <w:t>.</w:t>
      </w:r>
      <w:r w:rsidR="00FF61BE">
        <w:rPr>
          <w:rFonts w:ascii="Arial" w:hAnsi="Arial" w:cs="Arial"/>
          <w:vertAlign w:val="superscript"/>
        </w:rPr>
        <w:t>4</w:t>
      </w:r>
    </w:p>
    <w:p w14:paraId="2AE7BB5B" w14:textId="15E2D544" w:rsidR="006E42A9" w:rsidRPr="00330338" w:rsidRDefault="006E42A9" w:rsidP="006E42A9">
      <w:pPr>
        <w:pStyle w:val="ListParagraph"/>
        <w:numPr>
          <w:ilvl w:val="0"/>
          <w:numId w:val="3"/>
        </w:numPr>
        <w:rPr>
          <w:rFonts w:ascii="Arial" w:hAnsi="Arial" w:cs="Arial"/>
        </w:rPr>
      </w:pPr>
      <w:r w:rsidRPr="00330338">
        <w:rPr>
          <w:rFonts w:ascii="Arial" w:hAnsi="Arial" w:cs="Arial"/>
        </w:rPr>
        <w:t xml:space="preserve">Create the opportunity for people to be directed to and access </w:t>
      </w:r>
      <w:hyperlink r:id="rId21" w:anchor="accordion-heading-0" w:history="1">
        <w:r w:rsidRPr="0003089F">
          <w:rPr>
            <w:rStyle w:val="Hyperlink"/>
            <w:rFonts w:ascii="Arial" w:hAnsi="Arial" w:cs="Arial"/>
          </w:rPr>
          <w:t>non-pharmacological and psychological interventions</w:t>
        </w:r>
      </w:hyperlink>
      <w:r w:rsidRPr="00330338">
        <w:rPr>
          <w:rFonts w:ascii="Arial" w:hAnsi="Arial" w:cs="Arial"/>
        </w:rPr>
        <w:t>, which may be needed to achieve better longer-term outcomes.</w:t>
      </w:r>
      <w:r w:rsidR="00FF61BE">
        <w:rPr>
          <w:rFonts w:ascii="Arial" w:hAnsi="Arial" w:cs="Arial"/>
          <w:vertAlign w:val="superscript"/>
        </w:rPr>
        <w:t>4</w:t>
      </w:r>
    </w:p>
    <w:p w14:paraId="71CD713C" w14:textId="77777777" w:rsidR="00FA0C2D" w:rsidRPr="00330338" w:rsidRDefault="00FA0C2D" w:rsidP="00EB56CB">
      <w:pPr>
        <w:pStyle w:val="ListParagraph"/>
        <w:rPr>
          <w:rFonts w:ascii="Arial" w:hAnsi="Arial" w:cs="Arial"/>
        </w:rPr>
      </w:pPr>
    </w:p>
    <w:p w14:paraId="2C5628AC" w14:textId="70CAFB54" w:rsidR="00FA0C2D" w:rsidRPr="00330338" w:rsidRDefault="007D0300" w:rsidP="00FA0C2D">
      <w:pPr>
        <w:pStyle w:val="ListParagraph"/>
        <w:numPr>
          <w:ilvl w:val="0"/>
          <w:numId w:val="3"/>
        </w:numPr>
        <w:rPr>
          <w:rFonts w:ascii="Arial" w:hAnsi="Arial" w:cs="Arial"/>
        </w:rPr>
      </w:pPr>
      <w:r w:rsidRPr="00330338">
        <w:rPr>
          <w:rFonts w:ascii="Arial" w:hAnsi="Arial" w:cs="Arial"/>
        </w:rPr>
        <w:t>Consider that a</w:t>
      </w:r>
      <w:r w:rsidR="00FA0C2D" w:rsidRPr="00330338">
        <w:rPr>
          <w:rFonts w:ascii="Arial" w:hAnsi="Arial" w:cs="Arial"/>
        </w:rPr>
        <w:t xml:space="preserve">ntidepressants or changes to antidepressants do not need to be made in one appointment - it is prudent for the prescriber to have a discussion with the patient and provide them with medicines information leaflet(s) to go home </w:t>
      </w:r>
      <w:r w:rsidR="00692924" w:rsidRPr="00330338">
        <w:rPr>
          <w:rFonts w:ascii="Arial" w:hAnsi="Arial" w:cs="Arial"/>
        </w:rPr>
        <w:t xml:space="preserve">with </w:t>
      </w:r>
      <w:r w:rsidR="00FA0C2D" w:rsidRPr="00330338">
        <w:rPr>
          <w:rFonts w:ascii="Arial" w:hAnsi="Arial" w:cs="Arial"/>
        </w:rPr>
        <w:t>and consider their option</w:t>
      </w:r>
      <w:r w:rsidR="00692924" w:rsidRPr="00330338">
        <w:rPr>
          <w:rFonts w:ascii="Arial" w:hAnsi="Arial" w:cs="Arial"/>
        </w:rPr>
        <w:t>s, including</w:t>
      </w:r>
      <w:r w:rsidR="00FA0C2D" w:rsidRPr="00330338">
        <w:rPr>
          <w:rFonts w:ascii="Arial" w:hAnsi="Arial" w:cs="Arial"/>
        </w:rPr>
        <w:t xml:space="preserve"> non-pharmacological strategies, lifestyle changes BEFORE starting patient on an antidepressant</w:t>
      </w:r>
      <w:r w:rsidRPr="00330338">
        <w:rPr>
          <w:rFonts w:ascii="Arial" w:hAnsi="Arial" w:cs="Arial"/>
        </w:rPr>
        <w:t>. This</w:t>
      </w:r>
      <w:r w:rsidR="00FA0C2D" w:rsidRPr="00330338">
        <w:rPr>
          <w:rFonts w:ascii="Arial" w:hAnsi="Arial" w:cs="Arial"/>
        </w:rPr>
        <w:t xml:space="preserve"> enabl</w:t>
      </w:r>
      <w:r w:rsidRPr="00330338">
        <w:rPr>
          <w:rFonts w:ascii="Arial" w:hAnsi="Arial" w:cs="Arial"/>
        </w:rPr>
        <w:t>es</w:t>
      </w:r>
      <w:r w:rsidR="00FA0C2D" w:rsidRPr="00330338">
        <w:rPr>
          <w:rFonts w:ascii="Arial" w:hAnsi="Arial" w:cs="Arial"/>
        </w:rPr>
        <w:t xml:space="preserve"> </w:t>
      </w:r>
      <w:r w:rsidR="00FA0C2D" w:rsidRPr="00330338">
        <w:rPr>
          <w:rFonts w:ascii="Arial" w:hAnsi="Arial" w:cs="Arial"/>
          <w:b/>
          <w:bCs/>
        </w:rPr>
        <w:t xml:space="preserve">shared decision </w:t>
      </w:r>
      <w:r w:rsidR="00330338" w:rsidRPr="00330338">
        <w:rPr>
          <w:rFonts w:ascii="Arial" w:hAnsi="Arial" w:cs="Arial"/>
          <w:b/>
          <w:bCs/>
        </w:rPr>
        <w:t>making and</w:t>
      </w:r>
      <w:r w:rsidR="00FA0C2D" w:rsidRPr="00330338">
        <w:rPr>
          <w:rFonts w:ascii="Arial" w:hAnsi="Arial" w:cs="Arial"/>
        </w:rPr>
        <w:t xml:space="preserve"> </w:t>
      </w:r>
      <w:r w:rsidRPr="00330338">
        <w:rPr>
          <w:rFonts w:ascii="Arial" w:hAnsi="Arial" w:cs="Arial"/>
        </w:rPr>
        <w:t xml:space="preserve">increases </w:t>
      </w:r>
      <w:r w:rsidR="00FA0C2D" w:rsidRPr="00330338">
        <w:rPr>
          <w:rFonts w:ascii="Arial" w:hAnsi="Arial" w:cs="Arial"/>
        </w:rPr>
        <w:t>likelihood of adherence.</w:t>
      </w:r>
    </w:p>
    <w:p w14:paraId="00631B84" w14:textId="77777777" w:rsidR="00FA0C2D" w:rsidRPr="00330338" w:rsidRDefault="00FA0C2D" w:rsidP="00EB56CB">
      <w:pPr>
        <w:pStyle w:val="ListParagraph"/>
        <w:rPr>
          <w:rFonts w:ascii="Arial" w:hAnsi="Arial" w:cs="Arial"/>
          <w:b/>
          <w:bCs/>
          <w:color w:val="FF0000"/>
        </w:rPr>
      </w:pPr>
    </w:p>
    <w:p w14:paraId="4D434A00" w14:textId="380A14BB" w:rsidR="002A03A5" w:rsidRPr="00330338" w:rsidRDefault="002A03A5" w:rsidP="00EB56CB">
      <w:pPr>
        <w:pStyle w:val="ListParagraph"/>
        <w:numPr>
          <w:ilvl w:val="0"/>
          <w:numId w:val="3"/>
        </w:numPr>
        <w:rPr>
          <w:rFonts w:ascii="Arial" w:hAnsi="Arial" w:cs="Arial"/>
        </w:rPr>
      </w:pPr>
      <w:r w:rsidRPr="00330338">
        <w:rPr>
          <w:rFonts w:ascii="Arial" w:hAnsi="Arial" w:cs="Arial"/>
        </w:rPr>
        <w:t xml:space="preserve">Undertake </w:t>
      </w:r>
      <w:r w:rsidRPr="00330338">
        <w:rPr>
          <w:rFonts w:ascii="Arial" w:hAnsi="Arial" w:cs="Arial"/>
          <w:b/>
          <w:bCs/>
        </w:rPr>
        <w:t>proactive medicine reviews</w:t>
      </w:r>
      <w:r w:rsidR="00334E1C" w:rsidRPr="00330338">
        <w:rPr>
          <w:rFonts w:ascii="Arial" w:hAnsi="Arial" w:cs="Arial"/>
        </w:rPr>
        <w:t xml:space="preserve"> </w:t>
      </w:r>
      <w:r w:rsidR="00391DF8" w:rsidRPr="00330338">
        <w:rPr>
          <w:rFonts w:ascii="Arial" w:hAnsi="Arial" w:cs="Arial"/>
        </w:rPr>
        <w:t xml:space="preserve">particularly those on antidepressants long-term, as </w:t>
      </w:r>
      <w:r w:rsidR="005C3514" w:rsidRPr="00330338">
        <w:rPr>
          <w:rFonts w:ascii="Arial" w:hAnsi="Arial" w:cs="Arial"/>
        </w:rPr>
        <w:t>often individuals present only at times of crisis, which may lead to inappropriate increased antidepressant dosing</w:t>
      </w:r>
      <w:r w:rsidR="00591251" w:rsidRPr="00330338">
        <w:rPr>
          <w:rFonts w:ascii="Arial" w:hAnsi="Arial" w:cs="Arial"/>
        </w:rPr>
        <w:t>,</w:t>
      </w:r>
      <w:r w:rsidR="00601D59" w:rsidRPr="00330338">
        <w:rPr>
          <w:rFonts w:ascii="Arial" w:hAnsi="Arial" w:cs="Arial"/>
        </w:rPr>
        <w:t xml:space="preserve"> and reduces the opportunity to advise the use of non-pharmacological approaches that may aid in recovery</w:t>
      </w:r>
      <w:r w:rsidR="005C3514" w:rsidRPr="00330338">
        <w:rPr>
          <w:rFonts w:ascii="Arial" w:hAnsi="Arial" w:cs="Arial"/>
        </w:rPr>
        <w:t>.</w:t>
      </w:r>
    </w:p>
    <w:p w14:paraId="6580A379" w14:textId="77777777" w:rsidR="00EB56CB" w:rsidRPr="00330338" w:rsidRDefault="00EB56CB" w:rsidP="00EB56CB">
      <w:pPr>
        <w:pStyle w:val="ListParagraph"/>
        <w:rPr>
          <w:rFonts w:ascii="Arial" w:hAnsi="Arial" w:cs="Arial"/>
        </w:rPr>
      </w:pPr>
    </w:p>
    <w:p w14:paraId="186C59F2" w14:textId="17711507" w:rsidR="002A03A5" w:rsidRPr="00330338" w:rsidRDefault="002A03A5" w:rsidP="002A03A5">
      <w:pPr>
        <w:pStyle w:val="ListParagraph"/>
        <w:numPr>
          <w:ilvl w:val="0"/>
          <w:numId w:val="3"/>
        </w:numPr>
        <w:rPr>
          <w:rFonts w:ascii="Arial" w:hAnsi="Arial" w:cs="Arial"/>
        </w:rPr>
      </w:pPr>
      <w:r w:rsidRPr="00330338">
        <w:rPr>
          <w:rFonts w:ascii="Arial" w:hAnsi="Arial" w:cs="Arial"/>
        </w:rPr>
        <w:t xml:space="preserve">Consider different strategies </w:t>
      </w:r>
      <w:r w:rsidR="008B02C8" w:rsidRPr="00330338">
        <w:rPr>
          <w:rFonts w:ascii="Arial" w:hAnsi="Arial" w:cs="Arial"/>
        </w:rPr>
        <w:t xml:space="preserve">(such as change in formulation to accommodate dose changes) </w:t>
      </w:r>
      <w:r w:rsidRPr="00330338">
        <w:rPr>
          <w:rFonts w:ascii="Arial" w:hAnsi="Arial" w:cs="Arial"/>
        </w:rPr>
        <w:t>for reducing, tapering and stopping antidepressants</w:t>
      </w:r>
      <w:r w:rsidR="00216D73">
        <w:rPr>
          <w:rFonts w:ascii="Arial" w:hAnsi="Arial" w:cs="Arial"/>
        </w:rPr>
        <w:t>,</w:t>
      </w:r>
      <w:r w:rsidRPr="00330338">
        <w:rPr>
          <w:rFonts w:ascii="Arial" w:hAnsi="Arial" w:cs="Arial"/>
        </w:rPr>
        <w:t xml:space="preserve"> where indicated</w:t>
      </w:r>
      <w:r w:rsidR="00EB56CB" w:rsidRPr="00330338">
        <w:rPr>
          <w:rFonts w:ascii="Arial" w:hAnsi="Arial" w:cs="Arial"/>
        </w:rPr>
        <w:t xml:space="preserve"> </w:t>
      </w:r>
      <w:r w:rsidR="008B02C8" w:rsidRPr="00330338">
        <w:rPr>
          <w:rFonts w:ascii="Arial" w:hAnsi="Arial" w:cs="Arial"/>
        </w:rPr>
        <w:t xml:space="preserve">and </w:t>
      </w:r>
      <w:r w:rsidRPr="00330338">
        <w:rPr>
          <w:rFonts w:ascii="Arial" w:hAnsi="Arial" w:cs="Arial"/>
          <w:b/>
          <w:bCs/>
        </w:rPr>
        <w:t>individual</w:t>
      </w:r>
      <w:r w:rsidR="008B02C8" w:rsidRPr="00330338">
        <w:rPr>
          <w:rFonts w:ascii="Arial" w:hAnsi="Arial" w:cs="Arial"/>
          <w:b/>
          <w:bCs/>
        </w:rPr>
        <w:t>ised to patient</w:t>
      </w:r>
      <w:r w:rsidRPr="00330338">
        <w:rPr>
          <w:rFonts w:ascii="Arial" w:hAnsi="Arial" w:cs="Arial"/>
          <w:b/>
          <w:bCs/>
        </w:rPr>
        <w:t xml:space="preserve"> </w:t>
      </w:r>
      <w:r w:rsidR="00EB56CB" w:rsidRPr="00330338">
        <w:rPr>
          <w:rFonts w:ascii="Arial" w:hAnsi="Arial" w:cs="Arial"/>
          <w:b/>
          <w:bCs/>
        </w:rPr>
        <w:t>preferences</w:t>
      </w:r>
      <w:r w:rsidR="00EB56CB" w:rsidRPr="00330338">
        <w:rPr>
          <w:rFonts w:ascii="Arial" w:hAnsi="Arial" w:cs="Arial"/>
        </w:rPr>
        <w:t>.</w:t>
      </w:r>
    </w:p>
    <w:p w14:paraId="6E4EA7C1" w14:textId="77777777" w:rsidR="002A03A5" w:rsidRPr="00330338" w:rsidRDefault="002A03A5" w:rsidP="002A03A5">
      <w:pPr>
        <w:pStyle w:val="ListParagraph"/>
        <w:rPr>
          <w:rFonts w:ascii="Arial" w:hAnsi="Arial" w:cs="Arial"/>
        </w:rPr>
      </w:pPr>
    </w:p>
    <w:p w14:paraId="3FB76BD7" w14:textId="77777777" w:rsidR="007250AD" w:rsidRPr="00330338" w:rsidRDefault="007250AD" w:rsidP="007250AD">
      <w:pPr>
        <w:pStyle w:val="ListParagraph"/>
        <w:rPr>
          <w:rFonts w:ascii="Arial" w:hAnsi="Arial" w:cs="Arial"/>
        </w:rPr>
      </w:pPr>
    </w:p>
    <w:p w14:paraId="1E45F71D" w14:textId="0A71CEA1" w:rsidR="00CF0E41" w:rsidRPr="00330338" w:rsidRDefault="001E49C8" w:rsidP="00CF0E41">
      <w:pPr>
        <w:rPr>
          <w:rFonts w:ascii="Arial" w:hAnsi="Arial" w:cs="Arial"/>
          <w:b/>
          <w:bCs/>
        </w:rPr>
      </w:pPr>
      <w:r w:rsidRPr="00330338">
        <w:rPr>
          <w:rFonts w:ascii="Arial" w:hAnsi="Arial" w:cs="Arial"/>
          <w:b/>
          <w:bCs/>
        </w:rPr>
        <w:lastRenderedPageBreak/>
        <w:t xml:space="preserve">6. </w:t>
      </w:r>
      <w:r w:rsidR="00727B83" w:rsidRPr="00330338">
        <w:rPr>
          <w:rFonts w:ascii="Arial" w:hAnsi="Arial" w:cs="Arial"/>
          <w:b/>
          <w:bCs/>
        </w:rPr>
        <w:t>Which t</w:t>
      </w:r>
      <w:r w:rsidR="00CF0E41" w:rsidRPr="00330338">
        <w:rPr>
          <w:rFonts w:ascii="Arial" w:hAnsi="Arial" w:cs="Arial"/>
          <w:b/>
          <w:bCs/>
        </w:rPr>
        <w:t>arget groups</w:t>
      </w:r>
      <w:r w:rsidR="00727B83" w:rsidRPr="00330338">
        <w:rPr>
          <w:rFonts w:ascii="Arial" w:hAnsi="Arial" w:cs="Arial"/>
          <w:b/>
          <w:bCs/>
        </w:rPr>
        <w:t xml:space="preserve"> should I prior</w:t>
      </w:r>
      <w:r w:rsidR="00F8450D" w:rsidRPr="00330338">
        <w:rPr>
          <w:rFonts w:ascii="Arial" w:hAnsi="Arial" w:cs="Arial"/>
          <w:b/>
          <w:bCs/>
        </w:rPr>
        <w:t>i</w:t>
      </w:r>
      <w:r w:rsidR="00727B83" w:rsidRPr="00330338">
        <w:rPr>
          <w:rFonts w:ascii="Arial" w:hAnsi="Arial" w:cs="Arial"/>
          <w:b/>
          <w:bCs/>
        </w:rPr>
        <w:t>tise</w:t>
      </w:r>
      <w:r w:rsidR="00CF0E41" w:rsidRPr="00330338">
        <w:rPr>
          <w:rFonts w:ascii="Arial" w:hAnsi="Arial" w:cs="Arial"/>
          <w:b/>
          <w:bCs/>
        </w:rPr>
        <w:t xml:space="preserve"> for</w:t>
      </w:r>
      <w:r w:rsidR="00727B83" w:rsidRPr="00330338">
        <w:rPr>
          <w:rFonts w:ascii="Arial" w:hAnsi="Arial" w:cs="Arial"/>
          <w:b/>
          <w:bCs/>
        </w:rPr>
        <w:t xml:space="preserve"> a</w:t>
      </w:r>
      <w:r w:rsidR="00CF0E41" w:rsidRPr="00330338">
        <w:rPr>
          <w:rFonts w:ascii="Arial" w:hAnsi="Arial" w:cs="Arial"/>
          <w:b/>
          <w:bCs/>
        </w:rPr>
        <w:t xml:space="preserve"> review</w:t>
      </w:r>
      <w:r w:rsidR="00F8450D" w:rsidRPr="00330338">
        <w:rPr>
          <w:rFonts w:ascii="Arial" w:hAnsi="Arial" w:cs="Arial"/>
          <w:b/>
          <w:bCs/>
        </w:rPr>
        <w:t>?</w:t>
      </w:r>
      <w:r w:rsidR="0084449E" w:rsidRPr="00330338">
        <w:rPr>
          <w:rFonts w:ascii="Arial" w:hAnsi="Arial" w:cs="Arial"/>
          <w:b/>
          <w:bCs/>
        </w:rPr>
        <w:t xml:space="preserve"> </w:t>
      </w:r>
    </w:p>
    <w:p w14:paraId="7D25C9A1" w14:textId="19851025" w:rsidR="00CF0E41" w:rsidRPr="00330338" w:rsidRDefault="00CF0E41" w:rsidP="00CF0E41">
      <w:pPr>
        <w:rPr>
          <w:rFonts w:ascii="Arial" w:hAnsi="Arial" w:cs="Arial"/>
        </w:rPr>
      </w:pPr>
      <w:r w:rsidRPr="00330338">
        <w:rPr>
          <w:rFonts w:ascii="Arial" w:hAnsi="Arial" w:cs="Arial"/>
        </w:rPr>
        <w:t xml:space="preserve">Potential groups of people that receive </w:t>
      </w:r>
      <w:r w:rsidR="00D97ABA" w:rsidRPr="00330338">
        <w:rPr>
          <w:rFonts w:ascii="Arial" w:hAnsi="Arial" w:cs="Arial"/>
        </w:rPr>
        <w:t>antidepressants that</w:t>
      </w:r>
      <w:r w:rsidR="00E55105" w:rsidRPr="00330338">
        <w:rPr>
          <w:rFonts w:ascii="Arial" w:hAnsi="Arial" w:cs="Arial"/>
        </w:rPr>
        <w:t xml:space="preserve"> would</w:t>
      </w:r>
      <w:r w:rsidRPr="00330338">
        <w:rPr>
          <w:rFonts w:ascii="Arial" w:hAnsi="Arial" w:cs="Arial"/>
        </w:rPr>
        <w:t xml:space="preserve"> benefit from being prioritised for a regular, proactive medicines review</w:t>
      </w:r>
      <w:r w:rsidR="00FF61BE">
        <w:rPr>
          <w:rFonts w:ascii="Arial" w:hAnsi="Arial" w:cs="Arial"/>
          <w:vertAlign w:val="superscript"/>
        </w:rPr>
        <w:t>4</w:t>
      </w:r>
      <w:r w:rsidRPr="00330338">
        <w:rPr>
          <w:rFonts w:ascii="Arial" w:hAnsi="Arial" w:cs="Arial"/>
        </w:rPr>
        <w:t>:</w:t>
      </w:r>
    </w:p>
    <w:p w14:paraId="0284EA32" w14:textId="38D0C49A" w:rsidR="001356BC" w:rsidRPr="00330338" w:rsidRDefault="001356BC" w:rsidP="001356BC">
      <w:pPr>
        <w:pStyle w:val="ListParagraph"/>
        <w:numPr>
          <w:ilvl w:val="0"/>
          <w:numId w:val="7"/>
        </w:numPr>
        <w:rPr>
          <w:rFonts w:ascii="Arial" w:hAnsi="Arial" w:cs="Arial"/>
        </w:rPr>
      </w:pPr>
      <w:r w:rsidRPr="00330338">
        <w:rPr>
          <w:rFonts w:ascii="Arial" w:hAnsi="Arial" w:cs="Arial"/>
        </w:rPr>
        <w:t>People receiving the same antidepressant continuously, long-term (≥2 years)</w:t>
      </w:r>
      <w:r w:rsidR="007D0300" w:rsidRPr="00330338">
        <w:rPr>
          <w:rFonts w:ascii="Arial" w:hAnsi="Arial" w:cs="Arial"/>
        </w:rPr>
        <w:t>.</w:t>
      </w:r>
    </w:p>
    <w:p w14:paraId="6B8E6840" w14:textId="6BC297E6" w:rsidR="001356BC" w:rsidRPr="00330338" w:rsidRDefault="001356BC" w:rsidP="001356BC">
      <w:pPr>
        <w:pStyle w:val="Heading4"/>
        <w:numPr>
          <w:ilvl w:val="0"/>
          <w:numId w:val="7"/>
        </w:numPr>
        <w:rPr>
          <w:rFonts w:ascii="Arial" w:hAnsi="Arial" w:cs="Arial"/>
          <w:i w:val="0"/>
          <w:iCs w:val="0"/>
          <w:color w:val="auto"/>
        </w:rPr>
      </w:pPr>
      <w:r w:rsidRPr="00330338">
        <w:rPr>
          <w:rFonts w:ascii="Arial" w:hAnsi="Arial" w:cs="Arial"/>
          <w:i w:val="0"/>
          <w:iCs w:val="0"/>
          <w:color w:val="auto"/>
        </w:rPr>
        <w:t>Older adults (≥65 years) and frail adults</w:t>
      </w:r>
      <w:r w:rsidR="007D0300" w:rsidRPr="00330338">
        <w:rPr>
          <w:rFonts w:ascii="Arial" w:hAnsi="Arial" w:cs="Arial"/>
          <w:i w:val="0"/>
          <w:iCs w:val="0"/>
          <w:color w:val="auto"/>
        </w:rPr>
        <w:t>.</w:t>
      </w:r>
    </w:p>
    <w:p w14:paraId="240964FC" w14:textId="2C307393" w:rsidR="001356BC" w:rsidRPr="00330338" w:rsidRDefault="001356BC" w:rsidP="001356BC">
      <w:pPr>
        <w:pStyle w:val="Heading4"/>
        <w:numPr>
          <w:ilvl w:val="0"/>
          <w:numId w:val="7"/>
        </w:numPr>
        <w:rPr>
          <w:rFonts w:ascii="Arial" w:hAnsi="Arial" w:cs="Arial"/>
          <w:i w:val="0"/>
          <w:iCs w:val="0"/>
          <w:color w:val="auto"/>
        </w:rPr>
      </w:pPr>
      <w:r w:rsidRPr="00330338">
        <w:rPr>
          <w:rFonts w:ascii="Arial" w:hAnsi="Arial" w:cs="Arial"/>
          <w:i w:val="0"/>
          <w:iCs w:val="0"/>
          <w:color w:val="auto"/>
        </w:rPr>
        <w:t>People receiving combinations</w:t>
      </w:r>
      <w:r w:rsidR="00100B1E" w:rsidRPr="00330338">
        <w:rPr>
          <w:rFonts w:ascii="Arial" w:hAnsi="Arial" w:cs="Arial"/>
          <w:i w:val="0"/>
          <w:iCs w:val="0"/>
          <w:color w:val="auto"/>
        </w:rPr>
        <w:t xml:space="preserve"> (antidepressants plus a benzodiazepine or Z-drug or combination antidepressants)</w:t>
      </w:r>
      <w:r w:rsidR="00D97ABA" w:rsidRPr="00330338">
        <w:rPr>
          <w:rFonts w:ascii="Arial" w:hAnsi="Arial" w:cs="Arial"/>
          <w:i w:val="0"/>
          <w:iCs w:val="0"/>
          <w:color w:val="auto"/>
        </w:rPr>
        <w:t>.</w:t>
      </w:r>
    </w:p>
    <w:p w14:paraId="4D608B36" w14:textId="4B8F32C3" w:rsidR="001356BC" w:rsidRPr="00330338" w:rsidRDefault="001356BC" w:rsidP="001356BC">
      <w:pPr>
        <w:pStyle w:val="ListParagraph"/>
        <w:numPr>
          <w:ilvl w:val="0"/>
          <w:numId w:val="7"/>
        </w:numPr>
        <w:rPr>
          <w:rFonts w:ascii="Arial" w:hAnsi="Arial" w:cs="Arial"/>
        </w:rPr>
      </w:pPr>
      <w:r w:rsidRPr="00330338">
        <w:rPr>
          <w:rFonts w:ascii="Arial" w:hAnsi="Arial" w:cs="Arial"/>
        </w:rPr>
        <w:t>People</w:t>
      </w:r>
      <w:r w:rsidR="00216D73">
        <w:rPr>
          <w:rFonts w:ascii="Arial" w:hAnsi="Arial" w:cs="Arial"/>
        </w:rPr>
        <w:t xml:space="preserve"> receiving</w:t>
      </w:r>
      <w:r w:rsidR="00B900BC">
        <w:rPr>
          <w:rFonts w:ascii="Arial" w:hAnsi="Arial" w:cs="Arial"/>
        </w:rPr>
        <w:t xml:space="preserve"> </w:t>
      </w:r>
      <w:hyperlink r:id="rId22" w:history="1">
        <w:r w:rsidR="00B900BC" w:rsidRPr="00100B1E">
          <w:rPr>
            <w:rStyle w:val="Hyperlink"/>
            <w:rFonts w:ascii="Arial" w:hAnsi="Arial" w:cs="Arial"/>
          </w:rPr>
          <w:t>high dose SSRIs</w:t>
        </w:r>
      </w:hyperlink>
      <w:r w:rsidR="00216D73">
        <w:rPr>
          <w:rStyle w:val="Hyperlink"/>
          <w:rFonts w:ascii="Arial" w:hAnsi="Arial" w:cs="Arial"/>
        </w:rPr>
        <w:t xml:space="preserve"> </w:t>
      </w:r>
      <w:r w:rsidRPr="00330338">
        <w:rPr>
          <w:rFonts w:ascii="Arial" w:hAnsi="Arial" w:cs="Arial"/>
        </w:rPr>
        <w:t>for the treatment of depression</w:t>
      </w:r>
      <w:r w:rsidR="00D97ABA" w:rsidRPr="00330338">
        <w:rPr>
          <w:rFonts w:ascii="Arial" w:hAnsi="Arial" w:cs="Arial"/>
        </w:rPr>
        <w:t>.</w:t>
      </w:r>
    </w:p>
    <w:p w14:paraId="456FE983" w14:textId="212B7083" w:rsidR="001356BC" w:rsidRPr="00330338" w:rsidRDefault="001356BC" w:rsidP="001356BC">
      <w:pPr>
        <w:pStyle w:val="ListParagraph"/>
        <w:numPr>
          <w:ilvl w:val="0"/>
          <w:numId w:val="7"/>
        </w:numPr>
        <w:rPr>
          <w:rFonts w:ascii="Arial" w:hAnsi="Arial" w:cs="Arial"/>
        </w:rPr>
      </w:pPr>
      <w:r w:rsidRPr="00330338">
        <w:rPr>
          <w:rFonts w:ascii="Arial" w:hAnsi="Arial" w:cs="Arial"/>
        </w:rPr>
        <w:t>People receiving low dose mirtazapine</w:t>
      </w:r>
      <w:r w:rsidR="00100B1E" w:rsidRPr="00330338">
        <w:rPr>
          <w:rFonts w:ascii="Arial" w:hAnsi="Arial" w:cs="Arial"/>
        </w:rPr>
        <w:t xml:space="preserve"> (15mg)</w:t>
      </w:r>
      <w:r w:rsidRPr="00330338">
        <w:rPr>
          <w:rFonts w:ascii="Arial" w:hAnsi="Arial" w:cs="Arial"/>
        </w:rPr>
        <w:t xml:space="preserve"> or trazodone</w:t>
      </w:r>
      <w:r w:rsidR="00100B1E" w:rsidRPr="00330338">
        <w:rPr>
          <w:rFonts w:ascii="Arial" w:hAnsi="Arial" w:cs="Arial"/>
        </w:rPr>
        <w:t xml:space="preserve"> (100mg or less)</w:t>
      </w:r>
      <w:r w:rsidRPr="00330338">
        <w:rPr>
          <w:rFonts w:ascii="Arial" w:hAnsi="Arial" w:cs="Arial"/>
        </w:rPr>
        <w:t xml:space="preserve"> for insomnia or subtherapeutic doses of mirtazapine (&lt;30mg per day) for the treatment of depression</w:t>
      </w:r>
      <w:r w:rsidR="00D97ABA" w:rsidRPr="00330338">
        <w:rPr>
          <w:rFonts w:ascii="Arial" w:hAnsi="Arial" w:cs="Arial"/>
        </w:rPr>
        <w:t>.</w:t>
      </w:r>
    </w:p>
    <w:p w14:paraId="55202D30" w14:textId="77777777" w:rsidR="001356BC" w:rsidRPr="00EE0471" w:rsidRDefault="001356BC" w:rsidP="001356BC">
      <w:pPr>
        <w:rPr>
          <w:rFonts w:ascii="Arial" w:hAnsi="Arial" w:cs="Arial"/>
          <w:b/>
          <w:bCs/>
        </w:rPr>
      </w:pPr>
    </w:p>
    <w:p w14:paraId="74541290" w14:textId="27023B5E" w:rsidR="007B5BD5" w:rsidRPr="00330338" w:rsidRDefault="001E49C8" w:rsidP="00397863">
      <w:pPr>
        <w:rPr>
          <w:rFonts w:ascii="Arial" w:hAnsi="Arial" w:cs="Arial"/>
          <w:b/>
          <w:bCs/>
        </w:rPr>
      </w:pPr>
      <w:r w:rsidRPr="00330338">
        <w:rPr>
          <w:rFonts w:ascii="Arial" w:hAnsi="Arial" w:cs="Arial"/>
          <w:b/>
          <w:bCs/>
        </w:rPr>
        <w:t xml:space="preserve">7. </w:t>
      </w:r>
      <w:r w:rsidR="00FD3E08" w:rsidRPr="00330338">
        <w:rPr>
          <w:rFonts w:ascii="Arial" w:hAnsi="Arial" w:cs="Arial"/>
          <w:b/>
          <w:bCs/>
        </w:rPr>
        <w:t xml:space="preserve">How often should a patient be </w:t>
      </w:r>
      <w:r w:rsidR="00FD3E08" w:rsidRPr="00330338">
        <w:rPr>
          <w:rFonts w:ascii="Arial" w:hAnsi="Arial" w:cs="Arial"/>
          <w:b/>
          <w:bCs/>
          <w:u w:val="single"/>
        </w:rPr>
        <w:t>reviewed</w:t>
      </w:r>
      <w:r w:rsidR="007B5BD5" w:rsidRPr="00330338">
        <w:rPr>
          <w:rFonts w:ascii="Arial" w:hAnsi="Arial" w:cs="Arial"/>
          <w:b/>
          <w:bCs/>
        </w:rPr>
        <w:t xml:space="preserve"> at initiation and ongoing treatment?</w:t>
      </w:r>
    </w:p>
    <w:p w14:paraId="3DEEF760" w14:textId="77777777" w:rsidR="003A3834" w:rsidRDefault="003A3834" w:rsidP="00397863">
      <w:pPr>
        <w:rPr>
          <w:rFonts w:ascii="Arial" w:hAnsi="Arial" w:cs="Arial"/>
          <w:b/>
          <w:bCs/>
        </w:rPr>
      </w:pPr>
    </w:p>
    <w:p w14:paraId="7FC87DBA" w14:textId="1394F3D2" w:rsidR="00FD3E08" w:rsidRPr="00640485" w:rsidRDefault="00287AA6" w:rsidP="00397863">
      <w:pPr>
        <w:rPr>
          <w:rFonts w:ascii="Arial" w:hAnsi="Arial" w:cs="Arial"/>
          <w:b/>
          <w:bCs/>
          <w:i/>
          <w:iCs/>
        </w:rPr>
      </w:pPr>
      <w:r w:rsidRPr="00640485">
        <w:rPr>
          <w:rFonts w:ascii="Arial" w:hAnsi="Arial" w:cs="Arial"/>
          <w:b/>
          <w:bCs/>
          <w:i/>
          <w:iCs/>
        </w:rPr>
        <w:t>Initiation</w:t>
      </w:r>
    </w:p>
    <w:p w14:paraId="6ADDFE90" w14:textId="5635D657" w:rsidR="00FE6505" w:rsidRPr="00330338" w:rsidRDefault="00FE6505" w:rsidP="00FE6505">
      <w:pPr>
        <w:rPr>
          <w:rFonts w:ascii="Arial" w:hAnsi="Arial" w:cs="Arial"/>
          <w:b/>
          <w:bCs/>
        </w:rPr>
      </w:pPr>
      <w:r w:rsidRPr="00330338">
        <w:rPr>
          <w:rFonts w:ascii="Arial" w:hAnsi="Arial" w:cs="Arial"/>
        </w:rPr>
        <w:t>Review to check for tolerance and symptom improvement within 2 weeks, or</w:t>
      </w:r>
      <w:r w:rsidR="006C7BD7">
        <w:rPr>
          <w:rFonts w:ascii="Arial" w:hAnsi="Arial" w:cs="Arial"/>
        </w:rPr>
        <w:t xml:space="preserve"> </w:t>
      </w:r>
      <w:r w:rsidRPr="00EE0471">
        <w:rPr>
          <w:rFonts w:ascii="Arial" w:hAnsi="Arial" w:cs="Arial"/>
          <w:b/>
          <w:bCs/>
        </w:rPr>
        <w:t>1 week in the under 25-year-olds or those with suicide risk</w:t>
      </w:r>
      <w:r w:rsidR="006C7BD7">
        <w:rPr>
          <w:rFonts w:ascii="Arial" w:hAnsi="Arial" w:cs="Arial"/>
          <w:b/>
          <w:bCs/>
        </w:rPr>
        <w:t xml:space="preserve"> </w:t>
      </w:r>
      <w:r w:rsidR="006C7BD7" w:rsidRPr="006C7BD7">
        <w:rPr>
          <w:rFonts w:ascii="Arial" w:hAnsi="Arial" w:cs="Arial"/>
        </w:rPr>
        <w:t>(consider a face-to-face appointment)</w:t>
      </w:r>
      <w:r w:rsidRPr="00EE0471">
        <w:rPr>
          <w:rFonts w:ascii="Arial" w:hAnsi="Arial" w:cs="Arial"/>
          <w:b/>
          <w:bCs/>
        </w:rPr>
        <w:t>,</w:t>
      </w:r>
      <w:r w:rsidRPr="00330338">
        <w:rPr>
          <w:rFonts w:ascii="Arial" w:hAnsi="Arial" w:cs="Arial"/>
        </w:rPr>
        <w:t xml:space="preserve"> and then again as often as needed (but no later than 4 weeks</w:t>
      </w:r>
      <w:r w:rsidR="00DA73D1" w:rsidRPr="00330338">
        <w:rPr>
          <w:rFonts w:ascii="Arial" w:hAnsi="Arial" w:cs="Arial"/>
        </w:rPr>
        <w:t>)</w:t>
      </w:r>
      <w:r w:rsidRPr="00330338">
        <w:rPr>
          <w:rFonts w:ascii="Arial" w:hAnsi="Arial" w:cs="Arial"/>
        </w:rPr>
        <w:t xml:space="preserve"> after initiation.</w:t>
      </w:r>
      <w:r w:rsidR="0003089F">
        <w:rPr>
          <w:rFonts w:ascii="Arial" w:hAnsi="Arial" w:cs="Arial"/>
          <w:vertAlign w:val="superscript"/>
        </w:rPr>
        <w:t>5</w:t>
      </w:r>
      <w:r w:rsidRPr="00330338">
        <w:rPr>
          <w:rFonts w:ascii="Arial" w:hAnsi="Arial" w:cs="Arial"/>
        </w:rPr>
        <w:t xml:space="preserve"> </w:t>
      </w:r>
    </w:p>
    <w:p w14:paraId="2DF1BFA2" w14:textId="77777777" w:rsidR="003A3834" w:rsidRDefault="003A3834" w:rsidP="00A84E3D">
      <w:pPr>
        <w:rPr>
          <w:rFonts w:ascii="Arial" w:hAnsi="Arial" w:cs="Arial"/>
          <w:b/>
          <w:bCs/>
        </w:rPr>
      </w:pPr>
    </w:p>
    <w:p w14:paraId="467F8E66" w14:textId="2EE8A43F" w:rsidR="006E1E68" w:rsidRPr="00640485" w:rsidRDefault="00FD3E08" w:rsidP="00A84E3D">
      <w:pPr>
        <w:rPr>
          <w:rFonts w:ascii="Arial" w:hAnsi="Arial" w:cs="Arial"/>
          <w:b/>
          <w:bCs/>
          <w:i/>
          <w:iCs/>
        </w:rPr>
      </w:pPr>
      <w:r w:rsidRPr="00640485">
        <w:rPr>
          <w:rFonts w:ascii="Arial" w:hAnsi="Arial" w:cs="Arial"/>
          <w:b/>
          <w:bCs/>
          <w:i/>
          <w:iCs/>
        </w:rPr>
        <w:t>Ongoing Treatment</w:t>
      </w:r>
    </w:p>
    <w:p w14:paraId="2D9D473B" w14:textId="79661D6E" w:rsidR="00A84E3D" w:rsidRPr="00330338" w:rsidRDefault="00A84E3D" w:rsidP="00A84E3D">
      <w:pPr>
        <w:rPr>
          <w:rFonts w:ascii="Arial" w:hAnsi="Arial" w:cs="Arial"/>
          <w:b/>
          <w:bCs/>
        </w:rPr>
      </w:pPr>
      <w:r w:rsidRPr="00330338">
        <w:rPr>
          <w:rFonts w:ascii="Arial" w:hAnsi="Arial" w:cs="Arial"/>
        </w:rPr>
        <w:t>For a single</w:t>
      </w:r>
      <w:r w:rsidR="00DD7224" w:rsidRPr="00330338">
        <w:rPr>
          <w:rFonts w:ascii="Arial" w:hAnsi="Arial" w:cs="Arial"/>
        </w:rPr>
        <w:t xml:space="preserve"> depressive</w:t>
      </w:r>
      <w:r w:rsidRPr="00330338">
        <w:rPr>
          <w:rFonts w:ascii="Arial" w:hAnsi="Arial" w:cs="Arial"/>
        </w:rPr>
        <w:t xml:space="preserve"> episode, ensure</w:t>
      </w:r>
      <w:r w:rsidR="00330338" w:rsidRPr="00330338">
        <w:rPr>
          <w:rFonts w:ascii="Arial" w:hAnsi="Arial" w:cs="Arial"/>
        </w:rPr>
        <w:t xml:space="preserve"> patients are advised</w:t>
      </w:r>
      <w:r w:rsidRPr="00330338">
        <w:rPr>
          <w:rFonts w:ascii="Arial" w:hAnsi="Arial" w:cs="Arial"/>
        </w:rPr>
        <w:t xml:space="preserve"> that treatment might need to be taken for at least 6 months after symptom remission, (those at risk of relapse should continue for at least 2 years)</w:t>
      </w:r>
      <w:r w:rsidR="002A5221" w:rsidRPr="00330338">
        <w:rPr>
          <w:rFonts w:ascii="Arial" w:hAnsi="Arial" w:cs="Arial"/>
        </w:rPr>
        <w:t>.</w:t>
      </w:r>
      <w:r w:rsidR="0003089F">
        <w:rPr>
          <w:rFonts w:ascii="Arial" w:hAnsi="Arial" w:cs="Arial"/>
          <w:vertAlign w:val="superscript"/>
        </w:rPr>
        <w:t>5</w:t>
      </w:r>
    </w:p>
    <w:p w14:paraId="55C78949" w14:textId="2A65896C" w:rsidR="006E1E68" w:rsidRPr="00330338" w:rsidRDefault="00A84E3D" w:rsidP="00A84E3D">
      <w:pPr>
        <w:rPr>
          <w:rFonts w:ascii="Arial" w:hAnsi="Arial" w:cs="Arial"/>
        </w:rPr>
      </w:pPr>
      <w:r w:rsidRPr="00330338">
        <w:rPr>
          <w:rFonts w:ascii="Arial" w:hAnsi="Arial" w:cs="Arial"/>
        </w:rPr>
        <w:t>Review treatment for people continuing with antidepressant medication to prevent relapse at least every 6 months, although frequency should be based on individual assessments, monitoring</w:t>
      </w:r>
      <w:r w:rsidR="0003089F">
        <w:rPr>
          <w:rFonts w:ascii="Arial" w:hAnsi="Arial" w:cs="Arial"/>
          <w:vertAlign w:val="superscript"/>
        </w:rPr>
        <w:t>5</w:t>
      </w:r>
      <w:r w:rsidRPr="00330338">
        <w:rPr>
          <w:rFonts w:ascii="Arial" w:hAnsi="Arial" w:cs="Arial"/>
        </w:rPr>
        <w:t xml:space="preserve">: </w:t>
      </w:r>
    </w:p>
    <w:p w14:paraId="1CBA5213" w14:textId="77777777" w:rsidR="006E1E68" w:rsidRPr="00330338" w:rsidRDefault="00A84E3D" w:rsidP="006E1E68">
      <w:pPr>
        <w:pStyle w:val="ListParagraph"/>
        <w:numPr>
          <w:ilvl w:val="0"/>
          <w:numId w:val="10"/>
        </w:numPr>
        <w:rPr>
          <w:rFonts w:ascii="Arial" w:hAnsi="Arial" w:cs="Arial"/>
        </w:rPr>
      </w:pPr>
      <w:r w:rsidRPr="00330338">
        <w:rPr>
          <w:rFonts w:ascii="Arial" w:hAnsi="Arial" w:cs="Arial"/>
        </w:rPr>
        <w:t xml:space="preserve">Mood – appetite, sleep, energy. </w:t>
      </w:r>
    </w:p>
    <w:p w14:paraId="0E2901B1" w14:textId="77777777" w:rsidR="006E1E68" w:rsidRPr="00330338" w:rsidRDefault="00A84E3D" w:rsidP="006E1E68">
      <w:pPr>
        <w:pStyle w:val="ListParagraph"/>
        <w:numPr>
          <w:ilvl w:val="0"/>
          <w:numId w:val="10"/>
        </w:numPr>
        <w:rPr>
          <w:rFonts w:ascii="Arial" w:hAnsi="Arial" w:cs="Arial"/>
        </w:rPr>
      </w:pPr>
      <w:r w:rsidRPr="00330338">
        <w:rPr>
          <w:rFonts w:ascii="Arial" w:hAnsi="Arial" w:cs="Arial"/>
        </w:rPr>
        <w:t xml:space="preserve">For side effects including sexual dysfunction. </w:t>
      </w:r>
    </w:p>
    <w:p w14:paraId="051E1574" w14:textId="77777777" w:rsidR="006E1E68" w:rsidRPr="00330338" w:rsidRDefault="00A84E3D" w:rsidP="006E1E68">
      <w:pPr>
        <w:pStyle w:val="ListParagraph"/>
        <w:numPr>
          <w:ilvl w:val="0"/>
          <w:numId w:val="10"/>
        </w:numPr>
        <w:rPr>
          <w:rFonts w:ascii="Arial" w:hAnsi="Arial" w:cs="Arial"/>
        </w:rPr>
      </w:pPr>
      <w:r w:rsidRPr="00330338">
        <w:rPr>
          <w:rFonts w:ascii="Arial" w:hAnsi="Arial" w:cs="Arial"/>
        </w:rPr>
        <w:t>If they wish to stop antidepressant.</w:t>
      </w:r>
    </w:p>
    <w:p w14:paraId="540CEF9F" w14:textId="6E7E7A13" w:rsidR="00A84E3D" w:rsidRPr="00330338" w:rsidRDefault="00A84E3D" w:rsidP="006E1E68">
      <w:pPr>
        <w:pStyle w:val="ListParagraph"/>
        <w:numPr>
          <w:ilvl w:val="0"/>
          <w:numId w:val="10"/>
        </w:numPr>
        <w:rPr>
          <w:rFonts w:ascii="Arial" w:hAnsi="Arial" w:cs="Arial"/>
        </w:rPr>
      </w:pPr>
      <w:r w:rsidRPr="00330338">
        <w:rPr>
          <w:rFonts w:ascii="Arial" w:hAnsi="Arial" w:cs="Arial"/>
        </w:rPr>
        <w:t xml:space="preserve">Other causative factors that may affect risk of relapse. </w:t>
      </w:r>
    </w:p>
    <w:p w14:paraId="3BB93392" w14:textId="77777777" w:rsidR="002F06FD" w:rsidRDefault="002F06FD" w:rsidP="00397863">
      <w:pPr>
        <w:rPr>
          <w:rFonts w:ascii="Arial" w:hAnsi="Arial" w:cs="Arial"/>
          <w:b/>
          <w:bCs/>
        </w:rPr>
      </w:pPr>
    </w:p>
    <w:p w14:paraId="512338FB" w14:textId="56134133" w:rsidR="00FD3E08" w:rsidRPr="00640485" w:rsidRDefault="00FD3E08" w:rsidP="00397863">
      <w:pPr>
        <w:rPr>
          <w:rFonts w:ascii="Arial" w:hAnsi="Arial" w:cs="Arial"/>
          <w:b/>
          <w:bCs/>
          <w:i/>
          <w:iCs/>
        </w:rPr>
      </w:pPr>
      <w:r w:rsidRPr="00640485">
        <w:rPr>
          <w:rFonts w:ascii="Arial" w:hAnsi="Arial" w:cs="Arial"/>
          <w:b/>
          <w:bCs/>
          <w:i/>
          <w:iCs/>
        </w:rPr>
        <w:t>Deprescribin</w:t>
      </w:r>
      <w:r w:rsidR="00DA653A" w:rsidRPr="00640485">
        <w:rPr>
          <w:rFonts w:ascii="Arial" w:hAnsi="Arial" w:cs="Arial"/>
          <w:b/>
          <w:bCs/>
          <w:i/>
          <w:iCs/>
        </w:rPr>
        <w:t>g</w:t>
      </w:r>
    </w:p>
    <w:p w14:paraId="49F1D834" w14:textId="7419E3BB" w:rsidR="00846A16" w:rsidRPr="00330338" w:rsidRDefault="00997B6A" w:rsidP="00846A16">
      <w:pPr>
        <w:rPr>
          <w:rFonts w:ascii="Arial" w:hAnsi="Arial" w:cs="Arial"/>
          <w:b/>
          <w:bCs/>
        </w:rPr>
      </w:pPr>
      <w:r w:rsidRPr="00330338">
        <w:rPr>
          <w:rFonts w:ascii="Arial" w:hAnsi="Arial" w:cs="Arial"/>
        </w:rPr>
        <w:t xml:space="preserve">Deprescribing an antidepressant </w:t>
      </w:r>
      <w:r w:rsidR="00DA653A" w:rsidRPr="00330338">
        <w:rPr>
          <w:rFonts w:ascii="Arial" w:hAnsi="Arial" w:cs="Arial"/>
        </w:rPr>
        <w:t xml:space="preserve">is a </w:t>
      </w:r>
      <w:r w:rsidR="00DA653A" w:rsidRPr="00330338">
        <w:rPr>
          <w:rFonts w:ascii="Arial" w:hAnsi="Arial" w:cs="Arial"/>
          <w:b/>
          <w:bCs/>
        </w:rPr>
        <w:t>collaborative</w:t>
      </w:r>
      <w:r w:rsidR="00DA653A" w:rsidRPr="00330338">
        <w:rPr>
          <w:rFonts w:ascii="Arial" w:hAnsi="Arial" w:cs="Arial"/>
        </w:rPr>
        <w:t xml:space="preserve"> process, with the patient and/or their carer, to ensure the safe and effective withdrawal of medicines that are no longer appropriate, beneficial or wanted, </w:t>
      </w:r>
      <w:r w:rsidR="00DA653A" w:rsidRPr="00330338">
        <w:rPr>
          <w:rFonts w:ascii="Arial" w:hAnsi="Arial" w:cs="Arial"/>
          <w:b/>
          <w:bCs/>
        </w:rPr>
        <w:t>guided by a person-centred approach and shared decision-making.</w:t>
      </w:r>
    </w:p>
    <w:p w14:paraId="28DEC2DB" w14:textId="22DF06BB" w:rsidR="00D3749C" w:rsidRPr="00330338" w:rsidRDefault="00D3749C" w:rsidP="00D3749C">
      <w:pPr>
        <w:rPr>
          <w:rFonts w:ascii="Arial" w:hAnsi="Arial" w:cs="Arial"/>
        </w:rPr>
      </w:pPr>
      <w:r w:rsidRPr="00330338">
        <w:rPr>
          <w:rFonts w:ascii="Arial" w:hAnsi="Arial" w:cs="Arial"/>
        </w:rPr>
        <w:t xml:space="preserve">Consider scheduling more frequent reviews during occurrence of </w:t>
      </w:r>
      <w:r w:rsidR="002D3C75" w:rsidRPr="00330338">
        <w:rPr>
          <w:rFonts w:ascii="Arial" w:hAnsi="Arial" w:cs="Arial"/>
        </w:rPr>
        <w:t>serious adverse</w:t>
      </w:r>
      <w:r w:rsidR="00DB35A4" w:rsidRPr="00330338">
        <w:rPr>
          <w:rFonts w:ascii="Arial" w:hAnsi="Arial" w:cs="Arial"/>
        </w:rPr>
        <w:t xml:space="preserve"> </w:t>
      </w:r>
      <w:r w:rsidRPr="00330338">
        <w:rPr>
          <w:rFonts w:ascii="Arial" w:hAnsi="Arial" w:cs="Arial"/>
        </w:rPr>
        <w:t>effects. Agree on regular intervals for reviewing and adjusting the reduction schedule as needed</w:t>
      </w:r>
      <w:r w:rsidR="00DB35A4" w:rsidRPr="00330338">
        <w:rPr>
          <w:rFonts w:ascii="Arial" w:hAnsi="Arial" w:cs="Arial"/>
        </w:rPr>
        <w:t xml:space="preserve"> for that individual</w:t>
      </w:r>
      <w:r w:rsidRPr="00330338">
        <w:rPr>
          <w:rFonts w:ascii="Arial" w:hAnsi="Arial" w:cs="Arial"/>
        </w:rPr>
        <w:t>.</w:t>
      </w:r>
    </w:p>
    <w:p w14:paraId="3DB2C3B0" w14:textId="5032E929" w:rsidR="005B3350" w:rsidRPr="00330338" w:rsidRDefault="005B3350" w:rsidP="00D3749C">
      <w:pPr>
        <w:rPr>
          <w:rFonts w:ascii="Arial" w:hAnsi="Arial" w:cs="Arial"/>
        </w:rPr>
      </w:pPr>
      <w:r w:rsidRPr="00330338">
        <w:rPr>
          <w:rFonts w:ascii="Arial" w:hAnsi="Arial" w:cs="Arial"/>
        </w:rPr>
        <w:lastRenderedPageBreak/>
        <w:t>To help clinicians and patients to withdraw antidepressants, the Royal College of Psychiatrists has produced information on </w:t>
      </w:r>
      <w:hyperlink r:id="rId23" w:history="1">
        <w:r w:rsidRPr="00330338">
          <w:rPr>
            <w:rStyle w:val="Hyperlink"/>
            <w:rFonts w:ascii="Arial" w:hAnsi="Arial" w:cs="Arial"/>
          </w:rPr>
          <w:t>stopping antidepressants</w:t>
        </w:r>
      </w:hyperlink>
      <w:r w:rsidR="00F26475">
        <w:rPr>
          <w:rFonts w:ascii="Arial" w:hAnsi="Arial" w:cs="Arial"/>
          <w:vertAlign w:val="superscript"/>
        </w:rPr>
        <w:t>2</w:t>
      </w:r>
      <w:r w:rsidRPr="00330338">
        <w:rPr>
          <w:rFonts w:ascii="Arial" w:hAnsi="Arial" w:cs="Arial"/>
          <w:vertAlign w:val="superscript"/>
        </w:rPr>
        <w:t>,6</w:t>
      </w:r>
      <w:r w:rsidRPr="00330338">
        <w:rPr>
          <w:rFonts w:ascii="Arial" w:hAnsi="Arial" w:cs="Arial"/>
        </w:rPr>
        <w:t>.</w:t>
      </w:r>
    </w:p>
    <w:p w14:paraId="584D5323" w14:textId="77777777" w:rsidR="001E49C8" w:rsidRPr="00330338" w:rsidRDefault="001E49C8" w:rsidP="00D3749C">
      <w:pPr>
        <w:rPr>
          <w:rFonts w:ascii="Arial" w:hAnsi="Arial" w:cs="Arial"/>
        </w:rPr>
      </w:pPr>
    </w:p>
    <w:p w14:paraId="7CB9D474" w14:textId="750EE3D5" w:rsidR="001E49C8" w:rsidRPr="00330338" w:rsidRDefault="001E49C8" w:rsidP="001E49C8">
      <w:pPr>
        <w:rPr>
          <w:rFonts w:ascii="Arial" w:hAnsi="Arial" w:cs="Arial"/>
          <w:b/>
          <w:bCs/>
        </w:rPr>
      </w:pPr>
      <w:r w:rsidRPr="00330338">
        <w:rPr>
          <w:rFonts w:ascii="Arial" w:hAnsi="Arial" w:cs="Arial"/>
          <w:b/>
          <w:bCs/>
        </w:rPr>
        <w:t>8. How should an antidepressant</w:t>
      </w:r>
      <w:r w:rsidRPr="00330338">
        <w:rPr>
          <w:rFonts w:ascii="Arial" w:hAnsi="Arial" w:cs="Arial"/>
          <w:b/>
          <w:bCs/>
          <w:u w:val="single"/>
        </w:rPr>
        <w:t xml:space="preserve"> be switched</w:t>
      </w:r>
      <w:r w:rsidRPr="00330338">
        <w:rPr>
          <w:rFonts w:ascii="Arial" w:hAnsi="Arial" w:cs="Arial"/>
          <w:b/>
          <w:bCs/>
        </w:rPr>
        <w:t>?</w:t>
      </w:r>
    </w:p>
    <w:p w14:paraId="00186466" w14:textId="04CC164B" w:rsidR="001E49C8" w:rsidRPr="00330338" w:rsidRDefault="001E49C8" w:rsidP="001E49C8">
      <w:pPr>
        <w:rPr>
          <w:rFonts w:ascii="Arial" w:hAnsi="Arial" w:cs="Arial"/>
        </w:rPr>
      </w:pPr>
      <w:r w:rsidRPr="00330338">
        <w:rPr>
          <w:rFonts w:ascii="Arial" w:hAnsi="Arial" w:cs="Arial"/>
        </w:rPr>
        <w:t>If a person is taking an antidepressant, ideally at a recogni</w:t>
      </w:r>
      <w:r w:rsidR="003A3834">
        <w:rPr>
          <w:rFonts w:ascii="Arial" w:hAnsi="Arial" w:cs="Arial"/>
        </w:rPr>
        <w:t>s</w:t>
      </w:r>
      <w:r w:rsidRPr="00330338">
        <w:rPr>
          <w:rFonts w:ascii="Arial" w:hAnsi="Arial" w:cs="Arial"/>
        </w:rPr>
        <w:t xml:space="preserve">ed therapeutic dose, but wishes to switch treatment due to lack of response, adverse effects, or personal preference please refer to </w:t>
      </w:r>
      <w:hyperlink r:id="rId24" w:anchor="switching-antidepressants" w:history="1">
        <w:r w:rsidRPr="00330338">
          <w:rPr>
            <w:rStyle w:val="Hyperlink"/>
            <w:rFonts w:ascii="Arial" w:hAnsi="Arial" w:cs="Arial"/>
          </w:rPr>
          <w:t>NICE CKS Depression</w:t>
        </w:r>
      </w:hyperlink>
      <w:r w:rsidRPr="00330338">
        <w:rPr>
          <w:rFonts w:ascii="Arial" w:hAnsi="Arial" w:cs="Arial"/>
        </w:rPr>
        <w:t xml:space="preserve"> which provides information on how to switch a patient to an alternative antidepressant.</w:t>
      </w:r>
      <w:r w:rsidRPr="00330338">
        <w:rPr>
          <w:rFonts w:ascii="Arial" w:hAnsi="Arial" w:cs="Arial"/>
          <w:vertAlign w:val="superscript"/>
        </w:rPr>
        <w:t>7</w:t>
      </w:r>
      <w:r w:rsidRPr="00330338">
        <w:rPr>
          <w:rFonts w:ascii="Arial" w:hAnsi="Arial" w:cs="Arial"/>
        </w:rPr>
        <w:t xml:space="preserve"> Other resources also available</w:t>
      </w:r>
      <w:r w:rsidR="00D968DC" w:rsidRPr="00330338">
        <w:rPr>
          <w:rFonts w:ascii="Arial" w:hAnsi="Arial" w:cs="Arial"/>
        </w:rPr>
        <w:t>, please see question 10.</w:t>
      </w:r>
    </w:p>
    <w:p w14:paraId="5930B61A" w14:textId="77777777" w:rsidR="00241356" w:rsidRPr="00330338" w:rsidRDefault="00241356" w:rsidP="00D3749C">
      <w:pPr>
        <w:rPr>
          <w:rFonts w:ascii="Arial" w:hAnsi="Arial" w:cs="Arial"/>
        </w:rPr>
      </w:pPr>
    </w:p>
    <w:p w14:paraId="25849FCE" w14:textId="3EFB337F" w:rsidR="000972E9" w:rsidRPr="00330338" w:rsidRDefault="001E49C8" w:rsidP="000972E9">
      <w:pPr>
        <w:rPr>
          <w:rFonts w:ascii="Arial" w:hAnsi="Arial" w:cs="Arial"/>
          <w:b/>
          <w:bCs/>
        </w:rPr>
      </w:pPr>
      <w:r w:rsidRPr="00330338">
        <w:rPr>
          <w:rFonts w:ascii="Arial" w:hAnsi="Arial" w:cs="Arial"/>
          <w:b/>
          <w:bCs/>
        </w:rPr>
        <w:t xml:space="preserve">9. </w:t>
      </w:r>
      <w:r w:rsidR="000972E9" w:rsidRPr="00330338">
        <w:rPr>
          <w:rFonts w:ascii="Arial" w:hAnsi="Arial" w:cs="Arial"/>
          <w:b/>
          <w:bCs/>
        </w:rPr>
        <w:t xml:space="preserve">Are there any </w:t>
      </w:r>
      <w:r w:rsidR="0065376C" w:rsidRPr="00330338">
        <w:rPr>
          <w:rFonts w:ascii="Arial" w:hAnsi="Arial" w:cs="Arial"/>
          <w:b/>
          <w:bCs/>
        </w:rPr>
        <w:t xml:space="preserve">primary care clinical system searches or </w:t>
      </w:r>
      <w:r w:rsidR="000972E9" w:rsidRPr="00330338">
        <w:rPr>
          <w:rFonts w:ascii="Arial" w:hAnsi="Arial" w:cs="Arial"/>
          <w:b/>
          <w:bCs/>
        </w:rPr>
        <w:t xml:space="preserve">Ardens </w:t>
      </w:r>
      <w:r w:rsidR="007C4AA2" w:rsidRPr="00330338">
        <w:rPr>
          <w:rFonts w:ascii="Arial" w:hAnsi="Arial" w:cs="Arial"/>
          <w:b/>
          <w:bCs/>
        </w:rPr>
        <w:t>t</w:t>
      </w:r>
      <w:r w:rsidR="000972E9" w:rsidRPr="00330338">
        <w:rPr>
          <w:rFonts w:ascii="Arial" w:hAnsi="Arial" w:cs="Arial"/>
          <w:b/>
          <w:bCs/>
        </w:rPr>
        <w:t xml:space="preserve">emplates available to support with prescribing and reviewing </w:t>
      </w:r>
      <w:r w:rsidR="007C4AA2" w:rsidRPr="00330338">
        <w:rPr>
          <w:rFonts w:ascii="Arial" w:hAnsi="Arial" w:cs="Arial"/>
          <w:b/>
          <w:bCs/>
        </w:rPr>
        <w:t>a</w:t>
      </w:r>
      <w:r w:rsidR="000972E9" w:rsidRPr="00330338">
        <w:rPr>
          <w:rFonts w:ascii="Arial" w:hAnsi="Arial" w:cs="Arial"/>
          <w:b/>
          <w:bCs/>
        </w:rPr>
        <w:t>ntidepressants?</w:t>
      </w:r>
    </w:p>
    <w:p w14:paraId="2A4C69C9" w14:textId="77777777" w:rsidR="0065376C" w:rsidRPr="00330338" w:rsidRDefault="0065376C" w:rsidP="0065376C">
      <w:pPr>
        <w:rPr>
          <w:rFonts w:ascii="Arial" w:hAnsi="Arial" w:cs="Arial"/>
          <w:b/>
          <w:bCs/>
        </w:rPr>
      </w:pPr>
      <w:r w:rsidRPr="00330338">
        <w:rPr>
          <w:rFonts w:ascii="Arial" w:hAnsi="Arial" w:cs="Arial"/>
          <w:b/>
          <w:bCs/>
        </w:rPr>
        <w:t xml:space="preserve">Searches </w:t>
      </w:r>
    </w:p>
    <w:p w14:paraId="196D31B5" w14:textId="44220E16" w:rsidR="0065376C" w:rsidRPr="00740AE0" w:rsidRDefault="0065376C" w:rsidP="0065376C">
      <w:pPr>
        <w:rPr>
          <w:rFonts w:ascii="Arial" w:hAnsi="Arial" w:cs="Arial"/>
          <w:b/>
          <w:bCs/>
        </w:rPr>
      </w:pPr>
      <w:r w:rsidRPr="00330338">
        <w:rPr>
          <w:rFonts w:ascii="Arial" w:hAnsi="Arial" w:cs="Arial"/>
          <w:b/>
          <w:bCs/>
          <w:u w:val="single"/>
        </w:rPr>
        <w:t>SystmOne</w:t>
      </w:r>
      <w:r w:rsidRPr="00330338">
        <w:rPr>
          <w:rFonts w:ascii="Arial" w:hAnsi="Arial" w:cs="Arial"/>
          <w:b/>
          <w:bCs/>
        </w:rPr>
        <w:t xml:space="preserve">                                     </w:t>
      </w:r>
      <w:r w:rsidR="00740AE0">
        <w:rPr>
          <w:rFonts w:ascii="Arial" w:hAnsi="Arial" w:cs="Arial"/>
          <w:b/>
          <w:bCs/>
        </w:rPr>
        <w:t xml:space="preserve">        </w:t>
      </w:r>
      <w:r w:rsidRPr="00330338">
        <w:rPr>
          <w:rFonts w:ascii="Arial" w:hAnsi="Arial" w:cs="Arial"/>
          <w:b/>
          <w:bCs/>
          <w:u w:val="single"/>
        </w:rPr>
        <w:t>EMIS</w:t>
      </w:r>
      <w:r w:rsidRPr="00330338">
        <w:rPr>
          <w:rFonts w:ascii="Arial" w:hAnsi="Arial" w:cs="Arial"/>
          <w:b/>
          <w:bCs/>
        </w:rPr>
        <w:t xml:space="preserve"> </w:t>
      </w:r>
    </w:p>
    <w:p w14:paraId="0D18AC26" w14:textId="3171CFE8" w:rsidR="0065376C" w:rsidRPr="00330338" w:rsidRDefault="00740AE0" w:rsidP="0065376C">
      <w:pPr>
        <w:rPr>
          <w:rFonts w:ascii="Arial" w:hAnsi="Arial" w:cs="Arial"/>
        </w:rPr>
      </w:pPr>
      <w:r w:rsidRPr="00330338">
        <w:rPr>
          <w:rFonts w:ascii="Arial" w:hAnsi="Arial" w:cs="Arial"/>
        </w:rPr>
        <w:object w:dxaOrig="1440" w:dyaOrig="932" w14:anchorId="59048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55.8pt" o:ole="">
            <v:imagedata r:id="rId25" o:title=""/>
          </v:shape>
          <o:OLEObject Type="Embed" ProgID="Package" ShapeID="_x0000_i1025" DrawAspect="Icon" ObjectID="_1813664878" r:id="rId26"/>
        </w:object>
      </w:r>
      <w:r w:rsidR="0065376C" w:rsidRPr="00330338">
        <w:rPr>
          <w:rFonts w:ascii="Arial" w:hAnsi="Arial" w:cs="Arial"/>
        </w:rPr>
        <w:t xml:space="preserve">                                </w:t>
      </w:r>
      <w:r w:rsidRPr="00330338">
        <w:rPr>
          <w:rFonts w:ascii="Arial" w:hAnsi="Arial" w:cs="Arial"/>
        </w:rPr>
        <w:object w:dxaOrig="1537" w:dyaOrig="997" w14:anchorId="1EBCDB3B">
          <v:shape id="_x0000_i1026" type="#_x0000_t75" style="width:101.4pt;height:64.8pt" o:ole="">
            <v:imagedata r:id="rId27" o:title=""/>
          </v:shape>
          <o:OLEObject Type="Embed" ProgID="Package" ShapeID="_x0000_i1026" DrawAspect="Icon" ObjectID="_1813664879" r:id="rId28"/>
        </w:object>
      </w:r>
      <w:r w:rsidR="0065376C" w:rsidRPr="00330338">
        <w:rPr>
          <w:rFonts w:ascii="Arial" w:hAnsi="Arial" w:cs="Arial"/>
        </w:rPr>
        <w:t xml:space="preserve">   </w:t>
      </w:r>
    </w:p>
    <w:p w14:paraId="0690D48C" w14:textId="77777777" w:rsidR="0065376C" w:rsidRPr="00330338" w:rsidRDefault="0065376C" w:rsidP="0065376C">
      <w:pPr>
        <w:rPr>
          <w:rFonts w:ascii="Arial" w:hAnsi="Arial" w:cs="Arial"/>
          <w:b/>
          <w:bCs/>
        </w:rPr>
      </w:pPr>
    </w:p>
    <w:p w14:paraId="3BD048BE" w14:textId="504D7836" w:rsidR="00D3749C" w:rsidRPr="00330338" w:rsidRDefault="000972E9" w:rsidP="00397863">
      <w:pPr>
        <w:rPr>
          <w:rFonts w:ascii="Arial" w:hAnsi="Arial" w:cs="Arial"/>
        </w:rPr>
      </w:pPr>
      <w:r w:rsidRPr="00330338">
        <w:rPr>
          <w:rFonts w:ascii="Arial" w:hAnsi="Arial" w:cs="Arial"/>
        </w:rPr>
        <w:t>Yes, there is an Ardens template available for initiation, monitoring and stopping antidepressants</w:t>
      </w:r>
      <w:r w:rsidR="00951FAA" w:rsidRPr="00330338">
        <w:rPr>
          <w:rFonts w:ascii="Arial" w:hAnsi="Arial" w:cs="Arial"/>
        </w:rPr>
        <w:t xml:space="preserve"> (see Appendix 2 and 3)</w:t>
      </w:r>
    </w:p>
    <w:p w14:paraId="36396ED2" w14:textId="77777777" w:rsidR="003A1BD1" w:rsidRPr="00330338" w:rsidRDefault="003A1BD1" w:rsidP="00397863">
      <w:pPr>
        <w:rPr>
          <w:rFonts w:ascii="Arial" w:hAnsi="Arial" w:cs="Arial"/>
        </w:rPr>
      </w:pPr>
    </w:p>
    <w:p w14:paraId="695E3AFD" w14:textId="0CA575FA" w:rsidR="00DE2CB3" w:rsidRDefault="001E49C8" w:rsidP="00C8397E">
      <w:pPr>
        <w:rPr>
          <w:rFonts w:ascii="Arial" w:hAnsi="Arial" w:cs="Arial"/>
          <w:b/>
          <w:bCs/>
        </w:rPr>
      </w:pPr>
      <w:r w:rsidRPr="00330338">
        <w:rPr>
          <w:rFonts w:ascii="Arial" w:hAnsi="Arial" w:cs="Arial"/>
          <w:b/>
          <w:bCs/>
        </w:rPr>
        <w:t xml:space="preserve">10, </w:t>
      </w:r>
      <w:r w:rsidR="0065376C" w:rsidRPr="00330338">
        <w:rPr>
          <w:rFonts w:ascii="Arial" w:hAnsi="Arial" w:cs="Arial"/>
          <w:b/>
          <w:bCs/>
        </w:rPr>
        <w:t xml:space="preserve">What resources are available to support with prescribing, reviewing and stopping antidepressants? </w:t>
      </w:r>
    </w:p>
    <w:p w14:paraId="3F044135" w14:textId="05C9F6EC" w:rsidR="00547762" w:rsidRPr="00547762" w:rsidRDefault="00547762" w:rsidP="00C8397E">
      <w:pPr>
        <w:rPr>
          <w:rFonts w:ascii="Arial" w:hAnsi="Arial" w:cs="Arial"/>
        </w:rPr>
      </w:pPr>
      <w:r w:rsidRPr="00547762">
        <w:rPr>
          <w:rFonts w:ascii="Arial" w:hAnsi="Arial" w:cs="Arial"/>
        </w:rPr>
        <w:t>H</w:t>
      </w:r>
      <w:r>
        <w:rPr>
          <w:rFonts w:ascii="Arial" w:hAnsi="Arial" w:cs="Arial"/>
        </w:rPr>
        <w:t xml:space="preserve">ertfordshire and </w:t>
      </w:r>
      <w:r w:rsidRPr="00547762">
        <w:rPr>
          <w:rFonts w:ascii="Arial" w:hAnsi="Arial" w:cs="Arial"/>
        </w:rPr>
        <w:t>W</w:t>
      </w:r>
      <w:r>
        <w:rPr>
          <w:rFonts w:ascii="Arial" w:hAnsi="Arial" w:cs="Arial"/>
        </w:rPr>
        <w:t xml:space="preserve">est </w:t>
      </w:r>
      <w:r w:rsidRPr="00547762">
        <w:rPr>
          <w:rFonts w:ascii="Arial" w:hAnsi="Arial" w:cs="Arial"/>
        </w:rPr>
        <w:t>E</w:t>
      </w:r>
      <w:r>
        <w:rPr>
          <w:rFonts w:ascii="Arial" w:hAnsi="Arial" w:cs="Arial"/>
        </w:rPr>
        <w:t>ssex</w:t>
      </w:r>
      <w:r w:rsidRPr="00547762">
        <w:rPr>
          <w:rFonts w:ascii="Arial" w:hAnsi="Arial" w:cs="Arial"/>
        </w:rPr>
        <w:t xml:space="preserve"> ICB</w:t>
      </w:r>
      <w:r>
        <w:rPr>
          <w:rFonts w:ascii="Arial" w:hAnsi="Arial" w:cs="Arial"/>
        </w:rPr>
        <w:t xml:space="preserve">, </w:t>
      </w:r>
      <w:hyperlink r:id="rId29" w:history="1">
        <w:r w:rsidRPr="00547762">
          <w:rPr>
            <w:rStyle w:val="Hyperlink"/>
            <w:rFonts w:ascii="Arial" w:hAnsi="Arial" w:cs="Arial"/>
          </w:rPr>
          <w:t>Depression Care Pathway</w:t>
        </w:r>
      </w:hyperlink>
    </w:p>
    <w:p w14:paraId="6AC8510F" w14:textId="77777777" w:rsidR="005B6715" w:rsidRPr="00330338" w:rsidRDefault="00000000" w:rsidP="005B6715">
      <w:pPr>
        <w:rPr>
          <w:rStyle w:val="Hyperlink"/>
          <w:rFonts w:ascii="Arial" w:hAnsi="Arial" w:cs="Arial"/>
        </w:rPr>
      </w:pPr>
      <w:hyperlink r:id="rId30" w:history="1">
        <w:r w:rsidR="005B6715" w:rsidRPr="00330338">
          <w:rPr>
            <w:rStyle w:val="Hyperlink"/>
            <w:rFonts w:ascii="Arial" w:hAnsi="Arial" w:cs="Arial"/>
          </w:rPr>
          <w:t>Overview | Medicines associated with dependence or withdrawal symptoms: safe prescribing and withdrawal management for adults | Guidance | NICE</w:t>
        </w:r>
      </w:hyperlink>
    </w:p>
    <w:p w14:paraId="21DAAA55" w14:textId="77777777" w:rsidR="005B6715" w:rsidRPr="00330338" w:rsidRDefault="00000000" w:rsidP="005B6715">
      <w:pPr>
        <w:rPr>
          <w:rStyle w:val="Hyperlink"/>
          <w:rFonts w:ascii="Arial" w:hAnsi="Arial" w:cs="Arial"/>
          <w:color w:val="auto"/>
          <w:u w:val="none"/>
        </w:rPr>
      </w:pPr>
      <w:hyperlink r:id="rId31" w:anchor="switching-antidepressants" w:history="1">
        <w:r w:rsidR="005B6715" w:rsidRPr="00330338">
          <w:rPr>
            <w:rStyle w:val="Hyperlink"/>
            <w:rFonts w:ascii="Arial" w:hAnsi="Arial" w:cs="Arial"/>
          </w:rPr>
          <w:t>NICE CKS Depression</w:t>
        </w:r>
      </w:hyperlink>
    </w:p>
    <w:p w14:paraId="5CC53859" w14:textId="77777777" w:rsidR="005B6715" w:rsidRPr="00330338" w:rsidRDefault="005B6715" w:rsidP="005B6715">
      <w:pPr>
        <w:spacing w:line="278" w:lineRule="auto"/>
        <w:rPr>
          <w:rFonts w:ascii="Arial" w:hAnsi="Arial" w:cs="Arial"/>
        </w:rPr>
      </w:pPr>
      <w:r w:rsidRPr="00330338">
        <w:rPr>
          <w:rFonts w:ascii="Arial" w:hAnsi="Arial" w:cs="Arial"/>
        </w:rPr>
        <w:t xml:space="preserve">Royal College of Psychiatrists, </w:t>
      </w:r>
      <w:hyperlink r:id="rId32" w:history="1">
        <w:r w:rsidRPr="00330338">
          <w:rPr>
            <w:rStyle w:val="Hyperlink"/>
            <w:rFonts w:ascii="Arial" w:hAnsi="Arial" w:cs="Arial"/>
          </w:rPr>
          <w:t>Stopping antidepressants</w:t>
        </w:r>
      </w:hyperlink>
    </w:p>
    <w:p w14:paraId="150F9463" w14:textId="77777777" w:rsidR="005B6715" w:rsidRPr="00330338" w:rsidRDefault="005B6715" w:rsidP="005B6715">
      <w:pPr>
        <w:spacing w:line="278" w:lineRule="auto"/>
        <w:rPr>
          <w:rFonts w:ascii="Arial" w:hAnsi="Arial" w:cs="Arial"/>
        </w:rPr>
      </w:pPr>
      <w:r w:rsidRPr="00330338">
        <w:rPr>
          <w:rFonts w:ascii="Arial" w:hAnsi="Arial" w:cs="Arial"/>
        </w:rPr>
        <w:t xml:space="preserve">Specialist Pharmacist Service (2023), </w:t>
      </w:r>
      <w:hyperlink r:id="rId33" w:history="1">
        <w:r w:rsidRPr="00330338">
          <w:rPr>
            <w:rStyle w:val="Hyperlink"/>
            <w:rFonts w:ascii="Arial" w:hAnsi="Arial" w:cs="Arial"/>
          </w:rPr>
          <w:t>Deprescribing of antidepressants for depression and anxiety</w:t>
        </w:r>
      </w:hyperlink>
    </w:p>
    <w:p w14:paraId="11BC5C94" w14:textId="77777777" w:rsidR="005B6715" w:rsidRPr="00330338" w:rsidRDefault="005B6715" w:rsidP="005B6715">
      <w:pPr>
        <w:rPr>
          <w:rStyle w:val="Hyperlink"/>
          <w:rFonts w:ascii="Arial" w:hAnsi="Arial" w:cs="Arial"/>
        </w:rPr>
      </w:pPr>
      <w:r w:rsidRPr="00330338">
        <w:rPr>
          <w:rFonts w:ascii="Arial" w:hAnsi="Arial" w:cs="Arial"/>
        </w:rPr>
        <w:t xml:space="preserve">HPFT, </w:t>
      </w:r>
      <w:hyperlink r:id="rId34" w:history="1">
        <w:r w:rsidRPr="00330338">
          <w:rPr>
            <w:rStyle w:val="Hyperlink"/>
            <w:rFonts w:ascii="Arial" w:hAnsi="Arial" w:cs="Arial"/>
          </w:rPr>
          <w:t>Guidelines on Choice and Selection of Antidepressants for the Management of Depression</w:t>
        </w:r>
      </w:hyperlink>
    </w:p>
    <w:p w14:paraId="02385F9A" w14:textId="77777777" w:rsidR="005B6715" w:rsidRPr="00330338" w:rsidRDefault="00000000" w:rsidP="005B6715">
      <w:pPr>
        <w:rPr>
          <w:rFonts w:ascii="Arial" w:hAnsi="Arial" w:cs="Arial"/>
        </w:rPr>
      </w:pPr>
      <w:hyperlink r:id="rId35" w:history="1">
        <w:r w:rsidR="005B6715" w:rsidRPr="00330338">
          <w:rPr>
            <w:rStyle w:val="Hyperlink"/>
            <w:rFonts w:ascii="Arial" w:hAnsi="Arial" w:cs="Arial"/>
          </w:rPr>
          <w:t>Healthcare Improvement Scotland-Right Decision service Antidepressants: Quality prescribing - a guide for improvement</w:t>
        </w:r>
      </w:hyperlink>
    </w:p>
    <w:p w14:paraId="47B85583" w14:textId="77777777" w:rsidR="005B6715" w:rsidRPr="00330338" w:rsidRDefault="005B6715" w:rsidP="005B6715">
      <w:pPr>
        <w:rPr>
          <w:rFonts w:ascii="Arial" w:hAnsi="Arial" w:cs="Arial"/>
        </w:rPr>
      </w:pPr>
      <w:r w:rsidRPr="00330338">
        <w:rPr>
          <w:rFonts w:ascii="Arial" w:hAnsi="Arial" w:cs="Arial"/>
        </w:rPr>
        <w:t xml:space="preserve">PH9 questionnaire </w:t>
      </w:r>
      <w:hyperlink r:id="rId36" w:history="1">
        <w:r w:rsidRPr="00330338">
          <w:rPr>
            <w:rStyle w:val="Hyperlink"/>
            <w:rFonts w:ascii="Arial" w:hAnsi="Arial" w:cs="Arial"/>
          </w:rPr>
          <w:t>PHQ screeners</w:t>
        </w:r>
      </w:hyperlink>
      <w:r w:rsidRPr="00330338">
        <w:rPr>
          <w:rFonts w:ascii="Arial" w:hAnsi="Arial" w:cs="Arial"/>
        </w:rPr>
        <w:t xml:space="preserve"> </w:t>
      </w:r>
    </w:p>
    <w:p w14:paraId="6B60B8D8" w14:textId="7C6D7036" w:rsidR="000E6AB2" w:rsidRPr="00EE0471" w:rsidRDefault="005B6715" w:rsidP="00E84752">
      <w:pPr>
        <w:rPr>
          <w:rStyle w:val="Hyperlink"/>
          <w:rFonts w:ascii="Arial" w:hAnsi="Arial" w:cs="Arial"/>
          <w:color w:val="auto"/>
          <w:u w:val="none"/>
        </w:rPr>
      </w:pPr>
      <w:r w:rsidRPr="00330338">
        <w:rPr>
          <w:rFonts w:ascii="Arial" w:hAnsi="Arial" w:cs="Arial"/>
        </w:rPr>
        <w:t xml:space="preserve">EPUT, </w:t>
      </w:r>
      <w:hyperlink r:id="rId37" w:history="1">
        <w:r w:rsidRPr="00330338">
          <w:rPr>
            <w:rStyle w:val="Hyperlink"/>
            <w:rFonts w:ascii="Arial" w:hAnsi="Arial" w:cs="Arial"/>
          </w:rPr>
          <w:t>Handy Fact Sheet Coming Off Antidepressants</w:t>
        </w:r>
      </w:hyperlink>
    </w:p>
    <w:p w14:paraId="538C1A3B" w14:textId="77777777" w:rsidR="00EE0471" w:rsidRDefault="00EE0471" w:rsidP="00E84752">
      <w:pPr>
        <w:rPr>
          <w:rStyle w:val="Hyperlink"/>
          <w:rFonts w:ascii="Arial" w:hAnsi="Arial" w:cs="Arial"/>
          <w:b/>
          <w:bCs/>
          <w:color w:val="auto"/>
          <w:u w:val="none"/>
        </w:rPr>
      </w:pPr>
    </w:p>
    <w:p w14:paraId="32C424AA" w14:textId="7B640526" w:rsidR="00CA1257" w:rsidRDefault="00CA1257" w:rsidP="00E84752">
      <w:pPr>
        <w:rPr>
          <w:rStyle w:val="Hyperlink"/>
          <w:rFonts w:ascii="Arial" w:hAnsi="Arial" w:cs="Arial"/>
          <w:b/>
          <w:bCs/>
          <w:color w:val="auto"/>
          <w:u w:val="none"/>
        </w:rPr>
      </w:pPr>
      <w:r w:rsidRPr="00EE0471">
        <w:rPr>
          <w:rStyle w:val="Hyperlink"/>
          <w:rFonts w:ascii="Arial" w:hAnsi="Arial" w:cs="Arial"/>
          <w:b/>
          <w:bCs/>
          <w:color w:val="auto"/>
          <w:u w:val="none"/>
        </w:rPr>
        <w:lastRenderedPageBreak/>
        <w:t>References</w:t>
      </w:r>
    </w:p>
    <w:p w14:paraId="39B3C047" w14:textId="776D1931" w:rsidR="00FF61BE" w:rsidRPr="00FF61BE" w:rsidRDefault="00000000" w:rsidP="00FF61BE">
      <w:pPr>
        <w:pStyle w:val="ListParagraph"/>
        <w:numPr>
          <w:ilvl w:val="0"/>
          <w:numId w:val="13"/>
        </w:numPr>
        <w:rPr>
          <w:rStyle w:val="Hyperlink"/>
          <w:rFonts w:ascii="Arial" w:hAnsi="Arial" w:cs="Arial"/>
          <w:color w:val="auto"/>
          <w:u w:val="none"/>
        </w:rPr>
      </w:pPr>
      <w:hyperlink r:id="rId38" w:anchor="org=stp&amp;orgIds=QM7&amp;numIds=4.3&amp;denom=nothing&amp;selectedTab=summary" w:history="1">
        <w:proofErr w:type="spellStart"/>
        <w:r w:rsidR="00FF61BE" w:rsidRPr="00EE0471">
          <w:rPr>
            <w:rStyle w:val="Hyperlink"/>
            <w:rFonts w:ascii="Arial" w:hAnsi="Arial" w:cs="Arial"/>
          </w:rPr>
          <w:t>OpenPrescribing</w:t>
        </w:r>
        <w:proofErr w:type="spellEnd"/>
      </w:hyperlink>
    </w:p>
    <w:p w14:paraId="52C96EC8" w14:textId="582BD6E2" w:rsidR="00CA1257" w:rsidRPr="00EE0471" w:rsidRDefault="00000000" w:rsidP="00CA1257">
      <w:pPr>
        <w:pStyle w:val="ListParagraph"/>
        <w:numPr>
          <w:ilvl w:val="0"/>
          <w:numId w:val="13"/>
        </w:numPr>
        <w:rPr>
          <w:rFonts w:ascii="Arial" w:hAnsi="Arial" w:cs="Arial"/>
        </w:rPr>
      </w:pPr>
      <w:hyperlink r:id="rId39" w:anchor="7-addressing-inappropriate-antidepressant-prescribing" w:history="1">
        <w:r w:rsidR="00CA1257" w:rsidRPr="00EE0471">
          <w:rPr>
            <w:rStyle w:val="Hyperlink"/>
            <w:rFonts w:ascii="Arial" w:hAnsi="Arial" w:cs="Arial"/>
          </w:rPr>
          <w:t>National medicines optimisation opportunities 2024/25</w:t>
        </w:r>
      </w:hyperlink>
      <w:proofErr w:type="gramStart"/>
      <w:r w:rsidR="00981C32" w:rsidRPr="00EE0471">
        <w:rPr>
          <w:rStyle w:val="Hyperlink"/>
          <w:rFonts w:ascii="Arial" w:hAnsi="Arial" w:cs="Arial"/>
        </w:rPr>
        <w:t xml:space="preserve">   (</w:t>
      </w:r>
      <w:proofErr w:type="gramEnd"/>
      <w:r w:rsidR="00981C32" w:rsidRPr="00EE0471">
        <w:rPr>
          <w:rFonts w:ascii="Arial" w:hAnsi="Arial" w:cs="Arial"/>
        </w:rPr>
        <w:t>(</w:t>
      </w:r>
      <w:hyperlink r:id="rId40" w:history="1">
        <w:r w:rsidR="00981C32" w:rsidRPr="00EE0471">
          <w:rPr>
            <w:rStyle w:val="Hyperlink"/>
            <w:rFonts w:ascii="Arial" w:hAnsi="Arial" w:cs="Arial"/>
          </w:rPr>
          <w:t>Horowitz et al, 2023</w:t>
        </w:r>
      </w:hyperlink>
      <w:r w:rsidR="00981C32" w:rsidRPr="00EE0471">
        <w:rPr>
          <w:rFonts w:ascii="Arial" w:hAnsi="Arial" w:cs="Arial"/>
        </w:rPr>
        <w:t>).</w:t>
      </w:r>
    </w:p>
    <w:p w14:paraId="0307439C" w14:textId="6DC2CF50" w:rsidR="00B16F55" w:rsidRPr="00EE0471" w:rsidRDefault="00000000" w:rsidP="00CA1257">
      <w:pPr>
        <w:pStyle w:val="ListParagraph"/>
        <w:numPr>
          <w:ilvl w:val="0"/>
          <w:numId w:val="13"/>
        </w:numPr>
        <w:rPr>
          <w:rStyle w:val="Hyperlink"/>
          <w:rFonts w:ascii="Arial" w:hAnsi="Arial" w:cs="Arial"/>
          <w:color w:val="auto"/>
          <w:u w:val="none"/>
        </w:rPr>
      </w:pPr>
      <w:hyperlink r:id="rId41" w:history="1">
        <w:r w:rsidR="00B16F55" w:rsidRPr="00EE0471">
          <w:rPr>
            <w:rStyle w:val="Hyperlink"/>
            <w:rFonts w:ascii="Arial" w:hAnsi="Arial" w:cs="Arial"/>
          </w:rPr>
          <w:t>NICE guideline NG222 Depression in adults: treatment and management</w:t>
        </w:r>
      </w:hyperlink>
    </w:p>
    <w:p w14:paraId="12C24A9A" w14:textId="0D1AA494" w:rsidR="00FF61BE" w:rsidRPr="0003089F" w:rsidRDefault="00000000" w:rsidP="0003089F">
      <w:pPr>
        <w:pStyle w:val="ListParagraph"/>
        <w:numPr>
          <w:ilvl w:val="0"/>
          <w:numId w:val="13"/>
        </w:numPr>
        <w:rPr>
          <w:rFonts w:ascii="Arial" w:hAnsi="Arial" w:cs="Arial"/>
        </w:rPr>
      </w:pPr>
      <w:hyperlink r:id="rId42" w:history="1">
        <w:r w:rsidR="00B16F55" w:rsidRPr="00EE0471">
          <w:rPr>
            <w:rStyle w:val="Hyperlink"/>
            <w:rFonts w:ascii="Arial" w:hAnsi="Arial" w:cs="Arial"/>
          </w:rPr>
          <w:t>Healthcare Improvement Scotland-Right Decision service Antidepressants: Quality prescribing - a guide for improvement</w:t>
        </w:r>
      </w:hyperlink>
    </w:p>
    <w:p w14:paraId="4AC97612" w14:textId="44755CDD" w:rsidR="003F0D7C" w:rsidRPr="0003089F" w:rsidRDefault="00E05CB1" w:rsidP="0003089F">
      <w:pPr>
        <w:pStyle w:val="ListParagraph"/>
        <w:numPr>
          <w:ilvl w:val="0"/>
          <w:numId w:val="13"/>
        </w:numPr>
        <w:rPr>
          <w:rStyle w:val="Hyperlink"/>
          <w:rFonts w:ascii="Arial" w:hAnsi="Arial" w:cs="Arial"/>
          <w:color w:val="auto"/>
          <w:u w:val="none"/>
        </w:rPr>
      </w:pPr>
      <w:r w:rsidRPr="00EE0471">
        <w:rPr>
          <w:rStyle w:val="Hyperlink"/>
          <w:rFonts w:ascii="Arial" w:hAnsi="Arial" w:cs="Arial"/>
        </w:rPr>
        <w:t xml:space="preserve"> </w:t>
      </w:r>
      <w:hyperlink r:id="rId43" w:tooltip="Original URL: https://www.hpft.nhs.uk/media/febdl2cr/hpft-guidelines-on-choice-and-selection-of-antidepressants-for-the-management-of-depression-v20.pdf. Click or tap if you trust this link." w:history="1">
        <w:r w:rsidR="006822F6" w:rsidRPr="00EE0471">
          <w:rPr>
            <w:rStyle w:val="Hyperlink"/>
            <w:rFonts w:ascii="Arial" w:hAnsi="Arial" w:cs="Arial"/>
          </w:rPr>
          <w:t>Guidelines on Choice and Selection of Antidepressants for the Management of Depression V2.0</w:t>
        </w:r>
      </w:hyperlink>
      <w:r w:rsidR="006822F6" w:rsidRPr="00EE0471">
        <w:rPr>
          <w:rFonts w:ascii="Arial" w:hAnsi="Arial" w:cs="Arial"/>
          <w:color w:val="467886" w:themeColor="hyperlink"/>
          <w:u w:val="single"/>
        </w:rPr>
        <w:t> </w:t>
      </w:r>
    </w:p>
    <w:p w14:paraId="380F0634" w14:textId="6E9A9AFA" w:rsidR="00012CBA" w:rsidRPr="00EE0471" w:rsidRDefault="00000000" w:rsidP="00CA1257">
      <w:pPr>
        <w:pStyle w:val="ListParagraph"/>
        <w:numPr>
          <w:ilvl w:val="0"/>
          <w:numId w:val="13"/>
        </w:numPr>
        <w:rPr>
          <w:rFonts w:ascii="Arial" w:hAnsi="Arial" w:cs="Arial"/>
        </w:rPr>
      </w:pPr>
      <w:hyperlink r:id="rId44" w:history="1">
        <w:r w:rsidR="00012CBA" w:rsidRPr="00330338">
          <w:rPr>
            <w:rStyle w:val="Hyperlink"/>
            <w:rFonts w:ascii="Arial" w:hAnsi="Arial" w:cs="Arial"/>
          </w:rPr>
          <w:t>Royal College of Psychiatrists stopping antidepressants</w:t>
        </w:r>
      </w:hyperlink>
    </w:p>
    <w:p w14:paraId="0803A208" w14:textId="10BA6B44" w:rsidR="00776904" w:rsidRPr="00B8256D" w:rsidRDefault="00000000" w:rsidP="00397863">
      <w:pPr>
        <w:pStyle w:val="ListParagraph"/>
        <w:numPr>
          <w:ilvl w:val="0"/>
          <w:numId w:val="13"/>
        </w:numPr>
        <w:rPr>
          <w:rStyle w:val="Hyperlink"/>
          <w:rFonts w:ascii="Arial" w:hAnsi="Arial" w:cs="Arial"/>
          <w:color w:val="auto"/>
          <w:u w:val="none"/>
        </w:rPr>
      </w:pPr>
      <w:hyperlink r:id="rId45" w:anchor="switching-antidepressants" w:history="1">
        <w:r w:rsidR="00012CBA" w:rsidRPr="00330338">
          <w:rPr>
            <w:rStyle w:val="Hyperlink"/>
            <w:rFonts w:ascii="Arial" w:hAnsi="Arial" w:cs="Arial"/>
          </w:rPr>
          <w:t>NICE CKS Depression</w:t>
        </w:r>
      </w:hyperlink>
    </w:p>
    <w:p w14:paraId="71A7BF3B" w14:textId="1455CBE7" w:rsidR="00B8256D" w:rsidRPr="00B8256D" w:rsidRDefault="00B8256D" w:rsidP="0003089F">
      <w:pPr>
        <w:pStyle w:val="ListParagraph"/>
        <w:rPr>
          <w:rFonts w:ascii="Arial" w:hAnsi="Arial" w:cs="Arial"/>
        </w:rPr>
      </w:pPr>
    </w:p>
    <w:p w14:paraId="1E7DE579" w14:textId="77777777" w:rsidR="00FA7FD0" w:rsidRPr="00EE0471" w:rsidRDefault="00FA7FD0" w:rsidP="00397863">
      <w:pPr>
        <w:rPr>
          <w:rFonts w:ascii="Arial" w:hAnsi="Arial" w:cs="Arial"/>
        </w:rPr>
      </w:pPr>
    </w:p>
    <w:tbl>
      <w:tblPr>
        <w:tblStyle w:val="TableGrid"/>
        <w:tblW w:w="0" w:type="auto"/>
        <w:tblLook w:val="04A0" w:firstRow="1" w:lastRow="0" w:firstColumn="1" w:lastColumn="0" w:noHBand="0" w:noVBand="1"/>
      </w:tblPr>
      <w:tblGrid>
        <w:gridCol w:w="1617"/>
        <w:gridCol w:w="7399"/>
      </w:tblGrid>
      <w:tr w:rsidR="00CE6164" w14:paraId="177D88AD" w14:textId="77777777" w:rsidTr="004511CB">
        <w:tc>
          <w:tcPr>
            <w:tcW w:w="1617" w:type="dxa"/>
          </w:tcPr>
          <w:p w14:paraId="5AC4B98F" w14:textId="77777777" w:rsidR="00CE6164" w:rsidRPr="00452378" w:rsidRDefault="00CE6164" w:rsidP="00D61DDD">
            <w:pPr>
              <w:rPr>
                <w:rFonts w:ascii="Arial" w:hAnsi="Arial" w:cs="Arial"/>
                <w:b/>
                <w:bCs/>
                <w:sz w:val="18"/>
                <w:szCs w:val="18"/>
              </w:rPr>
            </w:pPr>
            <w:r w:rsidRPr="00452378">
              <w:rPr>
                <w:rFonts w:ascii="Arial" w:hAnsi="Arial" w:cs="Arial"/>
                <w:b/>
                <w:bCs/>
                <w:sz w:val="18"/>
                <w:szCs w:val="18"/>
              </w:rPr>
              <w:t>Version</w:t>
            </w:r>
          </w:p>
        </w:tc>
        <w:tc>
          <w:tcPr>
            <w:tcW w:w="7399" w:type="dxa"/>
          </w:tcPr>
          <w:p w14:paraId="480F8C13" w14:textId="193A2DE1" w:rsidR="00CE6164" w:rsidRPr="00452378" w:rsidRDefault="00FA7FD0" w:rsidP="00D61DDD">
            <w:pPr>
              <w:rPr>
                <w:rFonts w:ascii="Arial" w:hAnsi="Arial" w:cs="Arial"/>
                <w:sz w:val="18"/>
                <w:szCs w:val="18"/>
              </w:rPr>
            </w:pPr>
            <w:r w:rsidRPr="00452378">
              <w:rPr>
                <w:rFonts w:ascii="Arial" w:hAnsi="Arial" w:cs="Arial"/>
                <w:sz w:val="18"/>
                <w:szCs w:val="18"/>
              </w:rPr>
              <w:t>1.0</w:t>
            </w:r>
          </w:p>
        </w:tc>
      </w:tr>
      <w:tr w:rsidR="00CE6164" w14:paraId="669A14E3" w14:textId="77777777" w:rsidTr="004511CB">
        <w:tc>
          <w:tcPr>
            <w:tcW w:w="1617" w:type="dxa"/>
          </w:tcPr>
          <w:p w14:paraId="45F10B2C" w14:textId="77777777" w:rsidR="00CE6164" w:rsidRPr="00452378" w:rsidRDefault="00CE6164" w:rsidP="00D61DDD">
            <w:pPr>
              <w:rPr>
                <w:rFonts w:ascii="Arial" w:hAnsi="Arial" w:cs="Arial"/>
                <w:b/>
                <w:bCs/>
                <w:sz w:val="18"/>
                <w:szCs w:val="18"/>
              </w:rPr>
            </w:pPr>
            <w:r w:rsidRPr="00452378">
              <w:rPr>
                <w:rFonts w:ascii="Arial" w:hAnsi="Arial" w:cs="Arial"/>
                <w:b/>
                <w:bCs/>
                <w:sz w:val="18"/>
                <w:szCs w:val="18"/>
              </w:rPr>
              <w:t>Developed by</w:t>
            </w:r>
          </w:p>
        </w:tc>
        <w:tc>
          <w:tcPr>
            <w:tcW w:w="7399" w:type="dxa"/>
          </w:tcPr>
          <w:p w14:paraId="4B4664E9" w14:textId="347EFB8C" w:rsidR="00CE6164" w:rsidRPr="00452378" w:rsidRDefault="00FA7FD0" w:rsidP="00D61DDD">
            <w:pPr>
              <w:rPr>
                <w:rFonts w:ascii="Arial" w:hAnsi="Arial" w:cs="Arial"/>
                <w:sz w:val="18"/>
                <w:szCs w:val="18"/>
              </w:rPr>
            </w:pPr>
            <w:r w:rsidRPr="00452378">
              <w:rPr>
                <w:rFonts w:ascii="Arial" w:hAnsi="Arial" w:cs="Arial"/>
                <w:sz w:val="18"/>
                <w:szCs w:val="18"/>
              </w:rPr>
              <w:t>Ashik Shah, Shikha Tatla</w:t>
            </w:r>
            <w:r w:rsidR="001B7754" w:rsidRPr="00452378">
              <w:rPr>
                <w:rFonts w:ascii="Arial" w:hAnsi="Arial" w:cs="Arial"/>
                <w:sz w:val="18"/>
                <w:szCs w:val="18"/>
              </w:rPr>
              <w:t xml:space="preserve"> - Pharmaceutical Advisors, Pharmacy and Medicines Optimisation Team, Hertfordshire and West Essex Integrated Care Board</w:t>
            </w:r>
          </w:p>
        </w:tc>
      </w:tr>
      <w:tr w:rsidR="00CE6164" w14:paraId="1A358C4B" w14:textId="77777777" w:rsidTr="004511CB">
        <w:tc>
          <w:tcPr>
            <w:tcW w:w="1617" w:type="dxa"/>
          </w:tcPr>
          <w:p w14:paraId="402024ED" w14:textId="567BF0EC" w:rsidR="00CE6164" w:rsidRPr="00452378" w:rsidRDefault="00CC2E87" w:rsidP="00D61DDD">
            <w:pPr>
              <w:rPr>
                <w:rFonts w:ascii="Arial" w:hAnsi="Arial" w:cs="Arial"/>
                <w:b/>
                <w:bCs/>
                <w:sz w:val="18"/>
                <w:szCs w:val="18"/>
              </w:rPr>
            </w:pPr>
            <w:r w:rsidRPr="00452378">
              <w:rPr>
                <w:rFonts w:ascii="Arial" w:hAnsi="Arial" w:cs="Arial"/>
                <w:b/>
                <w:bCs/>
                <w:sz w:val="18"/>
                <w:szCs w:val="18"/>
              </w:rPr>
              <w:t>Approved by</w:t>
            </w:r>
          </w:p>
        </w:tc>
        <w:tc>
          <w:tcPr>
            <w:tcW w:w="7399" w:type="dxa"/>
          </w:tcPr>
          <w:p w14:paraId="2C35777C" w14:textId="27E2F071" w:rsidR="00CE6164" w:rsidRPr="00452378" w:rsidRDefault="00CC2E87" w:rsidP="00D61DDD">
            <w:pPr>
              <w:rPr>
                <w:rFonts w:ascii="Arial" w:hAnsi="Arial" w:cs="Arial"/>
                <w:sz w:val="18"/>
                <w:szCs w:val="18"/>
              </w:rPr>
            </w:pPr>
            <w:r w:rsidRPr="00452378">
              <w:rPr>
                <w:rFonts w:ascii="Arial" w:hAnsi="Arial" w:cs="Arial"/>
                <w:sz w:val="18"/>
                <w:szCs w:val="18"/>
              </w:rPr>
              <w:t>Medicines Optimisation Delivery and Implementation Group May 2025</w:t>
            </w:r>
          </w:p>
        </w:tc>
      </w:tr>
      <w:tr w:rsidR="00CE6164" w14:paraId="594C24F1" w14:textId="77777777" w:rsidTr="004511CB">
        <w:tc>
          <w:tcPr>
            <w:tcW w:w="1617" w:type="dxa"/>
          </w:tcPr>
          <w:p w14:paraId="1353CE39" w14:textId="272C0637" w:rsidR="00CE6164" w:rsidRPr="00452378" w:rsidRDefault="00CC2E87" w:rsidP="00D61DDD">
            <w:pPr>
              <w:rPr>
                <w:rFonts w:ascii="Arial" w:hAnsi="Arial" w:cs="Arial"/>
                <w:b/>
                <w:bCs/>
                <w:sz w:val="18"/>
                <w:szCs w:val="18"/>
              </w:rPr>
            </w:pPr>
            <w:r w:rsidRPr="00452378">
              <w:rPr>
                <w:rFonts w:ascii="Arial" w:eastAsia="Calibri" w:hAnsi="Arial" w:cs="Arial"/>
                <w:b/>
                <w:bCs/>
                <w:color w:val="000000"/>
                <w:sz w:val="18"/>
                <w:szCs w:val="18"/>
              </w:rPr>
              <w:t>Date</w:t>
            </w:r>
            <w:r w:rsidR="00452378">
              <w:rPr>
                <w:rFonts w:ascii="Arial" w:eastAsia="Calibri" w:hAnsi="Arial" w:cs="Arial"/>
                <w:b/>
                <w:bCs/>
                <w:color w:val="000000"/>
                <w:sz w:val="18"/>
                <w:szCs w:val="18"/>
              </w:rPr>
              <w:t xml:space="preserve"> </w:t>
            </w:r>
            <w:r w:rsidRPr="00452378">
              <w:rPr>
                <w:rFonts w:ascii="Arial" w:eastAsia="Calibri" w:hAnsi="Arial" w:cs="Arial"/>
                <w:b/>
                <w:bCs/>
                <w:color w:val="000000"/>
                <w:sz w:val="18"/>
                <w:szCs w:val="18"/>
              </w:rPr>
              <w:t>approved</w:t>
            </w:r>
            <w:r w:rsidR="00452378">
              <w:rPr>
                <w:rFonts w:ascii="Arial" w:eastAsia="Calibri" w:hAnsi="Arial" w:cs="Arial"/>
                <w:b/>
                <w:bCs/>
                <w:color w:val="000000"/>
                <w:sz w:val="18"/>
                <w:szCs w:val="18"/>
              </w:rPr>
              <w:t xml:space="preserve"> </w:t>
            </w:r>
            <w:r w:rsidR="00452378" w:rsidRPr="00452378">
              <w:rPr>
                <w:rFonts w:ascii="Arial" w:eastAsia="Calibri" w:hAnsi="Arial" w:cs="Arial"/>
                <w:b/>
                <w:bCs/>
                <w:color w:val="000000"/>
                <w:sz w:val="18"/>
                <w:szCs w:val="18"/>
              </w:rPr>
              <w:t>/updated</w:t>
            </w:r>
          </w:p>
        </w:tc>
        <w:tc>
          <w:tcPr>
            <w:tcW w:w="7399" w:type="dxa"/>
          </w:tcPr>
          <w:p w14:paraId="111B244C" w14:textId="260EB607" w:rsidR="00CE6164" w:rsidRPr="00452378" w:rsidRDefault="00CC2E87" w:rsidP="00D61DDD">
            <w:pPr>
              <w:rPr>
                <w:rFonts w:ascii="Arial" w:hAnsi="Arial" w:cs="Arial"/>
                <w:sz w:val="18"/>
                <w:szCs w:val="18"/>
              </w:rPr>
            </w:pPr>
            <w:r w:rsidRPr="00452378">
              <w:rPr>
                <w:rFonts w:ascii="Arial" w:hAnsi="Arial" w:cs="Arial"/>
                <w:sz w:val="18"/>
                <w:szCs w:val="18"/>
              </w:rPr>
              <w:t>May 2025</w:t>
            </w:r>
          </w:p>
        </w:tc>
      </w:tr>
      <w:tr w:rsidR="00CC2E87" w14:paraId="4CA3E1CB" w14:textId="77777777" w:rsidTr="004511CB">
        <w:tc>
          <w:tcPr>
            <w:tcW w:w="1617" w:type="dxa"/>
          </w:tcPr>
          <w:p w14:paraId="1241C548" w14:textId="2C53B030" w:rsidR="00CC2E87" w:rsidRPr="00452378" w:rsidRDefault="00CC2E87" w:rsidP="00D61DDD">
            <w:pPr>
              <w:rPr>
                <w:rFonts w:ascii="Arial" w:eastAsia="Calibri" w:hAnsi="Arial" w:cs="Arial"/>
                <w:b/>
                <w:bCs/>
                <w:color w:val="000000"/>
                <w:sz w:val="18"/>
                <w:szCs w:val="18"/>
              </w:rPr>
            </w:pPr>
            <w:r w:rsidRPr="00452378">
              <w:rPr>
                <w:rFonts w:ascii="Arial" w:eastAsia="Calibri" w:hAnsi="Arial" w:cs="Arial"/>
                <w:b/>
                <w:bCs/>
                <w:color w:val="000000"/>
                <w:sz w:val="18"/>
                <w:szCs w:val="18"/>
              </w:rPr>
              <w:t>Review date</w:t>
            </w:r>
          </w:p>
        </w:tc>
        <w:tc>
          <w:tcPr>
            <w:tcW w:w="7399" w:type="dxa"/>
          </w:tcPr>
          <w:p w14:paraId="003A0379" w14:textId="0E6390D5" w:rsidR="00CC2E87" w:rsidRPr="00452378" w:rsidRDefault="00452378" w:rsidP="00D61DDD">
            <w:pPr>
              <w:rPr>
                <w:rFonts w:ascii="Arial" w:hAnsi="Arial" w:cs="Arial"/>
                <w:sz w:val="18"/>
                <w:szCs w:val="18"/>
              </w:rPr>
            </w:pPr>
            <w:r w:rsidRPr="00452378">
              <w:rPr>
                <w:rFonts w:ascii="Arial" w:hAnsi="Arial" w:cs="Arial"/>
                <w:sz w:val="18"/>
                <w:szCs w:val="18"/>
              </w:rPr>
              <w:t>The recommendation</w:t>
            </w:r>
            <w:r w:rsidR="004511CB">
              <w:rPr>
                <w:rFonts w:ascii="Arial" w:hAnsi="Arial" w:cs="Arial"/>
                <w:sz w:val="18"/>
                <w:szCs w:val="18"/>
              </w:rPr>
              <w:t>s in this document</w:t>
            </w:r>
            <w:r w:rsidRPr="00452378">
              <w:rPr>
                <w:rFonts w:ascii="Arial" w:hAnsi="Arial" w:cs="Arial"/>
                <w:sz w:val="18"/>
                <w:szCs w:val="18"/>
              </w:rPr>
              <w:t xml:space="preserve"> </w:t>
            </w:r>
            <w:r w:rsidR="004511CB">
              <w:rPr>
                <w:rFonts w:ascii="Arial" w:hAnsi="Arial" w:cs="Arial"/>
                <w:sz w:val="18"/>
                <w:szCs w:val="18"/>
              </w:rPr>
              <w:t>are</w:t>
            </w:r>
            <w:r w:rsidRPr="00452378">
              <w:rPr>
                <w:rFonts w:ascii="Arial" w:hAnsi="Arial" w:cs="Arial"/>
                <w:sz w:val="18"/>
                <w:szCs w:val="18"/>
              </w:rPr>
              <w:t xml:space="preserve"> based upon the </w:t>
            </w:r>
            <w:r w:rsidR="004511CB">
              <w:rPr>
                <w:rFonts w:ascii="Arial" w:hAnsi="Arial" w:cs="Arial"/>
                <w:sz w:val="18"/>
                <w:szCs w:val="18"/>
              </w:rPr>
              <w:t>information</w:t>
            </w:r>
            <w:r w:rsidRPr="00452378">
              <w:rPr>
                <w:rFonts w:ascii="Arial" w:hAnsi="Arial" w:cs="Arial"/>
                <w:sz w:val="18"/>
                <w:szCs w:val="18"/>
              </w:rPr>
              <w:t xml:space="preserve"> available at the time of publication. </w:t>
            </w:r>
          </w:p>
        </w:tc>
      </w:tr>
    </w:tbl>
    <w:p w14:paraId="39970496" w14:textId="77777777" w:rsidR="00920295" w:rsidRPr="00EE0471" w:rsidRDefault="00920295" w:rsidP="00397863">
      <w:pPr>
        <w:rPr>
          <w:rFonts w:ascii="Arial" w:hAnsi="Arial" w:cs="Arial"/>
        </w:rPr>
      </w:pPr>
    </w:p>
    <w:p w14:paraId="6651FD88" w14:textId="77777777" w:rsidR="00920295" w:rsidRPr="00EE0471" w:rsidRDefault="00920295" w:rsidP="00397863">
      <w:pPr>
        <w:rPr>
          <w:rFonts w:ascii="Arial" w:hAnsi="Arial" w:cs="Arial"/>
        </w:rPr>
      </w:pPr>
    </w:p>
    <w:p w14:paraId="0A9800E4" w14:textId="77777777" w:rsidR="000A4C16" w:rsidRPr="00EE0471" w:rsidRDefault="000A4C16" w:rsidP="00397863">
      <w:pPr>
        <w:rPr>
          <w:rFonts w:ascii="Arial" w:hAnsi="Arial" w:cs="Arial"/>
          <w:b/>
          <w:bCs/>
        </w:rPr>
      </w:pPr>
    </w:p>
    <w:p w14:paraId="4D218123" w14:textId="77777777" w:rsidR="002C2F2F" w:rsidRDefault="002C2F2F" w:rsidP="00397863">
      <w:pPr>
        <w:rPr>
          <w:rFonts w:ascii="Arial" w:hAnsi="Arial" w:cs="Arial"/>
          <w:b/>
          <w:bCs/>
        </w:rPr>
      </w:pPr>
    </w:p>
    <w:p w14:paraId="2B90B198" w14:textId="77777777" w:rsidR="002C2F2F" w:rsidRDefault="002C2F2F" w:rsidP="00397863">
      <w:pPr>
        <w:rPr>
          <w:rFonts w:ascii="Arial" w:hAnsi="Arial" w:cs="Arial"/>
          <w:b/>
          <w:bCs/>
        </w:rPr>
      </w:pPr>
    </w:p>
    <w:p w14:paraId="2177CE0E" w14:textId="77777777" w:rsidR="00640485" w:rsidRDefault="00640485" w:rsidP="00397863">
      <w:pPr>
        <w:rPr>
          <w:rFonts w:ascii="Arial" w:hAnsi="Arial" w:cs="Arial"/>
          <w:b/>
          <w:bCs/>
        </w:rPr>
      </w:pPr>
    </w:p>
    <w:p w14:paraId="1010878C" w14:textId="77777777" w:rsidR="00640485" w:rsidRDefault="00640485" w:rsidP="00397863">
      <w:pPr>
        <w:rPr>
          <w:rFonts w:ascii="Arial" w:hAnsi="Arial" w:cs="Arial"/>
          <w:b/>
          <w:bCs/>
        </w:rPr>
      </w:pPr>
    </w:p>
    <w:p w14:paraId="7E001EBB" w14:textId="77777777" w:rsidR="00640485" w:rsidRDefault="00640485" w:rsidP="00397863">
      <w:pPr>
        <w:rPr>
          <w:rFonts w:ascii="Arial" w:hAnsi="Arial" w:cs="Arial"/>
          <w:b/>
          <w:bCs/>
        </w:rPr>
      </w:pPr>
    </w:p>
    <w:p w14:paraId="77BB99A2" w14:textId="77777777" w:rsidR="00640485" w:rsidRDefault="00640485" w:rsidP="00397863">
      <w:pPr>
        <w:rPr>
          <w:rFonts w:ascii="Arial" w:hAnsi="Arial" w:cs="Arial"/>
          <w:b/>
          <w:bCs/>
        </w:rPr>
      </w:pPr>
    </w:p>
    <w:p w14:paraId="26029DD6" w14:textId="77777777" w:rsidR="00640485" w:rsidRDefault="00640485" w:rsidP="00397863">
      <w:pPr>
        <w:rPr>
          <w:rFonts w:ascii="Arial" w:hAnsi="Arial" w:cs="Arial"/>
          <w:b/>
          <w:bCs/>
        </w:rPr>
      </w:pPr>
    </w:p>
    <w:p w14:paraId="0C80DE7F" w14:textId="77777777" w:rsidR="00640485" w:rsidRDefault="00640485" w:rsidP="00397863">
      <w:pPr>
        <w:rPr>
          <w:rFonts w:ascii="Arial" w:hAnsi="Arial" w:cs="Arial"/>
          <w:b/>
          <w:bCs/>
        </w:rPr>
      </w:pPr>
    </w:p>
    <w:p w14:paraId="43844A11" w14:textId="77777777" w:rsidR="00640485" w:rsidRDefault="00640485" w:rsidP="00397863">
      <w:pPr>
        <w:rPr>
          <w:rFonts w:ascii="Arial" w:hAnsi="Arial" w:cs="Arial"/>
          <w:b/>
          <w:bCs/>
        </w:rPr>
      </w:pPr>
    </w:p>
    <w:p w14:paraId="1E20FDEB" w14:textId="77777777" w:rsidR="00640485" w:rsidRDefault="00640485" w:rsidP="00397863">
      <w:pPr>
        <w:rPr>
          <w:rFonts w:ascii="Arial" w:hAnsi="Arial" w:cs="Arial"/>
          <w:b/>
          <w:bCs/>
        </w:rPr>
      </w:pPr>
    </w:p>
    <w:p w14:paraId="602324EE" w14:textId="77777777" w:rsidR="00640485" w:rsidRDefault="00640485" w:rsidP="00397863">
      <w:pPr>
        <w:rPr>
          <w:rFonts w:ascii="Arial" w:hAnsi="Arial" w:cs="Arial"/>
          <w:b/>
          <w:bCs/>
        </w:rPr>
      </w:pPr>
    </w:p>
    <w:p w14:paraId="7BCE6D5C" w14:textId="77777777" w:rsidR="00640485" w:rsidRDefault="00640485" w:rsidP="00397863">
      <w:pPr>
        <w:rPr>
          <w:rFonts w:ascii="Arial" w:hAnsi="Arial" w:cs="Arial"/>
          <w:b/>
          <w:bCs/>
        </w:rPr>
      </w:pPr>
    </w:p>
    <w:p w14:paraId="4F34491C" w14:textId="77777777" w:rsidR="009916DB" w:rsidRDefault="009916DB" w:rsidP="00397863">
      <w:pPr>
        <w:rPr>
          <w:rFonts w:ascii="Arial" w:hAnsi="Arial" w:cs="Arial"/>
          <w:b/>
          <w:bCs/>
        </w:rPr>
      </w:pPr>
    </w:p>
    <w:p w14:paraId="749B3B38" w14:textId="77777777" w:rsidR="00B47CC8" w:rsidRDefault="00B47CC8" w:rsidP="00397863">
      <w:pPr>
        <w:rPr>
          <w:rFonts w:ascii="Arial" w:hAnsi="Arial" w:cs="Arial"/>
          <w:b/>
          <w:bCs/>
        </w:rPr>
      </w:pPr>
    </w:p>
    <w:p w14:paraId="4A9D05B6" w14:textId="77777777" w:rsidR="00B47CC8" w:rsidRDefault="00B47CC8" w:rsidP="00397863">
      <w:pPr>
        <w:rPr>
          <w:rFonts w:ascii="Arial" w:hAnsi="Arial" w:cs="Arial"/>
          <w:b/>
          <w:bCs/>
        </w:rPr>
      </w:pPr>
    </w:p>
    <w:p w14:paraId="39F8C641" w14:textId="77777777" w:rsidR="009916DB" w:rsidRDefault="009916DB" w:rsidP="00397863">
      <w:pPr>
        <w:rPr>
          <w:rFonts w:ascii="Arial" w:hAnsi="Arial" w:cs="Arial"/>
          <w:b/>
          <w:bCs/>
        </w:rPr>
      </w:pPr>
    </w:p>
    <w:p w14:paraId="0304F099" w14:textId="77777777" w:rsidR="00560036" w:rsidRDefault="00560036" w:rsidP="00397863">
      <w:pPr>
        <w:rPr>
          <w:rFonts w:ascii="Arial" w:hAnsi="Arial" w:cs="Arial"/>
          <w:b/>
          <w:bCs/>
        </w:rPr>
      </w:pPr>
    </w:p>
    <w:p w14:paraId="578C5817" w14:textId="3EF974DC" w:rsidR="00776904" w:rsidRDefault="00776904" w:rsidP="00397863">
      <w:pPr>
        <w:rPr>
          <w:rFonts w:ascii="Arial" w:hAnsi="Arial" w:cs="Arial"/>
          <w:b/>
          <w:bCs/>
        </w:rPr>
      </w:pPr>
      <w:r w:rsidRPr="00EE0471">
        <w:rPr>
          <w:rFonts w:ascii="Arial" w:hAnsi="Arial" w:cs="Arial"/>
          <w:b/>
          <w:bCs/>
        </w:rPr>
        <w:lastRenderedPageBreak/>
        <w:t>Appendix 1</w:t>
      </w:r>
    </w:p>
    <w:p w14:paraId="539FC112" w14:textId="77777777" w:rsidR="006A67EF" w:rsidRDefault="002C2F2F" w:rsidP="00397863">
      <w:pPr>
        <w:rPr>
          <w:rFonts w:ascii="Arial" w:hAnsi="Arial" w:cs="Arial"/>
          <w:b/>
          <w:bCs/>
        </w:rPr>
      </w:pPr>
      <w:r>
        <w:rPr>
          <w:noProof/>
        </w:rPr>
        <w:drawing>
          <wp:inline distT="0" distB="0" distL="0" distR="0" wp14:anchorId="7A298EA7" wp14:editId="104891B2">
            <wp:extent cx="5731510" cy="8039100"/>
            <wp:effectExtent l="0" t="0" r="254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46"/>
                    <a:stretch>
                      <a:fillRect/>
                    </a:stretch>
                  </pic:blipFill>
                  <pic:spPr>
                    <a:xfrm>
                      <a:off x="0" y="0"/>
                      <a:ext cx="5731510" cy="8039100"/>
                    </a:xfrm>
                    <a:prstGeom prst="rect">
                      <a:avLst/>
                    </a:prstGeom>
                  </pic:spPr>
                </pic:pic>
              </a:graphicData>
            </a:graphic>
          </wp:inline>
        </w:drawing>
      </w:r>
    </w:p>
    <w:p w14:paraId="39A652CF" w14:textId="77777777" w:rsidR="003A75E5" w:rsidRDefault="003A75E5" w:rsidP="00397863">
      <w:pPr>
        <w:rPr>
          <w:rFonts w:ascii="Arial" w:hAnsi="Arial" w:cs="Arial"/>
          <w:b/>
          <w:bCs/>
        </w:rPr>
      </w:pPr>
    </w:p>
    <w:p w14:paraId="4306BC04" w14:textId="2C079330" w:rsidR="003F2B70" w:rsidRPr="00EE0471" w:rsidRDefault="003F2B70" w:rsidP="00397863">
      <w:pPr>
        <w:rPr>
          <w:rFonts w:ascii="Arial" w:hAnsi="Arial" w:cs="Arial"/>
          <w:b/>
          <w:bCs/>
        </w:rPr>
      </w:pPr>
      <w:r w:rsidRPr="00EE0471">
        <w:rPr>
          <w:rFonts w:ascii="Arial" w:hAnsi="Arial" w:cs="Arial"/>
          <w:b/>
          <w:bCs/>
        </w:rPr>
        <w:lastRenderedPageBreak/>
        <w:t xml:space="preserve">Appendix 2 </w:t>
      </w:r>
    </w:p>
    <w:p w14:paraId="6A0FD16E" w14:textId="3E327C03" w:rsidR="003F2B70" w:rsidRPr="00EE0471" w:rsidRDefault="00210D23" w:rsidP="00397863">
      <w:pPr>
        <w:rPr>
          <w:rFonts w:ascii="Arial" w:hAnsi="Arial" w:cs="Arial"/>
          <w:b/>
          <w:bCs/>
          <w:u w:val="single"/>
        </w:rPr>
      </w:pPr>
      <w:r w:rsidRPr="00EE0471">
        <w:rPr>
          <w:rFonts w:ascii="Arial" w:hAnsi="Arial" w:cs="Arial"/>
          <w:b/>
          <w:bCs/>
          <w:u w:val="single"/>
        </w:rPr>
        <w:t xml:space="preserve">SystmOne </w:t>
      </w:r>
      <w:r w:rsidR="003F2B70" w:rsidRPr="00EE0471">
        <w:rPr>
          <w:rFonts w:ascii="Arial" w:hAnsi="Arial" w:cs="Arial"/>
          <w:b/>
          <w:bCs/>
          <w:u w:val="single"/>
        </w:rPr>
        <w:t xml:space="preserve">Antidepressant </w:t>
      </w:r>
      <w:r w:rsidRPr="00EE0471">
        <w:rPr>
          <w:rFonts w:ascii="Arial" w:hAnsi="Arial" w:cs="Arial"/>
          <w:b/>
          <w:bCs/>
          <w:u w:val="single"/>
        </w:rPr>
        <w:t>M</w:t>
      </w:r>
      <w:r w:rsidR="003F2B70" w:rsidRPr="00EE0471">
        <w:rPr>
          <w:rFonts w:ascii="Arial" w:hAnsi="Arial" w:cs="Arial"/>
          <w:b/>
          <w:bCs/>
          <w:u w:val="single"/>
        </w:rPr>
        <w:t xml:space="preserve">onitoring Ardens </w:t>
      </w:r>
      <w:r w:rsidRPr="00EE0471">
        <w:rPr>
          <w:rFonts w:ascii="Arial" w:hAnsi="Arial" w:cs="Arial"/>
          <w:b/>
          <w:bCs/>
          <w:u w:val="single"/>
        </w:rPr>
        <w:t>T</w:t>
      </w:r>
      <w:r w:rsidR="003F2B70" w:rsidRPr="00EE0471">
        <w:rPr>
          <w:rFonts w:ascii="Arial" w:hAnsi="Arial" w:cs="Arial"/>
          <w:b/>
          <w:bCs/>
          <w:u w:val="single"/>
        </w:rPr>
        <w:t>emplate</w:t>
      </w:r>
    </w:p>
    <w:p w14:paraId="593C84B1" w14:textId="77777777" w:rsidR="003F2B70" w:rsidRPr="00EE0471" w:rsidRDefault="003F2B70" w:rsidP="00397863">
      <w:pPr>
        <w:rPr>
          <w:rFonts w:ascii="Arial" w:hAnsi="Arial" w:cs="Arial"/>
        </w:rPr>
      </w:pPr>
    </w:p>
    <w:p w14:paraId="32540263" w14:textId="4C865F2E" w:rsidR="003F2B70" w:rsidRPr="00EE0471" w:rsidRDefault="003F2B70" w:rsidP="00397863">
      <w:pPr>
        <w:rPr>
          <w:rFonts w:ascii="Arial" w:hAnsi="Arial" w:cs="Arial"/>
        </w:rPr>
      </w:pPr>
      <w:r w:rsidRPr="00EE0471">
        <w:rPr>
          <w:rFonts w:ascii="Arial" w:hAnsi="Arial" w:cs="Arial"/>
          <w:noProof/>
        </w:rPr>
        <w:drawing>
          <wp:inline distT="0" distB="0" distL="0" distR="0" wp14:anchorId="59FE54BB" wp14:editId="2743D81E">
            <wp:extent cx="5731510" cy="4618990"/>
            <wp:effectExtent l="0" t="0" r="2540" b="0"/>
            <wp:docPr id="73643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32658" name=""/>
                    <pic:cNvPicPr/>
                  </pic:nvPicPr>
                  <pic:blipFill>
                    <a:blip r:embed="rId47"/>
                    <a:stretch>
                      <a:fillRect/>
                    </a:stretch>
                  </pic:blipFill>
                  <pic:spPr>
                    <a:xfrm>
                      <a:off x="0" y="0"/>
                      <a:ext cx="5731510" cy="4618990"/>
                    </a:xfrm>
                    <a:prstGeom prst="rect">
                      <a:avLst/>
                    </a:prstGeom>
                  </pic:spPr>
                </pic:pic>
              </a:graphicData>
            </a:graphic>
          </wp:inline>
        </w:drawing>
      </w:r>
    </w:p>
    <w:p w14:paraId="0DA871C5" w14:textId="77777777" w:rsidR="003F2B70" w:rsidRPr="00EE0471" w:rsidRDefault="003F2B70" w:rsidP="00397863">
      <w:pPr>
        <w:rPr>
          <w:rFonts w:ascii="Arial" w:hAnsi="Arial" w:cs="Arial"/>
        </w:rPr>
      </w:pPr>
    </w:p>
    <w:p w14:paraId="462A977F" w14:textId="77777777" w:rsidR="009A5AD3" w:rsidRPr="00EE0471" w:rsidRDefault="009A5AD3" w:rsidP="00397863">
      <w:pPr>
        <w:rPr>
          <w:rFonts w:ascii="Arial" w:hAnsi="Arial" w:cs="Arial"/>
        </w:rPr>
      </w:pPr>
    </w:p>
    <w:p w14:paraId="0A7610BD" w14:textId="77777777" w:rsidR="009A5AD3" w:rsidRPr="00EE0471" w:rsidRDefault="009A5AD3" w:rsidP="00397863">
      <w:pPr>
        <w:rPr>
          <w:rFonts w:ascii="Arial" w:hAnsi="Arial" w:cs="Arial"/>
        </w:rPr>
      </w:pPr>
    </w:p>
    <w:p w14:paraId="4CDF401D" w14:textId="77777777" w:rsidR="009A5AD3" w:rsidRPr="00EE0471" w:rsidRDefault="009A5AD3" w:rsidP="00397863">
      <w:pPr>
        <w:rPr>
          <w:rFonts w:ascii="Arial" w:hAnsi="Arial" w:cs="Arial"/>
        </w:rPr>
      </w:pPr>
    </w:p>
    <w:p w14:paraId="7B18B6C3" w14:textId="77777777" w:rsidR="009A5AD3" w:rsidRPr="00EE0471" w:rsidRDefault="009A5AD3" w:rsidP="00397863">
      <w:pPr>
        <w:rPr>
          <w:rFonts w:ascii="Arial" w:hAnsi="Arial" w:cs="Arial"/>
        </w:rPr>
      </w:pPr>
    </w:p>
    <w:p w14:paraId="0C244423" w14:textId="77777777" w:rsidR="009A5AD3" w:rsidRPr="00EE0471" w:rsidRDefault="009A5AD3" w:rsidP="00397863">
      <w:pPr>
        <w:rPr>
          <w:rFonts w:ascii="Arial" w:hAnsi="Arial" w:cs="Arial"/>
        </w:rPr>
      </w:pPr>
    </w:p>
    <w:p w14:paraId="4B5795E6" w14:textId="77777777" w:rsidR="009A5AD3" w:rsidRPr="00EE0471" w:rsidRDefault="009A5AD3" w:rsidP="00397863">
      <w:pPr>
        <w:rPr>
          <w:rFonts w:ascii="Arial" w:hAnsi="Arial" w:cs="Arial"/>
        </w:rPr>
      </w:pPr>
    </w:p>
    <w:p w14:paraId="5BE75506" w14:textId="77777777" w:rsidR="009A5AD3" w:rsidRPr="00EE0471" w:rsidRDefault="009A5AD3" w:rsidP="00397863">
      <w:pPr>
        <w:rPr>
          <w:rFonts w:ascii="Arial" w:hAnsi="Arial" w:cs="Arial"/>
        </w:rPr>
      </w:pPr>
    </w:p>
    <w:p w14:paraId="389EDD80" w14:textId="77777777" w:rsidR="009A5AD3" w:rsidRPr="00EE0471" w:rsidRDefault="009A5AD3" w:rsidP="00397863">
      <w:pPr>
        <w:rPr>
          <w:rFonts w:ascii="Arial" w:hAnsi="Arial" w:cs="Arial"/>
        </w:rPr>
      </w:pPr>
    </w:p>
    <w:p w14:paraId="421EBD8B" w14:textId="77777777" w:rsidR="009A5AD3" w:rsidRPr="00EE0471" w:rsidRDefault="009A5AD3" w:rsidP="00397863">
      <w:pPr>
        <w:rPr>
          <w:rFonts w:ascii="Arial" w:hAnsi="Arial" w:cs="Arial"/>
        </w:rPr>
      </w:pPr>
    </w:p>
    <w:p w14:paraId="16C9796A" w14:textId="77777777" w:rsidR="009A5AD3" w:rsidRPr="00EE0471" w:rsidRDefault="009A5AD3" w:rsidP="00397863">
      <w:pPr>
        <w:rPr>
          <w:rFonts w:ascii="Arial" w:hAnsi="Arial" w:cs="Arial"/>
        </w:rPr>
      </w:pPr>
    </w:p>
    <w:p w14:paraId="2DAD53E4" w14:textId="77777777" w:rsidR="008E3C71" w:rsidRDefault="008E3C71" w:rsidP="00397863">
      <w:pPr>
        <w:rPr>
          <w:rFonts w:ascii="Arial" w:hAnsi="Arial" w:cs="Arial"/>
          <w:b/>
          <w:bCs/>
        </w:rPr>
      </w:pPr>
    </w:p>
    <w:p w14:paraId="56A51868" w14:textId="76D6E8C9" w:rsidR="009A5AD3" w:rsidRPr="00EE0471" w:rsidRDefault="009A5AD3" w:rsidP="00397863">
      <w:pPr>
        <w:rPr>
          <w:rFonts w:ascii="Arial" w:hAnsi="Arial" w:cs="Arial"/>
          <w:b/>
          <w:bCs/>
        </w:rPr>
      </w:pPr>
      <w:r w:rsidRPr="00EE0471">
        <w:rPr>
          <w:rFonts w:ascii="Arial" w:hAnsi="Arial" w:cs="Arial"/>
          <w:b/>
          <w:bCs/>
        </w:rPr>
        <w:lastRenderedPageBreak/>
        <w:t>Appendix 3</w:t>
      </w:r>
    </w:p>
    <w:p w14:paraId="3299D4A2" w14:textId="15BB7783" w:rsidR="009A5AD3" w:rsidRPr="00567218" w:rsidRDefault="009A5AD3" w:rsidP="00397863">
      <w:pPr>
        <w:rPr>
          <w:rFonts w:ascii="Arial" w:hAnsi="Arial" w:cs="Arial"/>
          <w:b/>
          <w:bCs/>
          <w:u w:val="single"/>
        </w:rPr>
      </w:pPr>
      <w:r w:rsidRPr="00567218">
        <w:rPr>
          <w:rFonts w:ascii="Arial" w:hAnsi="Arial" w:cs="Arial"/>
          <w:b/>
          <w:bCs/>
          <w:u w:val="single"/>
        </w:rPr>
        <w:t>EMIS Depression Review Ardens Template</w:t>
      </w:r>
    </w:p>
    <w:p w14:paraId="28627DFE" w14:textId="77777777" w:rsidR="009A5AD3" w:rsidRPr="00EE0471" w:rsidRDefault="009A5AD3" w:rsidP="00397863">
      <w:pPr>
        <w:rPr>
          <w:rFonts w:ascii="Arial" w:hAnsi="Arial" w:cs="Arial"/>
        </w:rPr>
      </w:pPr>
    </w:p>
    <w:p w14:paraId="28624B7A" w14:textId="744FB968" w:rsidR="009A5AD3" w:rsidRPr="00757A6F" w:rsidRDefault="009A5AD3" w:rsidP="00397863">
      <w:r w:rsidRPr="009A5AD3">
        <w:rPr>
          <w:noProof/>
        </w:rPr>
        <w:drawing>
          <wp:inline distT="0" distB="0" distL="0" distR="0" wp14:anchorId="3188C571" wp14:editId="30FB7955">
            <wp:extent cx="5731510" cy="4425315"/>
            <wp:effectExtent l="0" t="0" r="2540" b="0"/>
            <wp:docPr id="30476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63332" name=""/>
                    <pic:cNvPicPr/>
                  </pic:nvPicPr>
                  <pic:blipFill>
                    <a:blip r:embed="rId48"/>
                    <a:stretch>
                      <a:fillRect/>
                    </a:stretch>
                  </pic:blipFill>
                  <pic:spPr>
                    <a:xfrm>
                      <a:off x="0" y="0"/>
                      <a:ext cx="5731510" cy="4425315"/>
                    </a:xfrm>
                    <a:prstGeom prst="rect">
                      <a:avLst/>
                    </a:prstGeom>
                  </pic:spPr>
                </pic:pic>
              </a:graphicData>
            </a:graphic>
          </wp:inline>
        </w:drawing>
      </w:r>
    </w:p>
    <w:sectPr w:rsidR="009A5AD3" w:rsidRPr="00757A6F">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3BF27" w14:textId="77777777" w:rsidR="00F10CB5" w:rsidRDefault="00F10CB5" w:rsidP="00594BD7">
      <w:pPr>
        <w:spacing w:after="0" w:line="240" w:lineRule="auto"/>
      </w:pPr>
      <w:r>
        <w:separator/>
      </w:r>
    </w:p>
  </w:endnote>
  <w:endnote w:type="continuationSeparator" w:id="0">
    <w:p w14:paraId="2E4BB2FC" w14:textId="77777777" w:rsidR="00F10CB5" w:rsidRDefault="00F10CB5" w:rsidP="0059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499381"/>
      <w:docPartObj>
        <w:docPartGallery w:val="Page Numbers (Bottom of Page)"/>
        <w:docPartUnique/>
      </w:docPartObj>
    </w:sdtPr>
    <w:sdtEndPr>
      <w:rPr>
        <w:noProof/>
      </w:rPr>
    </w:sdtEndPr>
    <w:sdtContent>
      <w:p w14:paraId="2F84DCA5" w14:textId="6FDC524F" w:rsidR="00594BD7" w:rsidRDefault="00594B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B283C" w14:textId="77777777" w:rsidR="00594BD7" w:rsidRDefault="0059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288F2" w14:textId="77777777" w:rsidR="00F10CB5" w:rsidRDefault="00F10CB5" w:rsidP="00594BD7">
      <w:pPr>
        <w:spacing w:after="0" w:line="240" w:lineRule="auto"/>
      </w:pPr>
      <w:r>
        <w:separator/>
      </w:r>
    </w:p>
  </w:footnote>
  <w:footnote w:type="continuationSeparator" w:id="0">
    <w:p w14:paraId="45B2CF90" w14:textId="77777777" w:rsidR="00F10CB5" w:rsidRDefault="00F10CB5" w:rsidP="00594B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3031"/>
    <w:multiLevelType w:val="hybridMultilevel"/>
    <w:tmpl w:val="0CC4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A70ED"/>
    <w:multiLevelType w:val="multilevel"/>
    <w:tmpl w:val="F92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313404"/>
    <w:multiLevelType w:val="hybridMultilevel"/>
    <w:tmpl w:val="65FA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E61DD"/>
    <w:multiLevelType w:val="multilevel"/>
    <w:tmpl w:val="56F8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F75D3B"/>
    <w:multiLevelType w:val="hybridMultilevel"/>
    <w:tmpl w:val="FC4A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FB4609"/>
    <w:multiLevelType w:val="hybridMultilevel"/>
    <w:tmpl w:val="F7228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011B4A"/>
    <w:multiLevelType w:val="multilevel"/>
    <w:tmpl w:val="3D54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51BAA"/>
    <w:multiLevelType w:val="hybridMultilevel"/>
    <w:tmpl w:val="EDF4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3228F0"/>
    <w:multiLevelType w:val="multilevel"/>
    <w:tmpl w:val="5410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EC49DF"/>
    <w:multiLevelType w:val="hybridMultilevel"/>
    <w:tmpl w:val="2CD4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273CA"/>
    <w:multiLevelType w:val="multilevel"/>
    <w:tmpl w:val="9726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671F08"/>
    <w:multiLevelType w:val="hybridMultilevel"/>
    <w:tmpl w:val="DA0A4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CE5591"/>
    <w:multiLevelType w:val="multilevel"/>
    <w:tmpl w:val="AFD4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8414628">
    <w:abstractNumId w:val="8"/>
  </w:num>
  <w:num w:numId="2" w16cid:durableId="372778371">
    <w:abstractNumId w:val="12"/>
  </w:num>
  <w:num w:numId="3" w16cid:durableId="1202015451">
    <w:abstractNumId w:val="4"/>
  </w:num>
  <w:num w:numId="4" w16cid:durableId="891160939">
    <w:abstractNumId w:val="6"/>
  </w:num>
  <w:num w:numId="5" w16cid:durableId="1098983650">
    <w:abstractNumId w:val="3"/>
  </w:num>
  <w:num w:numId="6" w16cid:durableId="1106583099">
    <w:abstractNumId w:val="11"/>
  </w:num>
  <w:num w:numId="7" w16cid:durableId="2071340156">
    <w:abstractNumId w:val="9"/>
  </w:num>
  <w:num w:numId="8" w16cid:durableId="2123575515">
    <w:abstractNumId w:val="0"/>
  </w:num>
  <w:num w:numId="9" w16cid:durableId="164323359">
    <w:abstractNumId w:val="7"/>
  </w:num>
  <w:num w:numId="10" w16cid:durableId="1726952378">
    <w:abstractNumId w:val="2"/>
  </w:num>
  <w:num w:numId="11" w16cid:durableId="1965111369">
    <w:abstractNumId w:val="10"/>
  </w:num>
  <w:num w:numId="12" w16cid:durableId="77212988">
    <w:abstractNumId w:val="1"/>
  </w:num>
  <w:num w:numId="13" w16cid:durableId="7367857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6E"/>
    <w:rsid w:val="00012CBA"/>
    <w:rsid w:val="000164EC"/>
    <w:rsid w:val="0001688F"/>
    <w:rsid w:val="0003089F"/>
    <w:rsid w:val="00050714"/>
    <w:rsid w:val="00072E17"/>
    <w:rsid w:val="00077F6D"/>
    <w:rsid w:val="00080EE3"/>
    <w:rsid w:val="0008629B"/>
    <w:rsid w:val="00095BE9"/>
    <w:rsid w:val="000972E9"/>
    <w:rsid w:val="000A4A1E"/>
    <w:rsid w:val="000A4A5C"/>
    <w:rsid w:val="000A4C16"/>
    <w:rsid w:val="000A4C7B"/>
    <w:rsid w:val="000C1209"/>
    <w:rsid w:val="000D1BA3"/>
    <w:rsid w:val="000D490B"/>
    <w:rsid w:val="000E6803"/>
    <w:rsid w:val="000E6AB2"/>
    <w:rsid w:val="00100B1E"/>
    <w:rsid w:val="00122CD6"/>
    <w:rsid w:val="0013167E"/>
    <w:rsid w:val="0013264F"/>
    <w:rsid w:val="001356BC"/>
    <w:rsid w:val="0014079E"/>
    <w:rsid w:val="00143BE2"/>
    <w:rsid w:val="00163D34"/>
    <w:rsid w:val="00187EEB"/>
    <w:rsid w:val="001B7390"/>
    <w:rsid w:val="001B7754"/>
    <w:rsid w:val="001C2A35"/>
    <w:rsid w:val="001D7BF6"/>
    <w:rsid w:val="001E0393"/>
    <w:rsid w:val="001E12E4"/>
    <w:rsid w:val="001E49C8"/>
    <w:rsid w:val="001F42D6"/>
    <w:rsid w:val="00210D23"/>
    <w:rsid w:val="00210E9C"/>
    <w:rsid w:val="00216D73"/>
    <w:rsid w:val="002219C1"/>
    <w:rsid w:val="00241356"/>
    <w:rsid w:val="002420D7"/>
    <w:rsid w:val="0028416C"/>
    <w:rsid w:val="00287AA6"/>
    <w:rsid w:val="002A03A5"/>
    <w:rsid w:val="002A04D1"/>
    <w:rsid w:val="002A5221"/>
    <w:rsid w:val="002B08FE"/>
    <w:rsid w:val="002B0BAC"/>
    <w:rsid w:val="002B24F4"/>
    <w:rsid w:val="002C2F2F"/>
    <w:rsid w:val="002D3C75"/>
    <w:rsid w:val="002E6607"/>
    <w:rsid w:val="002F06FD"/>
    <w:rsid w:val="002F1F22"/>
    <w:rsid w:val="002F3288"/>
    <w:rsid w:val="0030396E"/>
    <w:rsid w:val="003141E3"/>
    <w:rsid w:val="003151E0"/>
    <w:rsid w:val="00323FBE"/>
    <w:rsid w:val="00330338"/>
    <w:rsid w:val="00334E1C"/>
    <w:rsid w:val="00336D3E"/>
    <w:rsid w:val="00362FAE"/>
    <w:rsid w:val="00370BB2"/>
    <w:rsid w:val="003722D5"/>
    <w:rsid w:val="0037268E"/>
    <w:rsid w:val="003774C2"/>
    <w:rsid w:val="00391DF8"/>
    <w:rsid w:val="0039216B"/>
    <w:rsid w:val="00394E07"/>
    <w:rsid w:val="00397863"/>
    <w:rsid w:val="003A1BD1"/>
    <w:rsid w:val="003A3834"/>
    <w:rsid w:val="003A75E5"/>
    <w:rsid w:val="003A7920"/>
    <w:rsid w:val="003D4EBF"/>
    <w:rsid w:val="003E7157"/>
    <w:rsid w:val="003F0D7C"/>
    <w:rsid w:val="003F2B70"/>
    <w:rsid w:val="003F37B3"/>
    <w:rsid w:val="00406C72"/>
    <w:rsid w:val="00450E63"/>
    <w:rsid w:val="004511CB"/>
    <w:rsid w:val="00452378"/>
    <w:rsid w:val="00482BF5"/>
    <w:rsid w:val="004914AB"/>
    <w:rsid w:val="00496FDF"/>
    <w:rsid w:val="004D1184"/>
    <w:rsid w:val="004E15C2"/>
    <w:rsid w:val="004E363C"/>
    <w:rsid w:val="00511429"/>
    <w:rsid w:val="00516F29"/>
    <w:rsid w:val="005228F3"/>
    <w:rsid w:val="00547762"/>
    <w:rsid w:val="00560036"/>
    <w:rsid w:val="00567218"/>
    <w:rsid w:val="00591251"/>
    <w:rsid w:val="00594BD7"/>
    <w:rsid w:val="00595672"/>
    <w:rsid w:val="005B2993"/>
    <w:rsid w:val="005B3350"/>
    <w:rsid w:val="005B3DC6"/>
    <w:rsid w:val="005B6715"/>
    <w:rsid w:val="005C34FC"/>
    <w:rsid w:val="005C3514"/>
    <w:rsid w:val="005E6A8C"/>
    <w:rsid w:val="00601D59"/>
    <w:rsid w:val="00610B1C"/>
    <w:rsid w:val="00632437"/>
    <w:rsid w:val="006332B4"/>
    <w:rsid w:val="00640485"/>
    <w:rsid w:val="006429DA"/>
    <w:rsid w:val="00642A56"/>
    <w:rsid w:val="00652E73"/>
    <w:rsid w:val="0065376C"/>
    <w:rsid w:val="00653C3C"/>
    <w:rsid w:val="0066630D"/>
    <w:rsid w:val="006822F6"/>
    <w:rsid w:val="0068249F"/>
    <w:rsid w:val="006873C1"/>
    <w:rsid w:val="00692924"/>
    <w:rsid w:val="006A07B5"/>
    <w:rsid w:val="006A3AB2"/>
    <w:rsid w:val="006A67EF"/>
    <w:rsid w:val="006C4793"/>
    <w:rsid w:val="006C7BD7"/>
    <w:rsid w:val="006E1E68"/>
    <w:rsid w:val="006E42A9"/>
    <w:rsid w:val="006E4C4A"/>
    <w:rsid w:val="006F473C"/>
    <w:rsid w:val="00704848"/>
    <w:rsid w:val="0071612B"/>
    <w:rsid w:val="00717680"/>
    <w:rsid w:val="007250AD"/>
    <w:rsid w:val="00727B83"/>
    <w:rsid w:val="00740AE0"/>
    <w:rsid w:val="00740F26"/>
    <w:rsid w:val="007550EA"/>
    <w:rsid w:val="00757A6F"/>
    <w:rsid w:val="00767F12"/>
    <w:rsid w:val="00776904"/>
    <w:rsid w:val="007A7281"/>
    <w:rsid w:val="007B5BD5"/>
    <w:rsid w:val="007C21E1"/>
    <w:rsid w:val="007C4AA2"/>
    <w:rsid w:val="007D0300"/>
    <w:rsid w:val="007D5807"/>
    <w:rsid w:val="007E5C86"/>
    <w:rsid w:val="007E6E5D"/>
    <w:rsid w:val="007E7F7D"/>
    <w:rsid w:val="007F1D56"/>
    <w:rsid w:val="007F6ADE"/>
    <w:rsid w:val="00820D72"/>
    <w:rsid w:val="00827A74"/>
    <w:rsid w:val="00832881"/>
    <w:rsid w:val="00835EE0"/>
    <w:rsid w:val="0084449E"/>
    <w:rsid w:val="00844F08"/>
    <w:rsid w:val="00845611"/>
    <w:rsid w:val="00846A16"/>
    <w:rsid w:val="00853DAF"/>
    <w:rsid w:val="00865706"/>
    <w:rsid w:val="008B02C8"/>
    <w:rsid w:val="008B5051"/>
    <w:rsid w:val="008C315A"/>
    <w:rsid w:val="008D6877"/>
    <w:rsid w:val="008E3C71"/>
    <w:rsid w:val="008F3B17"/>
    <w:rsid w:val="009002EB"/>
    <w:rsid w:val="00910BA6"/>
    <w:rsid w:val="00920295"/>
    <w:rsid w:val="0092278E"/>
    <w:rsid w:val="00946CA6"/>
    <w:rsid w:val="00951FAA"/>
    <w:rsid w:val="009601C7"/>
    <w:rsid w:val="00972F04"/>
    <w:rsid w:val="00977A7B"/>
    <w:rsid w:val="00981C32"/>
    <w:rsid w:val="009916DB"/>
    <w:rsid w:val="00997B6A"/>
    <w:rsid w:val="009A0ABD"/>
    <w:rsid w:val="009A426F"/>
    <w:rsid w:val="009A5AD3"/>
    <w:rsid w:val="009B1FBA"/>
    <w:rsid w:val="009B3630"/>
    <w:rsid w:val="009B4396"/>
    <w:rsid w:val="009B7A2B"/>
    <w:rsid w:val="009D567E"/>
    <w:rsid w:val="009D64F6"/>
    <w:rsid w:val="009F3C4D"/>
    <w:rsid w:val="009F4E0E"/>
    <w:rsid w:val="00A62035"/>
    <w:rsid w:val="00A7683E"/>
    <w:rsid w:val="00A84E3D"/>
    <w:rsid w:val="00A918DA"/>
    <w:rsid w:val="00A977D8"/>
    <w:rsid w:val="00AC20C9"/>
    <w:rsid w:val="00AD5386"/>
    <w:rsid w:val="00AD57B5"/>
    <w:rsid w:val="00B16F55"/>
    <w:rsid w:val="00B31D8C"/>
    <w:rsid w:val="00B41CA2"/>
    <w:rsid w:val="00B472ED"/>
    <w:rsid w:val="00B47CC8"/>
    <w:rsid w:val="00B8256D"/>
    <w:rsid w:val="00B900BC"/>
    <w:rsid w:val="00B912E9"/>
    <w:rsid w:val="00B9462C"/>
    <w:rsid w:val="00B95B8B"/>
    <w:rsid w:val="00BA4EA2"/>
    <w:rsid w:val="00BB3435"/>
    <w:rsid w:val="00BB72A6"/>
    <w:rsid w:val="00BB7E3E"/>
    <w:rsid w:val="00BD2A1D"/>
    <w:rsid w:val="00BE471F"/>
    <w:rsid w:val="00BE5476"/>
    <w:rsid w:val="00C064A8"/>
    <w:rsid w:val="00C11FF1"/>
    <w:rsid w:val="00C20E8F"/>
    <w:rsid w:val="00C63CA0"/>
    <w:rsid w:val="00C76685"/>
    <w:rsid w:val="00C80024"/>
    <w:rsid w:val="00C82CCC"/>
    <w:rsid w:val="00C8371D"/>
    <w:rsid w:val="00C8397E"/>
    <w:rsid w:val="00CA0ABD"/>
    <w:rsid w:val="00CA1257"/>
    <w:rsid w:val="00CA25F9"/>
    <w:rsid w:val="00CB062A"/>
    <w:rsid w:val="00CC2E87"/>
    <w:rsid w:val="00CC785F"/>
    <w:rsid w:val="00CE6164"/>
    <w:rsid w:val="00CF0E41"/>
    <w:rsid w:val="00CF1629"/>
    <w:rsid w:val="00D025D2"/>
    <w:rsid w:val="00D149D3"/>
    <w:rsid w:val="00D22D6F"/>
    <w:rsid w:val="00D3749C"/>
    <w:rsid w:val="00D476CA"/>
    <w:rsid w:val="00D53848"/>
    <w:rsid w:val="00D70654"/>
    <w:rsid w:val="00D8099C"/>
    <w:rsid w:val="00D866AA"/>
    <w:rsid w:val="00D968DC"/>
    <w:rsid w:val="00D97ABA"/>
    <w:rsid w:val="00DA653A"/>
    <w:rsid w:val="00DA73D1"/>
    <w:rsid w:val="00DB35A4"/>
    <w:rsid w:val="00DD7224"/>
    <w:rsid w:val="00DE2CB3"/>
    <w:rsid w:val="00E016FF"/>
    <w:rsid w:val="00E05CB1"/>
    <w:rsid w:val="00E27D7A"/>
    <w:rsid w:val="00E3001D"/>
    <w:rsid w:val="00E55105"/>
    <w:rsid w:val="00E809BF"/>
    <w:rsid w:val="00E82585"/>
    <w:rsid w:val="00E84752"/>
    <w:rsid w:val="00E87036"/>
    <w:rsid w:val="00E94D0A"/>
    <w:rsid w:val="00EA2355"/>
    <w:rsid w:val="00EA56F3"/>
    <w:rsid w:val="00EB56CB"/>
    <w:rsid w:val="00EC1C74"/>
    <w:rsid w:val="00ED1687"/>
    <w:rsid w:val="00EE0471"/>
    <w:rsid w:val="00EE76F4"/>
    <w:rsid w:val="00F02D00"/>
    <w:rsid w:val="00F10AF3"/>
    <w:rsid w:val="00F10CB5"/>
    <w:rsid w:val="00F26475"/>
    <w:rsid w:val="00F30689"/>
    <w:rsid w:val="00F6072D"/>
    <w:rsid w:val="00F64468"/>
    <w:rsid w:val="00F649A6"/>
    <w:rsid w:val="00F77CB8"/>
    <w:rsid w:val="00F81BB4"/>
    <w:rsid w:val="00F8450D"/>
    <w:rsid w:val="00F9089D"/>
    <w:rsid w:val="00F95436"/>
    <w:rsid w:val="00FA0C2D"/>
    <w:rsid w:val="00FA7FD0"/>
    <w:rsid w:val="00FC26F0"/>
    <w:rsid w:val="00FC67EC"/>
    <w:rsid w:val="00FD3E08"/>
    <w:rsid w:val="00FE2196"/>
    <w:rsid w:val="00FE63F0"/>
    <w:rsid w:val="00FE6505"/>
    <w:rsid w:val="00FF6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AE68"/>
  <w15:chartTrackingRefBased/>
  <w15:docId w15:val="{8DE2E214-0AAC-483F-9682-5380282AE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3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39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039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039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39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39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39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39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39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39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039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039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3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3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3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396E"/>
    <w:rPr>
      <w:rFonts w:eastAsiaTheme="majorEastAsia" w:cstheme="majorBidi"/>
      <w:color w:val="272727" w:themeColor="text1" w:themeTint="D8"/>
    </w:rPr>
  </w:style>
  <w:style w:type="paragraph" w:styleId="Title">
    <w:name w:val="Title"/>
    <w:basedOn w:val="Normal"/>
    <w:next w:val="Normal"/>
    <w:link w:val="TitleChar"/>
    <w:uiPriority w:val="10"/>
    <w:qFormat/>
    <w:rsid w:val="00303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39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3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396E"/>
    <w:pPr>
      <w:spacing w:before="160"/>
      <w:jc w:val="center"/>
    </w:pPr>
    <w:rPr>
      <w:i/>
      <w:iCs/>
      <w:color w:val="404040" w:themeColor="text1" w:themeTint="BF"/>
    </w:rPr>
  </w:style>
  <w:style w:type="character" w:customStyle="1" w:styleId="QuoteChar">
    <w:name w:val="Quote Char"/>
    <w:basedOn w:val="DefaultParagraphFont"/>
    <w:link w:val="Quote"/>
    <w:uiPriority w:val="29"/>
    <w:rsid w:val="0030396E"/>
    <w:rPr>
      <w:i/>
      <w:iCs/>
      <w:color w:val="404040" w:themeColor="text1" w:themeTint="BF"/>
    </w:rPr>
  </w:style>
  <w:style w:type="paragraph" w:styleId="ListParagraph">
    <w:name w:val="List Paragraph"/>
    <w:basedOn w:val="Normal"/>
    <w:uiPriority w:val="34"/>
    <w:qFormat/>
    <w:rsid w:val="0030396E"/>
    <w:pPr>
      <w:ind w:left="720"/>
      <w:contextualSpacing/>
    </w:pPr>
  </w:style>
  <w:style w:type="character" w:styleId="IntenseEmphasis">
    <w:name w:val="Intense Emphasis"/>
    <w:basedOn w:val="DefaultParagraphFont"/>
    <w:uiPriority w:val="21"/>
    <w:qFormat/>
    <w:rsid w:val="0030396E"/>
    <w:rPr>
      <w:i/>
      <w:iCs/>
      <w:color w:val="0F4761" w:themeColor="accent1" w:themeShade="BF"/>
    </w:rPr>
  </w:style>
  <w:style w:type="paragraph" w:styleId="IntenseQuote">
    <w:name w:val="Intense Quote"/>
    <w:basedOn w:val="Normal"/>
    <w:next w:val="Normal"/>
    <w:link w:val="IntenseQuoteChar"/>
    <w:uiPriority w:val="30"/>
    <w:qFormat/>
    <w:rsid w:val="00303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396E"/>
    <w:rPr>
      <w:i/>
      <w:iCs/>
      <w:color w:val="0F4761" w:themeColor="accent1" w:themeShade="BF"/>
    </w:rPr>
  </w:style>
  <w:style w:type="character" w:styleId="IntenseReference">
    <w:name w:val="Intense Reference"/>
    <w:basedOn w:val="DefaultParagraphFont"/>
    <w:uiPriority w:val="32"/>
    <w:qFormat/>
    <w:rsid w:val="0030396E"/>
    <w:rPr>
      <w:b/>
      <w:bCs/>
      <w:smallCaps/>
      <w:color w:val="0F4761" w:themeColor="accent1" w:themeShade="BF"/>
      <w:spacing w:val="5"/>
    </w:rPr>
  </w:style>
  <w:style w:type="character" w:styleId="Hyperlink">
    <w:name w:val="Hyperlink"/>
    <w:basedOn w:val="DefaultParagraphFont"/>
    <w:uiPriority w:val="99"/>
    <w:unhideWhenUsed/>
    <w:rsid w:val="00C11FF1"/>
    <w:rPr>
      <w:color w:val="467886" w:themeColor="hyperlink"/>
      <w:u w:val="single"/>
    </w:rPr>
  </w:style>
  <w:style w:type="character" w:styleId="UnresolvedMention">
    <w:name w:val="Unresolved Mention"/>
    <w:basedOn w:val="DefaultParagraphFont"/>
    <w:uiPriority w:val="99"/>
    <w:semiHidden/>
    <w:unhideWhenUsed/>
    <w:rsid w:val="00C11FF1"/>
    <w:rPr>
      <w:color w:val="605E5C"/>
      <w:shd w:val="clear" w:color="auto" w:fill="E1DFDD"/>
    </w:rPr>
  </w:style>
  <w:style w:type="character" w:styleId="FollowedHyperlink">
    <w:name w:val="FollowedHyperlink"/>
    <w:basedOn w:val="DefaultParagraphFont"/>
    <w:uiPriority w:val="99"/>
    <w:semiHidden/>
    <w:unhideWhenUsed/>
    <w:rsid w:val="002E6607"/>
    <w:rPr>
      <w:color w:val="96607D" w:themeColor="followedHyperlink"/>
      <w:u w:val="single"/>
    </w:rPr>
  </w:style>
  <w:style w:type="table" w:styleId="TableGrid">
    <w:name w:val="Table Grid"/>
    <w:basedOn w:val="TableNormal"/>
    <w:uiPriority w:val="39"/>
    <w:rsid w:val="009F3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64EC"/>
    <w:pPr>
      <w:spacing w:after="0" w:line="240" w:lineRule="auto"/>
    </w:pPr>
  </w:style>
  <w:style w:type="character" w:styleId="CommentReference">
    <w:name w:val="annotation reference"/>
    <w:basedOn w:val="DefaultParagraphFont"/>
    <w:uiPriority w:val="99"/>
    <w:semiHidden/>
    <w:unhideWhenUsed/>
    <w:rsid w:val="000164EC"/>
    <w:rPr>
      <w:sz w:val="16"/>
      <w:szCs w:val="16"/>
    </w:rPr>
  </w:style>
  <w:style w:type="paragraph" w:styleId="CommentText">
    <w:name w:val="annotation text"/>
    <w:basedOn w:val="Normal"/>
    <w:link w:val="CommentTextChar"/>
    <w:uiPriority w:val="99"/>
    <w:unhideWhenUsed/>
    <w:rsid w:val="000164EC"/>
    <w:pPr>
      <w:spacing w:line="240" w:lineRule="auto"/>
    </w:pPr>
    <w:rPr>
      <w:sz w:val="20"/>
      <w:szCs w:val="20"/>
    </w:rPr>
  </w:style>
  <w:style w:type="character" w:customStyle="1" w:styleId="CommentTextChar">
    <w:name w:val="Comment Text Char"/>
    <w:basedOn w:val="DefaultParagraphFont"/>
    <w:link w:val="CommentText"/>
    <w:uiPriority w:val="99"/>
    <w:rsid w:val="000164EC"/>
    <w:rPr>
      <w:sz w:val="20"/>
      <w:szCs w:val="20"/>
    </w:rPr>
  </w:style>
  <w:style w:type="paragraph" w:styleId="CommentSubject">
    <w:name w:val="annotation subject"/>
    <w:basedOn w:val="CommentText"/>
    <w:next w:val="CommentText"/>
    <w:link w:val="CommentSubjectChar"/>
    <w:uiPriority w:val="99"/>
    <w:semiHidden/>
    <w:unhideWhenUsed/>
    <w:rsid w:val="000164EC"/>
    <w:rPr>
      <w:b/>
      <w:bCs/>
    </w:rPr>
  </w:style>
  <w:style w:type="character" w:customStyle="1" w:styleId="CommentSubjectChar">
    <w:name w:val="Comment Subject Char"/>
    <w:basedOn w:val="CommentTextChar"/>
    <w:link w:val="CommentSubject"/>
    <w:uiPriority w:val="99"/>
    <w:semiHidden/>
    <w:rsid w:val="000164EC"/>
    <w:rPr>
      <w:b/>
      <w:bCs/>
      <w:sz w:val="20"/>
      <w:szCs w:val="20"/>
    </w:rPr>
  </w:style>
  <w:style w:type="paragraph" w:styleId="Header">
    <w:name w:val="header"/>
    <w:basedOn w:val="Normal"/>
    <w:link w:val="HeaderChar"/>
    <w:uiPriority w:val="99"/>
    <w:unhideWhenUsed/>
    <w:rsid w:val="00594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BD7"/>
  </w:style>
  <w:style w:type="paragraph" w:styleId="Footer">
    <w:name w:val="footer"/>
    <w:basedOn w:val="Normal"/>
    <w:link w:val="FooterChar"/>
    <w:uiPriority w:val="99"/>
    <w:unhideWhenUsed/>
    <w:rsid w:val="00594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6202">
      <w:bodyDiv w:val="1"/>
      <w:marLeft w:val="0"/>
      <w:marRight w:val="0"/>
      <w:marTop w:val="0"/>
      <w:marBottom w:val="0"/>
      <w:divBdr>
        <w:top w:val="none" w:sz="0" w:space="0" w:color="auto"/>
        <w:left w:val="none" w:sz="0" w:space="0" w:color="auto"/>
        <w:bottom w:val="none" w:sz="0" w:space="0" w:color="auto"/>
        <w:right w:val="none" w:sz="0" w:space="0" w:color="auto"/>
      </w:divBdr>
    </w:div>
    <w:div w:id="24017381">
      <w:bodyDiv w:val="1"/>
      <w:marLeft w:val="0"/>
      <w:marRight w:val="0"/>
      <w:marTop w:val="0"/>
      <w:marBottom w:val="0"/>
      <w:divBdr>
        <w:top w:val="none" w:sz="0" w:space="0" w:color="auto"/>
        <w:left w:val="none" w:sz="0" w:space="0" w:color="auto"/>
        <w:bottom w:val="none" w:sz="0" w:space="0" w:color="auto"/>
        <w:right w:val="none" w:sz="0" w:space="0" w:color="auto"/>
      </w:divBdr>
    </w:div>
    <w:div w:id="121583089">
      <w:bodyDiv w:val="1"/>
      <w:marLeft w:val="0"/>
      <w:marRight w:val="0"/>
      <w:marTop w:val="0"/>
      <w:marBottom w:val="0"/>
      <w:divBdr>
        <w:top w:val="none" w:sz="0" w:space="0" w:color="auto"/>
        <w:left w:val="none" w:sz="0" w:space="0" w:color="auto"/>
        <w:bottom w:val="none" w:sz="0" w:space="0" w:color="auto"/>
        <w:right w:val="none" w:sz="0" w:space="0" w:color="auto"/>
      </w:divBdr>
    </w:div>
    <w:div w:id="170334461">
      <w:bodyDiv w:val="1"/>
      <w:marLeft w:val="0"/>
      <w:marRight w:val="0"/>
      <w:marTop w:val="0"/>
      <w:marBottom w:val="0"/>
      <w:divBdr>
        <w:top w:val="none" w:sz="0" w:space="0" w:color="auto"/>
        <w:left w:val="none" w:sz="0" w:space="0" w:color="auto"/>
        <w:bottom w:val="none" w:sz="0" w:space="0" w:color="auto"/>
        <w:right w:val="none" w:sz="0" w:space="0" w:color="auto"/>
      </w:divBdr>
    </w:div>
    <w:div w:id="182668970">
      <w:bodyDiv w:val="1"/>
      <w:marLeft w:val="0"/>
      <w:marRight w:val="0"/>
      <w:marTop w:val="0"/>
      <w:marBottom w:val="0"/>
      <w:divBdr>
        <w:top w:val="none" w:sz="0" w:space="0" w:color="auto"/>
        <w:left w:val="none" w:sz="0" w:space="0" w:color="auto"/>
        <w:bottom w:val="none" w:sz="0" w:space="0" w:color="auto"/>
        <w:right w:val="none" w:sz="0" w:space="0" w:color="auto"/>
      </w:divBdr>
    </w:div>
    <w:div w:id="325325189">
      <w:bodyDiv w:val="1"/>
      <w:marLeft w:val="0"/>
      <w:marRight w:val="0"/>
      <w:marTop w:val="0"/>
      <w:marBottom w:val="0"/>
      <w:divBdr>
        <w:top w:val="none" w:sz="0" w:space="0" w:color="auto"/>
        <w:left w:val="none" w:sz="0" w:space="0" w:color="auto"/>
        <w:bottom w:val="none" w:sz="0" w:space="0" w:color="auto"/>
        <w:right w:val="none" w:sz="0" w:space="0" w:color="auto"/>
      </w:divBdr>
    </w:div>
    <w:div w:id="333842544">
      <w:bodyDiv w:val="1"/>
      <w:marLeft w:val="0"/>
      <w:marRight w:val="0"/>
      <w:marTop w:val="0"/>
      <w:marBottom w:val="0"/>
      <w:divBdr>
        <w:top w:val="none" w:sz="0" w:space="0" w:color="auto"/>
        <w:left w:val="none" w:sz="0" w:space="0" w:color="auto"/>
        <w:bottom w:val="none" w:sz="0" w:space="0" w:color="auto"/>
        <w:right w:val="none" w:sz="0" w:space="0" w:color="auto"/>
      </w:divBdr>
    </w:div>
    <w:div w:id="366107778">
      <w:bodyDiv w:val="1"/>
      <w:marLeft w:val="0"/>
      <w:marRight w:val="0"/>
      <w:marTop w:val="0"/>
      <w:marBottom w:val="0"/>
      <w:divBdr>
        <w:top w:val="none" w:sz="0" w:space="0" w:color="auto"/>
        <w:left w:val="none" w:sz="0" w:space="0" w:color="auto"/>
        <w:bottom w:val="none" w:sz="0" w:space="0" w:color="auto"/>
        <w:right w:val="none" w:sz="0" w:space="0" w:color="auto"/>
      </w:divBdr>
    </w:div>
    <w:div w:id="392899250">
      <w:bodyDiv w:val="1"/>
      <w:marLeft w:val="0"/>
      <w:marRight w:val="0"/>
      <w:marTop w:val="0"/>
      <w:marBottom w:val="0"/>
      <w:divBdr>
        <w:top w:val="none" w:sz="0" w:space="0" w:color="auto"/>
        <w:left w:val="none" w:sz="0" w:space="0" w:color="auto"/>
        <w:bottom w:val="none" w:sz="0" w:space="0" w:color="auto"/>
        <w:right w:val="none" w:sz="0" w:space="0" w:color="auto"/>
      </w:divBdr>
    </w:div>
    <w:div w:id="444884360">
      <w:bodyDiv w:val="1"/>
      <w:marLeft w:val="0"/>
      <w:marRight w:val="0"/>
      <w:marTop w:val="0"/>
      <w:marBottom w:val="0"/>
      <w:divBdr>
        <w:top w:val="none" w:sz="0" w:space="0" w:color="auto"/>
        <w:left w:val="none" w:sz="0" w:space="0" w:color="auto"/>
        <w:bottom w:val="none" w:sz="0" w:space="0" w:color="auto"/>
        <w:right w:val="none" w:sz="0" w:space="0" w:color="auto"/>
      </w:divBdr>
    </w:div>
    <w:div w:id="543952615">
      <w:bodyDiv w:val="1"/>
      <w:marLeft w:val="0"/>
      <w:marRight w:val="0"/>
      <w:marTop w:val="0"/>
      <w:marBottom w:val="0"/>
      <w:divBdr>
        <w:top w:val="none" w:sz="0" w:space="0" w:color="auto"/>
        <w:left w:val="none" w:sz="0" w:space="0" w:color="auto"/>
        <w:bottom w:val="none" w:sz="0" w:space="0" w:color="auto"/>
        <w:right w:val="none" w:sz="0" w:space="0" w:color="auto"/>
      </w:divBdr>
    </w:div>
    <w:div w:id="544756318">
      <w:bodyDiv w:val="1"/>
      <w:marLeft w:val="0"/>
      <w:marRight w:val="0"/>
      <w:marTop w:val="0"/>
      <w:marBottom w:val="0"/>
      <w:divBdr>
        <w:top w:val="none" w:sz="0" w:space="0" w:color="auto"/>
        <w:left w:val="none" w:sz="0" w:space="0" w:color="auto"/>
        <w:bottom w:val="none" w:sz="0" w:space="0" w:color="auto"/>
        <w:right w:val="none" w:sz="0" w:space="0" w:color="auto"/>
      </w:divBdr>
    </w:div>
    <w:div w:id="614756388">
      <w:bodyDiv w:val="1"/>
      <w:marLeft w:val="0"/>
      <w:marRight w:val="0"/>
      <w:marTop w:val="0"/>
      <w:marBottom w:val="0"/>
      <w:divBdr>
        <w:top w:val="none" w:sz="0" w:space="0" w:color="auto"/>
        <w:left w:val="none" w:sz="0" w:space="0" w:color="auto"/>
        <w:bottom w:val="none" w:sz="0" w:space="0" w:color="auto"/>
        <w:right w:val="none" w:sz="0" w:space="0" w:color="auto"/>
      </w:divBdr>
    </w:div>
    <w:div w:id="616454271">
      <w:bodyDiv w:val="1"/>
      <w:marLeft w:val="0"/>
      <w:marRight w:val="0"/>
      <w:marTop w:val="0"/>
      <w:marBottom w:val="0"/>
      <w:divBdr>
        <w:top w:val="none" w:sz="0" w:space="0" w:color="auto"/>
        <w:left w:val="none" w:sz="0" w:space="0" w:color="auto"/>
        <w:bottom w:val="none" w:sz="0" w:space="0" w:color="auto"/>
        <w:right w:val="none" w:sz="0" w:space="0" w:color="auto"/>
      </w:divBdr>
    </w:div>
    <w:div w:id="633559989">
      <w:bodyDiv w:val="1"/>
      <w:marLeft w:val="0"/>
      <w:marRight w:val="0"/>
      <w:marTop w:val="0"/>
      <w:marBottom w:val="0"/>
      <w:divBdr>
        <w:top w:val="none" w:sz="0" w:space="0" w:color="auto"/>
        <w:left w:val="none" w:sz="0" w:space="0" w:color="auto"/>
        <w:bottom w:val="none" w:sz="0" w:space="0" w:color="auto"/>
        <w:right w:val="none" w:sz="0" w:space="0" w:color="auto"/>
      </w:divBdr>
    </w:div>
    <w:div w:id="653340374">
      <w:bodyDiv w:val="1"/>
      <w:marLeft w:val="0"/>
      <w:marRight w:val="0"/>
      <w:marTop w:val="0"/>
      <w:marBottom w:val="0"/>
      <w:divBdr>
        <w:top w:val="none" w:sz="0" w:space="0" w:color="auto"/>
        <w:left w:val="none" w:sz="0" w:space="0" w:color="auto"/>
        <w:bottom w:val="none" w:sz="0" w:space="0" w:color="auto"/>
        <w:right w:val="none" w:sz="0" w:space="0" w:color="auto"/>
      </w:divBdr>
    </w:div>
    <w:div w:id="721556765">
      <w:bodyDiv w:val="1"/>
      <w:marLeft w:val="0"/>
      <w:marRight w:val="0"/>
      <w:marTop w:val="0"/>
      <w:marBottom w:val="0"/>
      <w:divBdr>
        <w:top w:val="none" w:sz="0" w:space="0" w:color="auto"/>
        <w:left w:val="none" w:sz="0" w:space="0" w:color="auto"/>
        <w:bottom w:val="none" w:sz="0" w:space="0" w:color="auto"/>
        <w:right w:val="none" w:sz="0" w:space="0" w:color="auto"/>
      </w:divBdr>
    </w:div>
    <w:div w:id="793325026">
      <w:bodyDiv w:val="1"/>
      <w:marLeft w:val="0"/>
      <w:marRight w:val="0"/>
      <w:marTop w:val="0"/>
      <w:marBottom w:val="0"/>
      <w:divBdr>
        <w:top w:val="none" w:sz="0" w:space="0" w:color="auto"/>
        <w:left w:val="none" w:sz="0" w:space="0" w:color="auto"/>
        <w:bottom w:val="none" w:sz="0" w:space="0" w:color="auto"/>
        <w:right w:val="none" w:sz="0" w:space="0" w:color="auto"/>
      </w:divBdr>
    </w:div>
    <w:div w:id="884105354">
      <w:bodyDiv w:val="1"/>
      <w:marLeft w:val="0"/>
      <w:marRight w:val="0"/>
      <w:marTop w:val="0"/>
      <w:marBottom w:val="0"/>
      <w:divBdr>
        <w:top w:val="none" w:sz="0" w:space="0" w:color="auto"/>
        <w:left w:val="none" w:sz="0" w:space="0" w:color="auto"/>
        <w:bottom w:val="none" w:sz="0" w:space="0" w:color="auto"/>
        <w:right w:val="none" w:sz="0" w:space="0" w:color="auto"/>
      </w:divBdr>
    </w:div>
    <w:div w:id="886528639">
      <w:bodyDiv w:val="1"/>
      <w:marLeft w:val="0"/>
      <w:marRight w:val="0"/>
      <w:marTop w:val="0"/>
      <w:marBottom w:val="0"/>
      <w:divBdr>
        <w:top w:val="none" w:sz="0" w:space="0" w:color="auto"/>
        <w:left w:val="none" w:sz="0" w:space="0" w:color="auto"/>
        <w:bottom w:val="none" w:sz="0" w:space="0" w:color="auto"/>
        <w:right w:val="none" w:sz="0" w:space="0" w:color="auto"/>
      </w:divBdr>
    </w:div>
    <w:div w:id="1003970640">
      <w:bodyDiv w:val="1"/>
      <w:marLeft w:val="0"/>
      <w:marRight w:val="0"/>
      <w:marTop w:val="0"/>
      <w:marBottom w:val="0"/>
      <w:divBdr>
        <w:top w:val="none" w:sz="0" w:space="0" w:color="auto"/>
        <w:left w:val="none" w:sz="0" w:space="0" w:color="auto"/>
        <w:bottom w:val="none" w:sz="0" w:space="0" w:color="auto"/>
        <w:right w:val="none" w:sz="0" w:space="0" w:color="auto"/>
      </w:divBdr>
    </w:div>
    <w:div w:id="1005477003">
      <w:bodyDiv w:val="1"/>
      <w:marLeft w:val="0"/>
      <w:marRight w:val="0"/>
      <w:marTop w:val="0"/>
      <w:marBottom w:val="0"/>
      <w:divBdr>
        <w:top w:val="none" w:sz="0" w:space="0" w:color="auto"/>
        <w:left w:val="none" w:sz="0" w:space="0" w:color="auto"/>
        <w:bottom w:val="none" w:sz="0" w:space="0" w:color="auto"/>
        <w:right w:val="none" w:sz="0" w:space="0" w:color="auto"/>
      </w:divBdr>
    </w:div>
    <w:div w:id="1050424652">
      <w:bodyDiv w:val="1"/>
      <w:marLeft w:val="0"/>
      <w:marRight w:val="0"/>
      <w:marTop w:val="0"/>
      <w:marBottom w:val="0"/>
      <w:divBdr>
        <w:top w:val="none" w:sz="0" w:space="0" w:color="auto"/>
        <w:left w:val="none" w:sz="0" w:space="0" w:color="auto"/>
        <w:bottom w:val="none" w:sz="0" w:space="0" w:color="auto"/>
        <w:right w:val="none" w:sz="0" w:space="0" w:color="auto"/>
      </w:divBdr>
    </w:div>
    <w:div w:id="1072044741">
      <w:bodyDiv w:val="1"/>
      <w:marLeft w:val="0"/>
      <w:marRight w:val="0"/>
      <w:marTop w:val="0"/>
      <w:marBottom w:val="0"/>
      <w:divBdr>
        <w:top w:val="none" w:sz="0" w:space="0" w:color="auto"/>
        <w:left w:val="none" w:sz="0" w:space="0" w:color="auto"/>
        <w:bottom w:val="none" w:sz="0" w:space="0" w:color="auto"/>
        <w:right w:val="none" w:sz="0" w:space="0" w:color="auto"/>
      </w:divBdr>
    </w:div>
    <w:div w:id="1097020205">
      <w:bodyDiv w:val="1"/>
      <w:marLeft w:val="0"/>
      <w:marRight w:val="0"/>
      <w:marTop w:val="0"/>
      <w:marBottom w:val="0"/>
      <w:divBdr>
        <w:top w:val="none" w:sz="0" w:space="0" w:color="auto"/>
        <w:left w:val="none" w:sz="0" w:space="0" w:color="auto"/>
        <w:bottom w:val="none" w:sz="0" w:space="0" w:color="auto"/>
        <w:right w:val="none" w:sz="0" w:space="0" w:color="auto"/>
      </w:divBdr>
    </w:div>
    <w:div w:id="1143741405">
      <w:bodyDiv w:val="1"/>
      <w:marLeft w:val="0"/>
      <w:marRight w:val="0"/>
      <w:marTop w:val="0"/>
      <w:marBottom w:val="0"/>
      <w:divBdr>
        <w:top w:val="none" w:sz="0" w:space="0" w:color="auto"/>
        <w:left w:val="none" w:sz="0" w:space="0" w:color="auto"/>
        <w:bottom w:val="none" w:sz="0" w:space="0" w:color="auto"/>
        <w:right w:val="none" w:sz="0" w:space="0" w:color="auto"/>
      </w:divBdr>
    </w:div>
    <w:div w:id="1283423026">
      <w:bodyDiv w:val="1"/>
      <w:marLeft w:val="0"/>
      <w:marRight w:val="0"/>
      <w:marTop w:val="0"/>
      <w:marBottom w:val="0"/>
      <w:divBdr>
        <w:top w:val="none" w:sz="0" w:space="0" w:color="auto"/>
        <w:left w:val="none" w:sz="0" w:space="0" w:color="auto"/>
        <w:bottom w:val="none" w:sz="0" w:space="0" w:color="auto"/>
        <w:right w:val="none" w:sz="0" w:space="0" w:color="auto"/>
      </w:divBdr>
    </w:div>
    <w:div w:id="1323045650">
      <w:bodyDiv w:val="1"/>
      <w:marLeft w:val="0"/>
      <w:marRight w:val="0"/>
      <w:marTop w:val="0"/>
      <w:marBottom w:val="0"/>
      <w:divBdr>
        <w:top w:val="none" w:sz="0" w:space="0" w:color="auto"/>
        <w:left w:val="none" w:sz="0" w:space="0" w:color="auto"/>
        <w:bottom w:val="none" w:sz="0" w:space="0" w:color="auto"/>
        <w:right w:val="none" w:sz="0" w:space="0" w:color="auto"/>
      </w:divBdr>
    </w:div>
    <w:div w:id="1467625927">
      <w:bodyDiv w:val="1"/>
      <w:marLeft w:val="0"/>
      <w:marRight w:val="0"/>
      <w:marTop w:val="0"/>
      <w:marBottom w:val="0"/>
      <w:divBdr>
        <w:top w:val="none" w:sz="0" w:space="0" w:color="auto"/>
        <w:left w:val="none" w:sz="0" w:space="0" w:color="auto"/>
        <w:bottom w:val="none" w:sz="0" w:space="0" w:color="auto"/>
        <w:right w:val="none" w:sz="0" w:space="0" w:color="auto"/>
      </w:divBdr>
    </w:div>
    <w:div w:id="1522086666">
      <w:bodyDiv w:val="1"/>
      <w:marLeft w:val="0"/>
      <w:marRight w:val="0"/>
      <w:marTop w:val="0"/>
      <w:marBottom w:val="0"/>
      <w:divBdr>
        <w:top w:val="none" w:sz="0" w:space="0" w:color="auto"/>
        <w:left w:val="none" w:sz="0" w:space="0" w:color="auto"/>
        <w:bottom w:val="none" w:sz="0" w:space="0" w:color="auto"/>
        <w:right w:val="none" w:sz="0" w:space="0" w:color="auto"/>
      </w:divBdr>
    </w:div>
    <w:div w:id="1542740052">
      <w:bodyDiv w:val="1"/>
      <w:marLeft w:val="0"/>
      <w:marRight w:val="0"/>
      <w:marTop w:val="0"/>
      <w:marBottom w:val="0"/>
      <w:divBdr>
        <w:top w:val="none" w:sz="0" w:space="0" w:color="auto"/>
        <w:left w:val="none" w:sz="0" w:space="0" w:color="auto"/>
        <w:bottom w:val="none" w:sz="0" w:space="0" w:color="auto"/>
        <w:right w:val="none" w:sz="0" w:space="0" w:color="auto"/>
      </w:divBdr>
    </w:div>
    <w:div w:id="1549222169">
      <w:bodyDiv w:val="1"/>
      <w:marLeft w:val="0"/>
      <w:marRight w:val="0"/>
      <w:marTop w:val="0"/>
      <w:marBottom w:val="0"/>
      <w:divBdr>
        <w:top w:val="none" w:sz="0" w:space="0" w:color="auto"/>
        <w:left w:val="none" w:sz="0" w:space="0" w:color="auto"/>
        <w:bottom w:val="none" w:sz="0" w:space="0" w:color="auto"/>
        <w:right w:val="none" w:sz="0" w:space="0" w:color="auto"/>
      </w:divBdr>
    </w:div>
    <w:div w:id="1573006117">
      <w:bodyDiv w:val="1"/>
      <w:marLeft w:val="0"/>
      <w:marRight w:val="0"/>
      <w:marTop w:val="0"/>
      <w:marBottom w:val="0"/>
      <w:divBdr>
        <w:top w:val="none" w:sz="0" w:space="0" w:color="auto"/>
        <w:left w:val="none" w:sz="0" w:space="0" w:color="auto"/>
        <w:bottom w:val="none" w:sz="0" w:space="0" w:color="auto"/>
        <w:right w:val="none" w:sz="0" w:space="0" w:color="auto"/>
      </w:divBdr>
    </w:div>
    <w:div w:id="1666931572">
      <w:bodyDiv w:val="1"/>
      <w:marLeft w:val="0"/>
      <w:marRight w:val="0"/>
      <w:marTop w:val="0"/>
      <w:marBottom w:val="0"/>
      <w:divBdr>
        <w:top w:val="none" w:sz="0" w:space="0" w:color="auto"/>
        <w:left w:val="none" w:sz="0" w:space="0" w:color="auto"/>
        <w:bottom w:val="none" w:sz="0" w:space="0" w:color="auto"/>
        <w:right w:val="none" w:sz="0" w:space="0" w:color="auto"/>
      </w:divBdr>
    </w:div>
    <w:div w:id="1821340438">
      <w:bodyDiv w:val="1"/>
      <w:marLeft w:val="0"/>
      <w:marRight w:val="0"/>
      <w:marTop w:val="0"/>
      <w:marBottom w:val="0"/>
      <w:divBdr>
        <w:top w:val="none" w:sz="0" w:space="0" w:color="auto"/>
        <w:left w:val="none" w:sz="0" w:space="0" w:color="auto"/>
        <w:bottom w:val="none" w:sz="0" w:space="0" w:color="auto"/>
        <w:right w:val="none" w:sz="0" w:space="0" w:color="auto"/>
      </w:divBdr>
    </w:div>
    <w:div w:id="1896696221">
      <w:bodyDiv w:val="1"/>
      <w:marLeft w:val="0"/>
      <w:marRight w:val="0"/>
      <w:marTop w:val="0"/>
      <w:marBottom w:val="0"/>
      <w:divBdr>
        <w:top w:val="none" w:sz="0" w:space="0" w:color="auto"/>
        <w:left w:val="none" w:sz="0" w:space="0" w:color="auto"/>
        <w:bottom w:val="none" w:sz="0" w:space="0" w:color="auto"/>
        <w:right w:val="none" w:sz="0" w:space="0" w:color="auto"/>
      </w:divBdr>
    </w:div>
    <w:div w:id="1905485509">
      <w:bodyDiv w:val="1"/>
      <w:marLeft w:val="0"/>
      <w:marRight w:val="0"/>
      <w:marTop w:val="0"/>
      <w:marBottom w:val="0"/>
      <w:divBdr>
        <w:top w:val="none" w:sz="0" w:space="0" w:color="auto"/>
        <w:left w:val="none" w:sz="0" w:space="0" w:color="auto"/>
        <w:bottom w:val="none" w:sz="0" w:space="0" w:color="auto"/>
        <w:right w:val="none" w:sz="0" w:space="0" w:color="auto"/>
      </w:divBdr>
    </w:div>
    <w:div w:id="1923560426">
      <w:bodyDiv w:val="1"/>
      <w:marLeft w:val="0"/>
      <w:marRight w:val="0"/>
      <w:marTop w:val="0"/>
      <w:marBottom w:val="0"/>
      <w:divBdr>
        <w:top w:val="none" w:sz="0" w:space="0" w:color="auto"/>
        <w:left w:val="none" w:sz="0" w:space="0" w:color="auto"/>
        <w:bottom w:val="none" w:sz="0" w:space="0" w:color="auto"/>
        <w:right w:val="none" w:sz="0" w:space="0" w:color="auto"/>
      </w:divBdr>
    </w:div>
    <w:div w:id="1989241358">
      <w:bodyDiv w:val="1"/>
      <w:marLeft w:val="0"/>
      <w:marRight w:val="0"/>
      <w:marTop w:val="0"/>
      <w:marBottom w:val="0"/>
      <w:divBdr>
        <w:top w:val="none" w:sz="0" w:space="0" w:color="auto"/>
        <w:left w:val="none" w:sz="0" w:space="0" w:color="auto"/>
        <w:bottom w:val="none" w:sz="0" w:space="0" w:color="auto"/>
        <w:right w:val="none" w:sz="0" w:space="0" w:color="auto"/>
      </w:divBdr>
    </w:div>
    <w:div w:id="2004889543">
      <w:bodyDiv w:val="1"/>
      <w:marLeft w:val="0"/>
      <w:marRight w:val="0"/>
      <w:marTop w:val="0"/>
      <w:marBottom w:val="0"/>
      <w:divBdr>
        <w:top w:val="none" w:sz="0" w:space="0" w:color="auto"/>
        <w:left w:val="none" w:sz="0" w:space="0" w:color="auto"/>
        <w:bottom w:val="none" w:sz="0" w:space="0" w:color="auto"/>
        <w:right w:val="none" w:sz="0" w:space="0" w:color="auto"/>
      </w:divBdr>
    </w:div>
    <w:div w:id="2100715077">
      <w:bodyDiv w:val="1"/>
      <w:marLeft w:val="0"/>
      <w:marRight w:val="0"/>
      <w:marTop w:val="0"/>
      <w:marBottom w:val="0"/>
      <w:divBdr>
        <w:top w:val="none" w:sz="0" w:space="0" w:color="auto"/>
        <w:left w:val="none" w:sz="0" w:space="0" w:color="auto"/>
        <w:bottom w:val="none" w:sz="0" w:space="0" w:color="auto"/>
        <w:right w:val="none" w:sz="0" w:space="0" w:color="auto"/>
      </w:divBdr>
    </w:div>
    <w:div w:id="21193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ng222" TargetMode="External"/><Relationship Id="rId18" Type="http://schemas.openxmlformats.org/officeDocument/2006/relationships/hyperlink" Target="https://www.nice.org.uk/guidance/ng222/chapter/recommendations" TargetMode="External"/><Relationship Id="rId26" Type="http://schemas.openxmlformats.org/officeDocument/2006/relationships/oleObject" Target="embeddings/oleObject1.bin"/><Relationship Id="rId39" Type="http://schemas.openxmlformats.org/officeDocument/2006/relationships/hyperlink" Target="https://www.england.nhs.uk/long-read/national-medicines-optimisation-opportunities-2023-24/" TargetMode="External"/><Relationship Id="rId21" Type="http://schemas.openxmlformats.org/officeDocument/2006/relationships/hyperlink" Target="https://rightdecisions.scot.nhs.uk/antidepressants-quality-prescribing-a-guide-for-improvement/recommendations-for-healthcare-professionals/non-medicalised-and-non-pharmacological-options-where-appropriate/" TargetMode="External"/><Relationship Id="rId34" Type="http://schemas.openxmlformats.org/officeDocument/2006/relationships/hyperlink" Target="https://www.hpft.nhs.uk/media/azlh5shc/hpft-guidelines-on-choice-and-selection-of-antidepressants-for-the-management-of-depression-v20-final-feb-2025.pdf" TargetMode="External"/><Relationship Id="rId42" Type="http://schemas.openxmlformats.org/officeDocument/2006/relationships/hyperlink" Target="https://rightdecisions.scot.nhs.uk/antidepressants-quality-prescribing-a-guide-for-improvement/"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icines.org.uk/emc" TargetMode="External"/><Relationship Id="rId29" Type="http://schemas.openxmlformats.org/officeDocument/2006/relationships/hyperlink" Target="https://www.hweclinicalguidance.nhs.uk/all-clinical-areas-documents/download?cid=2386&amp;checksum=e258918e86a8fdcdbb466f041f99720e&amp;document=22&amp;field=1" TargetMode="External"/><Relationship Id="rId11" Type="http://schemas.openxmlformats.org/officeDocument/2006/relationships/hyperlink" Target="https://openprescribing.net/analyse/" TargetMode="External"/><Relationship Id="rId24" Type="http://schemas.openxmlformats.org/officeDocument/2006/relationships/hyperlink" Target="https://cks.nice.org.uk/topics/depression/management/ongoing-management/" TargetMode="External"/><Relationship Id="rId32" Type="http://schemas.openxmlformats.org/officeDocument/2006/relationships/hyperlink" Target="https://www.rcpsych.ac.uk/mental-health/treatments-and-wellbeing/stopping-antidepressants" TargetMode="External"/><Relationship Id="rId37" Type="http://schemas.openxmlformats.org/officeDocument/2006/relationships/hyperlink" Target="https://www.choiceandmedication.org/eput/generate/handyfactsheetstoppingantidepressantsuk.pdf" TargetMode="External"/><Relationship Id="rId40" Type="http://schemas.openxmlformats.org/officeDocument/2006/relationships/hyperlink" Target="https://www.ncbi.nlm.nih.gov/pmc/articles/PMC9911477/" TargetMode="External"/><Relationship Id="rId45" Type="http://schemas.openxmlformats.org/officeDocument/2006/relationships/hyperlink" Target="https://cks.nice.org.uk/topics/depression/management/ongoing-management/" TargetMode="External"/><Relationship Id="rId5" Type="http://schemas.openxmlformats.org/officeDocument/2006/relationships/webSettings" Target="webSettings.xml"/><Relationship Id="rId15" Type="http://schemas.openxmlformats.org/officeDocument/2006/relationships/hyperlink" Target="https://www.phqscreeners.com/select-screener" TargetMode="External"/><Relationship Id="rId23" Type="http://schemas.openxmlformats.org/officeDocument/2006/relationships/hyperlink" Target="https://www.rcpsych.ac.uk/mental-health/treatments-and-wellbeing/stopping-antidepressants" TargetMode="External"/><Relationship Id="rId28" Type="http://schemas.openxmlformats.org/officeDocument/2006/relationships/oleObject" Target="embeddings/oleObject2.bin"/><Relationship Id="rId36" Type="http://schemas.openxmlformats.org/officeDocument/2006/relationships/hyperlink" Target="https://www.phqscreeners.com/select-screener" TargetMode="External"/><Relationship Id="rId49" Type="http://schemas.openxmlformats.org/officeDocument/2006/relationships/footer" Target="footer1.xml"/><Relationship Id="rId10" Type="http://schemas.openxmlformats.org/officeDocument/2006/relationships/hyperlink" Target="https://www.england.nhs.uk/long-read/national-medicines-optimisation-opportunities-2023-24/" TargetMode="External"/><Relationship Id="rId19" Type="http://schemas.openxmlformats.org/officeDocument/2006/relationships/hyperlink" Target="https://www.nice.org.uk/guidance/ng222/chapter/Recommendations" TargetMode="External"/><Relationship Id="rId31" Type="http://schemas.openxmlformats.org/officeDocument/2006/relationships/hyperlink" Target="https://cks.nice.org.uk/topics/depression/management/ongoing-management/" TargetMode="External"/><Relationship Id="rId44" Type="http://schemas.openxmlformats.org/officeDocument/2006/relationships/hyperlink" Target="https://www.rcpsych.ac.uk/mental-health/treatments-and-wellbeing/stopping-antidepressa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ce.org.uk/guidance/ng222/chapter/Recommendations" TargetMode="External"/><Relationship Id="rId22" Type="http://schemas.openxmlformats.org/officeDocument/2006/relationships/hyperlink" Target="https://rightdecisions.scot.nhs.uk/antidepressants-quality-prescribing-a-guide-for-improvement/target-groups-for-review/high-dose-ssris-for-the-treatment-of-depression/" TargetMode="External"/><Relationship Id="rId27" Type="http://schemas.openxmlformats.org/officeDocument/2006/relationships/image" Target="media/image5.emf"/><Relationship Id="rId30" Type="http://schemas.openxmlformats.org/officeDocument/2006/relationships/hyperlink" Target="https://www.nice.org.uk/guidance/ng215" TargetMode="External"/><Relationship Id="rId35" Type="http://schemas.openxmlformats.org/officeDocument/2006/relationships/hyperlink" Target="https://rightdecisions.scot.nhs.uk/antidepressants-quality-prescribing-a-guide-for-improvement/" TargetMode="External"/><Relationship Id="rId43" Type="http://schemas.openxmlformats.org/officeDocument/2006/relationships/hyperlink" Target="https://gbr01.safelinks.protection.outlook.com/?url=https%3A%2F%2Fwww.hpft.nhs.uk%2Fmedia%2Ffebdl2cr%2Fhpft-guidelines-on-choice-and-selection-of-antidepressants-for-the-management-of-depression-v20.pdf&amp;data=05%7C02%7Cpaulami.shah1%40nhs.net%7Ccaf743ff447f43905df708dd66ea70b4%7C37c354b285b047f5b22207b48d774ee3%7C0%7C0%7C638779879273687197%7CUnknown%7CTWFpbGZsb3d8eyJFbXB0eU1hcGkiOnRydWUsIlYiOiIwLjAuMDAwMCIsIlAiOiJXaW4zMiIsIkFOIjoiTWFpbCIsIldUIjoyfQ%3D%3D%7C0%7C%7C%7C&amp;sdata=4t%2FUfCQob28boqKyg0tbgeg7hAuSFDlVrcmSE%2FzUCmc%3D&amp;reserved=0" TargetMode="External"/><Relationship Id="rId48"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ngland.nhs.uk/wp-content/uploads/2024/09/PRN00675-iv-making-decisions-about-managing-depression.pdf" TargetMode="External"/><Relationship Id="rId25" Type="http://schemas.openxmlformats.org/officeDocument/2006/relationships/image" Target="media/image4.emf"/><Relationship Id="rId33" Type="http://schemas.openxmlformats.org/officeDocument/2006/relationships/hyperlink" Target="https://www.sps.nhs.uk/articles/deprescribing-of-antidepressants-for-depression-and-anxiety/" TargetMode="External"/><Relationship Id="rId38" Type="http://schemas.openxmlformats.org/officeDocument/2006/relationships/hyperlink" Target="https://openprescribing.net/analyse/" TargetMode="External"/><Relationship Id="rId46" Type="http://schemas.openxmlformats.org/officeDocument/2006/relationships/image" Target="media/image6.png"/><Relationship Id="rId20" Type="http://schemas.openxmlformats.org/officeDocument/2006/relationships/hyperlink" Target="https://rightdecisions.scot.nhs.uk/antidepressants-quality-prescribing-a-guide-for-improvement/key-messages/" TargetMode="External"/><Relationship Id="rId41" Type="http://schemas.openxmlformats.org/officeDocument/2006/relationships/hyperlink" Target="https://www.nice.org.uk/guidance/ng222/chapter/Recommendatio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6BF8B-807D-4EEE-BA80-CC1B5B2FA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Hvccg</dc:creator>
  <cp:keywords/>
  <dc:description/>
  <cp:lastModifiedBy>TATLA, Shikha (NHS HERTFORDSHIRE AND WEST ESSEX ICB - 06K)</cp:lastModifiedBy>
  <cp:revision>6</cp:revision>
  <dcterms:created xsi:type="dcterms:W3CDTF">2025-07-10T11:30:00Z</dcterms:created>
  <dcterms:modified xsi:type="dcterms:W3CDTF">2025-07-10T14:01:00Z</dcterms:modified>
</cp:coreProperties>
</file>