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EB11C8" w14:textId="77777777" w:rsidR="009F534A" w:rsidRPr="00A00225" w:rsidRDefault="009F534A" w:rsidP="009F534A">
      <w:pPr>
        <w:pStyle w:val="Title"/>
        <w:rPr>
          <w:rFonts w:ascii="Calibri" w:hAnsi="Calibri" w:cs="Calibri"/>
          <w:sz w:val="22"/>
          <w:szCs w:val="22"/>
        </w:rPr>
      </w:pPr>
    </w:p>
    <w:p w14:paraId="5415E4F9" w14:textId="77777777" w:rsidR="009F534A" w:rsidRPr="00A00225" w:rsidRDefault="009F534A" w:rsidP="009F534A">
      <w:pPr>
        <w:pStyle w:val="Title"/>
        <w:jc w:val="right"/>
        <w:rPr>
          <w:rFonts w:ascii="Calibri" w:hAnsi="Calibri" w:cs="Calibri"/>
          <w:i/>
          <w:sz w:val="22"/>
          <w:szCs w:val="22"/>
        </w:rPr>
      </w:pPr>
      <w:bookmarkStart w:id="0" w:name="_Hlk177549937"/>
      <w:r w:rsidRPr="00A00225">
        <w:rPr>
          <w:rFonts w:ascii="Calibri" w:hAnsi="Calibri" w:cs="Calibri"/>
          <w:i/>
          <w:sz w:val="22"/>
          <w:szCs w:val="22"/>
        </w:rPr>
        <w:t>[Practice name]</w:t>
      </w:r>
    </w:p>
    <w:p w14:paraId="66FDF617" w14:textId="77777777" w:rsidR="009F534A" w:rsidRPr="00A00225" w:rsidRDefault="009F534A" w:rsidP="009F534A">
      <w:pPr>
        <w:pStyle w:val="Title"/>
        <w:jc w:val="right"/>
        <w:rPr>
          <w:rFonts w:ascii="Calibri" w:hAnsi="Calibri" w:cs="Calibri"/>
          <w:i/>
          <w:sz w:val="22"/>
          <w:szCs w:val="22"/>
        </w:rPr>
      </w:pPr>
      <w:r w:rsidRPr="00A00225">
        <w:rPr>
          <w:rFonts w:ascii="Calibri" w:hAnsi="Calibri" w:cs="Calibri"/>
          <w:i/>
          <w:sz w:val="22"/>
          <w:szCs w:val="22"/>
        </w:rPr>
        <w:t>[Practice Address 1]</w:t>
      </w:r>
    </w:p>
    <w:p w14:paraId="37D6B968" w14:textId="77777777" w:rsidR="009F534A" w:rsidRPr="00A00225" w:rsidRDefault="009F534A" w:rsidP="009F534A">
      <w:pPr>
        <w:pStyle w:val="Title"/>
        <w:jc w:val="right"/>
        <w:rPr>
          <w:rFonts w:ascii="Calibri" w:hAnsi="Calibri" w:cs="Calibri"/>
          <w:i/>
          <w:sz w:val="22"/>
          <w:szCs w:val="22"/>
        </w:rPr>
      </w:pPr>
      <w:r w:rsidRPr="00A00225">
        <w:rPr>
          <w:rFonts w:ascii="Calibri" w:hAnsi="Calibri" w:cs="Calibri"/>
          <w:i/>
          <w:sz w:val="22"/>
          <w:szCs w:val="22"/>
        </w:rPr>
        <w:t>[Practice Address 2]</w:t>
      </w:r>
    </w:p>
    <w:p w14:paraId="43939795" w14:textId="77777777" w:rsidR="009F534A" w:rsidRPr="00A00225" w:rsidRDefault="009F534A" w:rsidP="009F534A">
      <w:pPr>
        <w:pStyle w:val="Title"/>
        <w:jc w:val="right"/>
        <w:rPr>
          <w:rFonts w:ascii="Calibri" w:hAnsi="Calibri" w:cs="Calibri"/>
          <w:i/>
          <w:sz w:val="22"/>
          <w:szCs w:val="22"/>
        </w:rPr>
      </w:pPr>
      <w:r w:rsidRPr="00A00225">
        <w:rPr>
          <w:rFonts w:ascii="Calibri" w:hAnsi="Calibri" w:cs="Calibri"/>
          <w:i/>
          <w:sz w:val="22"/>
          <w:szCs w:val="22"/>
        </w:rPr>
        <w:t>[Practice Address 3]</w:t>
      </w:r>
    </w:p>
    <w:p w14:paraId="102B0FF1" w14:textId="77777777" w:rsidR="009F534A" w:rsidRPr="00A00225" w:rsidRDefault="009F534A" w:rsidP="009F534A">
      <w:pPr>
        <w:pStyle w:val="Title"/>
        <w:jc w:val="right"/>
        <w:rPr>
          <w:rFonts w:ascii="Calibri" w:hAnsi="Calibri" w:cs="Calibri"/>
          <w:i/>
          <w:sz w:val="22"/>
          <w:szCs w:val="22"/>
        </w:rPr>
      </w:pPr>
      <w:r w:rsidRPr="00A00225">
        <w:rPr>
          <w:rFonts w:ascii="Calibri" w:hAnsi="Calibri" w:cs="Calibri"/>
          <w:i/>
          <w:sz w:val="22"/>
          <w:szCs w:val="22"/>
        </w:rPr>
        <w:t>[Postcode]</w:t>
      </w:r>
    </w:p>
    <w:p w14:paraId="5F0F37BD" w14:textId="77777777" w:rsidR="009F534A" w:rsidRPr="00A00225" w:rsidRDefault="009F534A" w:rsidP="009F534A">
      <w:pPr>
        <w:pStyle w:val="Title"/>
        <w:jc w:val="right"/>
        <w:rPr>
          <w:rFonts w:ascii="Calibri" w:hAnsi="Calibri" w:cs="Calibri"/>
          <w:i/>
          <w:sz w:val="22"/>
          <w:szCs w:val="22"/>
        </w:rPr>
      </w:pPr>
    </w:p>
    <w:p w14:paraId="65DA276C" w14:textId="77777777" w:rsidR="009F534A" w:rsidRPr="00A00225" w:rsidRDefault="009F534A" w:rsidP="009F534A">
      <w:pPr>
        <w:pStyle w:val="Title"/>
        <w:jc w:val="right"/>
        <w:rPr>
          <w:rFonts w:ascii="Calibri" w:hAnsi="Calibri" w:cs="Calibri"/>
          <w:i/>
          <w:sz w:val="22"/>
          <w:szCs w:val="22"/>
        </w:rPr>
      </w:pPr>
      <w:r w:rsidRPr="00A00225">
        <w:rPr>
          <w:rFonts w:ascii="Calibri" w:hAnsi="Calibri" w:cs="Calibri"/>
          <w:i/>
          <w:sz w:val="22"/>
          <w:szCs w:val="22"/>
        </w:rPr>
        <w:t>[Date]</w:t>
      </w:r>
    </w:p>
    <w:p w14:paraId="7D274B4C" w14:textId="77777777" w:rsidR="009F534A" w:rsidRPr="00A00225" w:rsidRDefault="009F534A" w:rsidP="009F534A">
      <w:pPr>
        <w:rPr>
          <w:rFonts w:ascii="Calibri" w:hAnsi="Calibri" w:cs="Calibri"/>
          <w:sz w:val="22"/>
          <w:szCs w:val="22"/>
        </w:rPr>
      </w:pPr>
      <w:r w:rsidRPr="00A00225">
        <w:rPr>
          <w:rFonts w:ascii="Calibri" w:hAnsi="Calibri" w:cs="Calibri"/>
          <w:sz w:val="22"/>
          <w:szCs w:val="22"/>
        </w:rPr>
        <w:t>[Patient name]</w:t>
      </w:r>
    </w:p>
    <w:p w14:paraId="6780A67B" w14:textId="77777777" w:rsidR="009F534A" w:rsidRPr="00A00225" w:rsidRDefault="009F534A" w:rsidP="009F534A">
      <w:pPr>
        <w:rPr>
          <w:rFonts w:ascii="Calibri" w:hAnsi="Calibri" w:cs="Calibri"/>
          <w:sz w:val="22"/>
          <w:szCs w:val="22"/>
        </w:rPr>
      </w:pPr>
      <w:r w:rsidRPr="00A00225">
        <w:rPr>
          <w:rFonts w:ascii="Calibri" w:hAnsi="Calibri" w:cs="Calibri"/>
          <w:sz w:val="22"/>
          <w:szCs w:val="22"/>
        </w:rPr>
        <w:t>[Patient address1]</w:t>
      </w:r>
    </w:p>
    <w:p w14:paraId="4D7FB0E6" w14:textId="77777777" w:rsidR="009F534A" w:rsidRPr="00A00225" w:rsidRDefault="009F534A" w:rsidP="009F534A">
      <w:pPr>
        <w:rPr>
          <w:rFonts w:ascii="Calibri" w:hAnsi="Calibri" w:cs="Calibri"/>
          <w:sz w:val="22"/>
          <w:szCs w:val="22"/>
        </w:rPr>
      </w:pPr>
      <w:r w:rsidRPr="00A00225">
        <w:rPr>
          <w:rFonts w:ascii="Calibri" w:hAnsi="Calibri" w:cs="Calibri"/>
          <w:sz w:val="22"/>
          <w:szCs w:val="22"/>
        </w:rPr>
        <w:t>[Patient address 2]</w:t>
      </w:r>
    </w:p>
    <w:p w14:paraId="36B236D4" w14:textId="77777777" w:rsidR="009F534A" w:rsidRPr="00A00225" w:rsidRDefault="009F534A" w:rsidP="009F534A">
      <w:pPr>
        <w:rPr>
          <w:rFonts w:ascii="Calibri" w:hAnsi="Calibri" w:cs="Calibri"/>
          <w:sz w:val="22"/>
          <w:szCs w:val="22"/>
        </w:rPr>
      </w:pPr>
      <w:r w:rsidRPr="00A00225">
        <w:rPr>
          <w:rFonts w:ascii="Calibri" w:hAnsi="Calibri" w:cs="Calibri"/>
          <w:sz w:val="22"/>
          <w:szCs w:val="22"/>
        </w:rPr>
        <w:t>[Patient address 3]</w:t>
      </w:r>
    </w:p>
    <w:p w14:paraId="6DEE4399" w14:textId="77777777" w:rsidR="009F534A" w:rsidRPr="00A00225" w:rsidRDefault="009F534A" w:rsidP="009F534A">
      <w:pPr>
        <w:rPr>
          <w:rFonts w:ascii="Calibri" w:hAnsi="Calibri" w:cs="Calibri"/>
          <w:sz w:val="22"/>
          <w:szCs w:val="22"/>
        </w:rPr>
      </w:pPr>
      <w:r w:rsidRPr="00A00225">
        <w:rPr>
          <w:rFonts w:ascii="Calibri" w:hAnsi="Calibri" w:cs="Calibri"/>
          <w:sz w:val="22"/>
          <w:szCs w:val="22"/>
        </w:rPr>
        <w:t>[Postcode]</w:t>
      </w:r>
    </w:p>
    <w:p w14:paraId="68A42397" w14:textId="77777777" w:rsidR="009F534A" w:rsidRPr="00A00225" w:rsidRDefault="009F534A" w:rsidP="009F534A">
      <w:pPr>
        <w:rPr>
          <w:rFonts w:ascii="Calibri" w:hAnsi="Calibri" w:cs="Calibri"/>
          <w:sz w:val="22"/>
          <w:szCs w:val="22"/>
        </w:rPr>
      </w:pPr>
    </w:p>
    <w:p w14:paraId="7BF63DFB" w14:textId="77777777" w:rsidR="009F534A" w:rsidRPr="00A00225" w:rsidRDefault="009F534A" w:rsidP="009F534A">
      <w:pPr>
        <w:rPr>
          <w:rFonts w:ascii="Calibri" w:hAnsi="Calibri" w:cs="Calibri"/>
          <w:sz w:val="22"/>
          <w:szCs w:val="22"/>
        </w:rPr>
      </w:pPr>
      <w:r w:rsidRPr="00A00225">
        <w:rPr>
          <w:rFonts w:ascii="Calibri" w:hAnsi="Calibri" w:cs="Calibri"/>
          <w:sz w:val="22"/>
          <w:szCs w:val="22"/>
        </w:rPr>
        <w:t>Dear Patient</w:t>
      </w:r>
    </w:p>
    <w:p w14:paraId="30B4B621" w14:textId="77777777" w:rsidR="009F534A" w:rsidRPr="00A00225" w:rsidRDefault="009F534A" w:rsidP="009F534A">
      <w:pPr>
        <w:rPr>
          <w:rFonts w:ascii="Calibri" w:hAnsi="Calibri" w:cs="Calibri"/>
          <w:sz w:val="22"/>
          <w:szCs w:val="22"/>
        </w:rPr>
      </w:pPr>
    </w:p>
    <w:p w14:paraId="1FBBD1DA" w14:textId="77777777" w:rsidR="009F534A" w:rsidRDefault="009F534A" w:rsidP="009F534A">
      <w:pPr>
        <w:rPr>
          <w:rFonts w:ascii="Calibri" w:hAnsi="Calibri" w:cs="Calibri"/>
          <w:sz w:val="22"/>
          <w:szCs w:val="22"/>
        </w:rPr>
      </w:pPr>
      <w:bookmarkStart w:id="1" w:name="_Hlk69986297"/>
      <w:bookmarkStart w:id="2" w:name="_Hlk69990422"/>
      <w:r w:rsidRPr="00A00225">
        <w:rPr>
          <w:rFonts w:ascii="Calibri" w:hAnsi="Calibri" w:cs="Calibri"/>
          <w:sz w:val="22"/>
          <w:szCs w:val="22"/>
        </w:rPr>
        <w:t>The NHS carries out regular reviews of medicines to make sure that patients continue to receive high quality and effective treatment that costs the NHS less.</w:t>
      </w:r>
      <w:bookmarkEnd w:id="1"/>
      <w:bookmarkEnd w:id="2"/>
    </w:p>
    <w:p w14:paraId="036E6513" w14:textId="77777777" w:rsidR="009F534A" w:rsidRPr="00F25453" w:rsidRDefault="009F534A" w:rsidP="009F534A">
      <w:pPr>
        <w:rPr>
          <w:rFonts w:ascii="Calibri" w:hAnsi="Calibri" w:cs="Calibri"/>
          <w:sz w:val="22"/>
          <w:szCs w:val="22"/>
        </w:rPr>
      </w:pPr>
    </w:p>
    <w:p w14:paraId="4DDE2BDB" w14:textId="6F1BB9C8" w:rsidR="009F534A" w:rsidRDefault="009F534A" w:rsidP="009F534A">
      <w:pPr>
        <w:rPr>
          <w:rFonts w:ascii="Calibri" w:hAnsi="Calibri" w:cs="Calibri"/>
          <w:sz w:val="22"/>
          <w:szCs w:val="22"/>
        </w:rPr>
      </w:pPr>
      <w:r w:rsidRPr="00F25453">
        <w:rPr>
          <w:rFonts w:ascii="Calibri" w:hAnsi="Calibri" w:cs="Calibri"/>
          <w:sz w:val="22"/>
          <w:szCs w:val="22"/>
        </w:rPr>
        <w:t xml:space="preserve">The latest review involves a change in one of the medications on your prescription. </w:t>
      </w:r>
      <w:r>
        <w:rPr>
          <w:rFonts w:ascii="Calibri" w:hAnsi="Calibri" w:cs="Calibri"/>
          <w:sz w:val="22"/>
          <w:szCs w:val="22"/>
        </w:rPr>
        <w:t xml:space="preserve">The </w:t>
      </w:r>
      <w:r w:rsidRPr="00F14A21">
        <w:rPr>
          <w:rFonts w:ascii="Calibri" w:hAnsi="Calibri" w:cs="Calibri"/>
          <w:sz w:val="22"/>
          <w:szCs w:val="22"/>
        </w:rPr>
        <w:t>full details of the change are shown below and this change in your medication will be given to you when you collect your next repeat prescription</w:t>
      </w:r>
      <w:r>
        <w:rPr>
          <w:rFonts w:ascii="Calibri" w:hAnsi="Calibri" w:cs="Calibri"/>
          <w:sz w:val="22"/>
          <w:szCs w:val="22"/>
        </w:rPr>
        <w:t>.</w:t>
      </w:r>
      <w:r w:rsidRPr="00F14A21">
        <w:rPr>
          <w:rFonts w:ascii="Calibri" w:hAnsi="Calibri" w:cs="Calibri"/>
          <w:sz w:val="22"/>
          <w:szCs w:val="22"/>
        </w:rPr>
        <w:t xml:space="preserve"> </w:t>
      </w:r>
      <w:r w:rsidRPr="009F534A">
        <w:rPr>
          <w:rFonts w:ascii="Calibri" w:hAnsi="Calibri" w:cs="Calibri"/>
          <w:sz w:val="22"/>
          <w:szCs w:val="22"/>
        </w:rPr>
        <w:t>You will now be given tablets instead of oral solution. A helpful benefit of this change is that you may find these tablets easier to store and carry. They do not require measuring and can be more convenient to take.</w:t>
      </w:r>
    </w:p>
    <w:p w14:paraId="14387696" w14:textId="77777777" w:rsidR="009F534A" w:rsidRPr="00A00225" w:rsidRDefault="009F534A" w:rsidP="009F534A">
      <w:pPr>
        <w:rPr>
          <w:sz w:val="22"/>
          <w:szCs w:val="22"/>
        </w:rPr>
      </w:pPr>
    </w:p>
    <w:tbl>
      <w:tblPr>
        <w:tblW w:w="9019" w:type="dxa"/>
        <w:jc w:val="center"/>
        <w:tblBorders>
          <w:top w:val="single" w:sz="6" w:space="0" w:color="auto"/>
        </w:tblBorders>
        <w:tblLayout w:type="fixed"/>
        <w:tblCellMar>
          <w:left w:w="100" w:type="dxa"/>
          <w:right w:w="100" w:type="dxa"/>
        </w:tblCellMar>
        <w:tblLook w:val="0000" w:firstRow="0" w:lastRow="0" w:firstColumn="0" w:lastColumn="0" w:noHBand="0" w:noVBand="0"/>
      </w:tblPr>
      <w:tblGrid>
        <w:gridCol w:w="4670"/>
        <w:gridCol w:w="4349"/>
      </w:tblGrid>
      <w:tr w:rsidR="009F534A" w:rsidRPr="00A00225" w14:paraId="731881D1" w14:textId="77777777" w:rsidTr="003445BF">
        <w:trPr>
          <w:cantSplit/>
          <w:trHeight w:val="403"/>
          <w:jc w:val="center"/>
        </w:trPr>
        <w:tc>
          <w:tcPr>
            <w:tcW w:w="4670" w:type="dxa"/>
            <w:tcBorders>
              <w:top w:val="single" w:sz="6" w:space="0" w:color="auto"/>
              <w:left w:val="single" w:sz="6" w:space="0" w:color="auto"/>
              <w:bottom w:val="nil"/>
              <w:right w:val="single" w:sz="6" w:space="0" w:color="auto"/>
            </w:tcBorders>
          </w:tcPr>
          <w:p w14:paraId="5F454AB2" w14:textId="77777777" w:rsidR="009F534A" w:rsidRPr="00A00225" w:rsidRDefault="009F534A" w:rsidP="003445BF">
            <w:pPr>
              <w:rPr>
                <w:rFonts w:ascii="Calibri" w:hAnsi="Calibri" w:cs="Calibri"/>
                <w:b/>
                <w:sz w:val="22"/>
                <w:szCs w:val="22"/>
              </w:rPr>
            </w:pPr>
            <w:r w:rsidRPr="00A00225">
              <w:rPr>
                <w:rFonts w:ascii="Calibri" w:hAnsi="Calibri" w:cs="Calibri"/>
                <w:b/>
                <w:sz w:val="22"/>
                <w:szCs w:val="22"/>
              </w:rPr>
              <w:t>WHAT YOU TAKE NOW</w:t>
            </w:r>
          </w:p>
          <w:p w14:paraId="004F7C37" w14:textId="77777777" w:rsidR="009F534A" w:rsidRPr="009B4907" w:rsidRDefault="009F534A" w:rsidP="003445BF">
            <w:pPr>
              <w:rPr>
                <w:rFonts w:ascii="Calibri" w:hAnsi="Calibri" w:cs="Calibri"/>
                <w:b/>
                <w:bCs/>
                <w:sz w:val="22"/>
                <w:szCs w:val="22"/>
              </w:rPr>
            </w:pPr>
          </w:p>
        </w:tc>
        <w:tc>
          <w:tcPr>
            <w:tcW w:w="4349" w:type="dxa"/>
            <w:tcBorders>
              <w:top w:val="single" w:sz="6" w:space="0" w:color="auto"/>
              <w:left w:val="single" w:sz="6" w:space="0" w:color="auto"/>
              <w:bottom w:val="nil"/>
              <w:right w:val="single" w:sz="6" w:space="0" w:color="auto"/>
            </w:tcBorders>
          </w:tcPr>
          <w:p w14:paraId="045CEC87" w14:textId="77777777" w:rsidR="009F534A" w:rsidRDefault="009F534A" w:rsidP="003445BF">
            <w:pPr>
              <w:rPr>
                <w:rFonts w:ascii="Calibri" w:hAnsi="Calibri" w:cs="Calibri"/>
                <w:b/>
                <w:sz w:val="22"/>
                <w:szCs w:val="22"/>
              </w:rPr>
            </w:pPr>
            <w:r w:rsidRPr="00A00225">
              <w:rPr>
                <w:rFonts w:ascii="Calibri" w:hAnsi="Calibri" w:cs="Calibri"/>
                <w:b/>
                <w:sz w:val="22"/>
                <w:szCs w:val="22"/>
              </w:rPr>
              <w:t>WHAT IT WILL CHANGE TO</w:t>
            </w:r>
          </w:p>
          <w:p w14:paraId="7BEAA067" w14:textId="77777777" w:rsidR="009F534A" w:rsidRPr="00A00225" w:rsidRDefault="009F534A" w:rsidP="003445BF">
            <w:pPr>
              <w:rPr>
                <w:rFonts w:ascii="Calibri" w:hAnsi="Calibri" w:cs="Calibri"/>
                <w:b/>
                <w:sz w:val="22"/>
                <w:szCs w:val="22"/>
              </w:rPr>
            </w:pPr>
          </w:p>
        </w:tc>
      </w:tr>
      <w:tr w:rsidR="009F534A" w:rsidRPr="00A00225" w14:paraId="32B2FB8F" w14:textId="77777777" w:rsidTr="003445BF">
        <w:trPr>
          <w:cantSplit/>
          <w:trHeight w:val="403"/>
          <w:jc w:val="center"/>
        </w:trPr>
        <w:tc>
          <w:tcPr>
            <w:tcW w:w="4670" w:type="dxa"/>
            <w:tcBorders>
              <w:top w:val="single" w:sz="6" w:space="0" w:color="auto"/>
              <w:left w:val="single" w:sz="6" w:space="0" w:color="auto"/>
              <w:bottom w:val="single" w:sz="6" w:space="0" w:color="auto"/>
              <w:right w:val="single" w:sz="6" w:space="0" w:color="auto"/>
            </w:tcBorders>
            <w:shd w:val="clear" w:color="auto" w:fill="auto"/>
          </w:tcPr>
          <w:p w14:paraId="0E39264A" w14:textId="45AF3B45" w:rsidR="009F534A" w:rsidRDefault="009F534A" w:rsidP="003445BF">
            <w:pPr>
              <w:rPr>
                <w:rFonts w:ascii="Calibri" w:hAnsi="Calibri" w:cs="Calibri"/>
                <w:color w:val="000000"/>
                <w:sz w:val="22"/>
                <w:szCs w:val="22"/>
              </w:rPr>
            </w:pPr>
            <w:r w:rsidRPr="009F534A">
              <w:rPr>
                <w:rFonts w:ascii="Calibri" w:hAnsi="Calibri" w:cs="Calibri"/>
                <w:color w:val="000000"/>
                <w:sz w:val="22"/>
                <w:szCs w:val="22"/>
              </w:rPr>
              <w:t xml:space="preserve">Oxybutynin 2.5mg/5ml </w:t>
            </w:r>
            <w:r w:rsidRPr="009F534A">
              <w:rPr>
                <w:rFonts w:ascii="Calibri" w:hAnsi="Calibri" w:cs="Calibri"/>
                <w:b/>
                <w:bCs/>
                <w:color w:val="000000"/>
                <w:sz w:val="22"/>
                <w:szCs w:val="22"/>
              </w:rPr>
              <w:t>oral solution</w:t>
            </w:r>
            <w:r w:rsidRPr="009F534A">
              <w:rPr>
                <w:rFonts w:ascii="Calibri" w:hAnsi="Calibri" w:cs="Calibri"/>
                <w:color w:val="000000"/>
                <w:sz w:val="22"/>
                <w:szCs w:val="22"/>
              </w:rPr>
              <w:t xml:space="preserve"> sugar free</w:t>
            </w:r>
          </w:p>
        </w:tc>
        <w:tc>
          <w:tcPr>
            <w:tcW w:w="4349" w:type="dxa"/>
            <w:tcBorders>
              <w:top w:val="single" w:sz="6" w:space="0" w:color="auto"/>
              <w:left w:val="single" w:sz="6" w:space="0" w:color="auto"/>
              <w:bottom w:val="single" w:sz="6" w:space="0" w:color="auto"/>
              <w:right w:val="single" w:sz="6" w:space="0" w:color="auto"/>
            </w:tcBorders>
            <w:shd w:val="clear" w:color="auto" w:fill="auto"/>
          </w:tcPr>
          <w:p w14:paraId="417EA5FF" w14:textId="22BA8C2E" w:rsidR="009F534A" w:rsidRDefault="009F534A" w:rsidP="003445BF">
            <w:pPr>
              <w:rPr>
                <w:rFonts w:ascii="Calibri" w:hAnsi="Calibri" w:cs="Calibri"/>
                <w:color w:val="000000"/>
                <w:sz w:val="22"/>
                <w:szCs w:val="22"/>
              </w:rPr>
            </w:pPr>
            <w:r w:rsidRPr="009F534A">
              <w:rPr>
                <w:rFonts w:ascii="Calibri" w:hAnsi="Calibri" w:cs="Calibri"/>
                <w:color w:val="000000"/>
                <w:sz w:val="22"/>
                <w:szCs w:val="22"/>
              </w:rPr>
              <w:t xml:space="preserve">Oxybutynin 2.5mg </w:t>
            </w:r>
            <w:r w:rsidRPr="009F534A">
              <w:rPr>
                <w:rFonts w:ascii="Calibri" w:hAnsi="Calibri" w:cs="Calibri"/>
                <w:b/>
                <w:bCs/>
                <w:color w:val="000000"/>
                <w:sz w:val="22"/>
                <w:szCs w:val="22"/>
              </w:rPr>
              <w:t>tablets</w:t>
            </w:r>
          </w:p>
        </w:tc>
      </w:tr>
      <w:tr w:rsidR="009F534A" w:rsidRPr="00192CB0" w14:paraId="3FD28A75" w14:textId="77777777" w:rsidTr="003445BF">
        <w:trPr>
          <w:cantSplit/>
          <w:trHeight w:val="403"/>
          <w:jc w:val="center"/>
        </w:trPr>
        <w:tc>
          <w:tcPr>
            <w:tcW w:w="4670" w:type="dxa"/>
            <w:tcBorders>
              <w:top w:val="single" w:sz="6" w:space="0" w:color="auto"/>
              <w:left w:val="single" w:sz="6" w:space="0" w:color="auto"/>
              <w:bottom w:val="single" w:sz="6" w:space="0" w:color="auto"/>
              <w:right w:val="single" w:sz="6" w:space="0" w:color="auto"/>
            </w:tcBorders>
          </w:tcPr>
          <w:p w14:paraId="23575766" w14:textId="388F6F5E" w:rsidR="009F534A" w:rsidRPr="00192CB0" w:rsidRDefault="009F534A" w:rsidP="003445BF">
            <w:pPr>
              <w:rPr>
                <w:rFonts w:asciiTheme="minorHAnsi" w:hAnsiTheme="minorHAnsi" w:cstheme="minorHAnsi"/>
                <w:b/>
                <w:bCs/>
                <w:color w:val="FF0000"/>
                <w:sz w:val="22"/>
                <w:szCs w:val="22"/>
              </w:rPr>
            </w:pPr>
            <w:r w:rsidRPr="009F534A">
              <w:rPr>
                <w:rFonts w:ascii="Calibri" w:hAnsi="Calibri" w:cs="Calibri"/>
                <w:color w:val="000000"/>
                <w:sz w:val="22"/>
                <w:szCs w:val="22"/>
              </w:rPr>
              <w:t xml:space="preserve">Oxybutynin 5mg/5ml </w:t>
            </w:r>
            <w:r w:rsidRPr="009F534A">
              <w:rPr>
                <w:rFonts w:ascii="Calibri" w:hAnsi="Calibri" w:cs="Calibri"/>
                <w:b/>
                <w:bCs/>
                <w:color w:val="000000"/>
                <w:sz w:val="22"/>
                <w:szCs w:val="22"/>
              </w:rPr>
              <w:t>oral solution</w:t>
            </w:r>
            <w:r w:rsidRPr="009F534A">
              <w:rPr>
                <w:rFonts w:ascii="Calibri" w:hAnsi="Calibri" w:cs="Calibri"/>
                <w:color w:val="000000"/>
                <w:sz w:val="22"/>
                <w:szCs w:val="22"/>
              </w:rPr>
              <w:t xml:space="preserve"> sugar free</w:t>
            </w:r>
          </w:p>
        </w:tc>
        <w:tc>
          <w:tcPr>
            <w:tcW w:w="4349" w:type="dxa"/>
            <w:tcBorders>
              <w:top w:val="single" w:sz="6" w:space="0" w:color="auto"/>
              <w:left w:val="single" w:sz="6" w:space="0" w:color="auto"/>
              <w:bottom w:val="single" w:sz="6" w:space="0" w:color="auto"/>
              <w:right w:val="single" w:sz="6" w:space="0" w:color="auto"/>
            </w:tcBorders>
          </w:tcPr>
          <w:p w14:paraId="68C099A0" w14:textId="5481F296" w:rsidR="009F534A" w:rsidRPr="00192CB0" w:rsidRDefault="009F534A" w:rsidP="003445BF">
            <w:pPr>
              <w:rPr>
                <w:rFonts w:asciiTheme="minorHAnsi" w:hAnsiTheme="minorHAnsi" w:cstheme="minorHAnsi"/>
                <w:b/>
                <w:bCs/>
                <w:color w:val="FF0000"/>
                <w:sz w:val="22"/>
                <w:szCs w:val="22"/>
              </w:rPr>
            </w:pPr>
            <w:r w:rsidRPr="009F534A">
              <w:rPr>
                <w:rFonts w:ascii="Calibri" w:hAnsi="Calibri" w:cs="Calibri"/>
                <w:color w:val="000000"/>
                <w:sz w:val="22"/>
                <w:szCs w:val="22"/>
              </w:rPr>
              <w:t xml:space="preserve">Oxybutynin 5mg </w:t>
            </w:r>
            <w:r w:rsidRPr="009F534A">
              <w:rPr>
                <w:rFonts w:ascii="Calibri" w:hAnsi="Calibri" w:cs="Calibri"/>
                <w:b/>
                <w:bCs/>
                <w:color w:val="000000"/>
                <w:sz w:val="22"/>
                <w:szCs w:val="22"/>
              </w:rPr>
              <w:t>tablets</w:t>
            </w:r>
          </w:p>
        </w:tc>
      </w:tr>
      <w:tr w:rsidR="009F534A" w:rsidRPr="00192CB0" w14:paraId="17D4D2F8" w14:textId="77777777" w:rsidTr="003445BF">
        <w:trPr>
          <w:cantSplit/>
          <w:trHeight w:val="403"/>
          <w:jc w:val="center"/>
        </w:trPr>
        <w:tc>
          <w:tcPr>
            <w:tcW w:w="4670" w:type="dxa"/>
            <w:tcBorders>
              <w:top w:val="single" w:sz="6" w:space="0" w:color="auto"/>
              <w:left w:val="single" w:sz="6" w:space="0" w:color="auto"/>
              <w:bottom w:val="single" w:sz="6" w:space="0" w:color="auto"/>
              <w:right w:val="single" w:sz="6" w:space="0" w:color="auto"/>
            </w:tcBorders>
          </w:tcPr>
          <w:p w14:paraId="17696136" w14:textId="26CB1376" w:rsidR="009F534A" w:rsidRPr="00192CB0" w:rsidRDefault="009F534A" w:rsidP="003445BF">
            <w:pPr>
              <w:rPr>
                <w:rFonts w:ascii="Calibri" w:hAnsi="Calibri" w:cs="Calibri"/>
                <w:color w:val="FF0000"/>
                <w:sz w:val="22"/>
                <w:szCs w:val="22"/>
              </w:rPr>
            </w:pPr>
            <w:r w:rsidRPr="009F534A">
              <w:rPr>
                <w:rFonts w:asciiTheme="minorHAnsi" w:hAnsiTheme="minorHAnsi" w:cstheme="minorHAnsi"/>
                <w:b/>
                <w:bCs/>
                <w:color w:val="FF0000"/>
                <w:sz w:val="22"/>
                <w:szCs w:val="22"/>
              </w:rPr>
              <w:t xml:space="preserve">Take </w:t>
            </w:r>
            <w:proofErr w:type="spellStart"/>
            <w:r w:rsidRPr="009F534A">
              <w:rPr>
                <w:rFonts w:asciiTheme="minorHAnsi" w:hAnsiTheme="minorHAnsi" w:cstheme="minorHAnsi"/>
                <w:b/>
                <w:bCs/>
                <w:color w:val="FF0000"/>
                <w:sz w:val="22"/>
                <w:szCs w:val="22"/>
              </w:rPr>
              <w:t>Xmls</w:t>
            </w:r>
            <w:proofErr w:type="spellEnd"/>
            <w:r w:rsidRPr="009F534A">
              <w:rPr>
                <w:rFonts w:asciiTheme="minorHAnsi" w:hAnsiTheme="minorHAnsi" w:cstheme="minorHAnsi"/>
                <w:b/>
                <w:bCs/>
                <w:color w:val="FF0000"/>
                <w:sz w:val="22"/>
                <w:szCs w:val="22"/>
              </w:rPr>
              <w:t xml:space="preserve"> </w:t>
            </w:r>
            <w:r w:rsidR="005868CA">
              <w:rPr>
                <w:rFonts w:asciiTheme="minorHAnsi" w:hAnsiTheme="minorHAnsi" w:cstheme="minorHAnsi"/>
                <w:b/>
                <w:bCs/>
                <w:color w:val="FF0000"/>
                <w:sz w:val="22"/>
                <w:szCs w:val="22"/>
              </w:rPr>
              <w:t xml:space="preserve">X times </w:t>
            </w:r>
            <w:r w:rsidRPr="009F534A">
              <w:rPr>
                <w:rFonts w:asciiTheme="minorHAnsi" w:hAnsiTheme="minorHAnsi" w:cstheme="minorHAnsi"/>
                <w:b/>
                <w:bCs/>
                <w:color w:val="FF0000"/>
                <w:sz w:val="22"/>
                <w:szCs w:val="22"/>
              </w:rPr>
              <w:t>daily (Add as appropriate)</w:t>
            </w:r>
          </w:p>
        </w:tc>
        <w:tc>
          <w:tcPr>
            <w:tcW w:w="4349" w:type="dxa"/>
            <w:tcBorders>
              <w:top w:val="single" w:sz="6" w:space="0" w:color="auto"/>
              <w:left w:val="single" w:sz="6" w:space="0" w:color="auto"/>
              <w:bottom w:val="single" w:sz="6" w:space="0" w:color="auto"/>
              <w:right w:val="single" w:sz="6" w:space="0" w:color="auto"/>
            </w:tcBorders>
          </w:tcPr>
          <w:p w14:paraId="40C31A4D" w14:textId="00F43798" w:rsidR="009F534A" w:rsidRPr="00192CB0" w:rsidRDefault="009F534A" w:rsidP="003445BF">
            <w:pPr>
              <w:rPr>
                <w:rFonts w:ascii="Calibri" w:hAnsi="Calibri" w:cs="Calibri"/>
                <w:color w:val="FF0000"/>
                <w:sz w:val="22"/>
                <w:szCs w:val="22"/>
              </w:rPr>
            </w:pPr>
            <w:r w:rsidRPr="00192CB0">
              <w:rPr>
                <w:rFonts w:asciiTheme="minorHAnsi" w:hAnsiTheme="minorHAnsi" w:cstheme="minorHAnsi"/>
                <w:b/>
                <w:bCs/>
                <w:color w:val="FF0000"/>
                <w:sz w:val="22"/>
                <w:szCs w:val="22"/>
              </w:rPr>
              <w:t xml:space="preserve">Take X tablets </w:t>
            </w:r>
            <w:r w:rsidR="005868CA">
              <w:rPr>
                <w:rFonts w:asciiTheme="minorHAnsi" w:hAnsiTheme="minorHAnsi" w:cstheme="minorHAnsi"/>
                <w:b/>
                <w:bCs/>
                <w:color w:val="FF0000"/>
                <w:sz w:val="22"/>
                <w:szCs w:val="22"/>
              </w:rPr>
              <w:t xml:space="preserve">X time </w:t>
            </w:r>
            <w:r w:rsidRPr="00192CB0">
              <w:rPr>
                <w:rFonts w:asciiTheme="minorHAnsi" w:hAnsiTheme="minorHAnsi" w:cstheme="minorHAnsi"/>
                <w:b/>
                <w:bCs/>
                <w:color w:val="FF0000"/>
                <w:sz w:val="22"/>
                <w:szCs w:val="22"/>
              </w:rPr>
              <w:t>daily (Add as appropriate)</w:t>
            </w:r>
          </w:p>
        </w:tc>
      </w:tr>
    </w:tbl>
    <w:p w14:paraId="5AAE2326" w14:textId="77777777" w:rsidR="009F534A" w:rsidRPr="00A00225" w:rsidRDefault="009F534A" w:rsidP="009F534A">
      <w:pPr>
        <w:rPr>
          <w:sz w:val="22"/>
          <w:szCs w:val="22"/>
        </w:rPr>
      </w:pPr>
    </w:p>
    <w:p w14:paraId="65874557" w14:textId="58A23A56" w:rsidR="009F534A" w:rsidRDefault="009F534A" w:rsidP="009F534A">
      <w:pPr>
        <w:rPr>
          <w:rFonts w:ascii="Calibri" w:hAnsi="Calibri" w:cs="Calibri"/>
          <w:sz w:val="22"/>
          <w:szCs w:val="22"/>
        </w:rPr>
      </w:pPr>
      <w:r w:rsidRPr="005B1E17">
        <w:rPr>
          <w:rFonts w:ascii="Calibri" w:hAnsi="Calibri" w:cs="Calibri"/>
          <w:b/>
          <w:bCs/>
          <w:color w:val="000000"/>
          <w:sz w:val="22"/>
          <w:szCs w:val="22"/>
        </w:rPr>
        <w:t>This new medicine contains the same active ingredient (Oxybutynin) as your old medication.</w:t>
      </w:r>
      <w:r w:rsidRPr="00A00225">
        <w:rPr>
          <w:rFonts w:asciiTheme="minorHAnsi" w:hAnsiTheme="minorHAnsi" w:cstheme="minorHAnsi"/>
          <w:b/>
          <w:bCs/>
          <w:color w:val="000000"/>
          <w:sz w:val="22"/>
          <w:szCs w:val="22"/>
        </w:rPr>
        <w:t> </w:t>
      </w:r>
      <w:r w:rsidRPr="009F534A">
        <w:rPr>
          <w:rFonts w:ascii="Calibri" w:hAnsi="Calibri" w:cs="Calibri"/>
          <w:sz w:val="22"/>
          <w:szCs w:val="22"/>
        </w:rPr>
        <w:t xml:space="preserve">Please finish taking all the oral solution you currently have before starting on the new tablets. Please note the new medication contains lactose which may not be suitable if you are intolerant to it. </w:t>
      </w:r>
      <w:r w:rsidR="00CE13E4" w:rsidRPr="00CE13E4">
        <w:rPr>
          <w:rFonts w:ascii="Calibri" w:hAnsi="Calibri" w:cs="Calibri"/>
          <w:b/>
          <w:bCs/>
          <w:sz w:val="22"/>
          <w:szCs w:val="22"/>
        </w:rPr>
        <w:t>Contact your GP surgery if you have any concerns</w:t>
      </w:r>
      <w:r w:rsidR="00CE24EB">
        <w:rPr>
          <w:rFonts w:ascii="Calibri" w:hAnsi="Calibri" w:cs="Calibri"/>
          <w:sz w:val="22"/>
          <w:szCs w:val="22"/>
        </w:rPr>
        <w:t>.</w:t>
      </w:r>
    </w:p>
    <w:p w14:paraId="117C00F6" w14:textId="77777777" w:rsidR="009F534A" w:rsidRDefault="009F534A" w:rsidP="009F534A">
      <w:pPr>
        <w:rPr>
          <w:rFonts w:ascii="Calibri" w:hAnsi="Calibri" w:cs="Calibri"/>
          <w:sz w:val="22"/>
          <w:szCs w:val="22"/>
        </w:rPr>
      </w:pPr>
    </w:p>
    <w:p w14:paraId="7D5063AF" w14:textId="25435064" w:rsidR="009F534A" w:rsidRDefault="009F534A" w:rsidP="009F534A">
      <w:pPr>
        <w:rPr>
          <w:rFonts w:ascii="Calibri" w:hAnsi="Calibri" w:cs="Calibri"/>
          <w:sz w:val="22"/>
          <w:szCs w:val="22"/>
        </w:rPr>
      </w:pPr>
      <w:r w:rsidRPr="00C4524B">
        <w:rPr>
          <w:rFonts w:ascii="Calibri" w:hAnsi="Calibri" w:cs="Calibri"/>
          <w:sz w:val="22"/>
          <w:szCs w:val="22"/>
        </w:rPr>
        <w:t xml:space="preserve">Please read the information leaflet given with your new </w:t>
      </w:r>
      <w:r>
        <w:rPr>
          <w:rFonts w:ascii="Calibri" w:hAnsi="Calibri" w:cs="Calibri"/>
          <w:sz w:val="22"/>
          <w:szCs w:val="22"/>
        </w:rPr>
        <w:t>oxybutynin tablets</w:t>
      </w:r>
      <w:r w:rsidRPr="00C4524B">
        <w:rPr>
          <w:rFonts w:ascii="Calibri" w:hAnsi="Calibri" w:cs="Calibri"/>
          <w:sz w:val="22"/>
          <w:szCs w:val="22"/>
        </w:rPr>
        <w:t xml:space="preserve"> carefully before you start using this medicine.</w:t>
      </w:r>
      <w:r>
        <w:rPr>
          <w:rFonts w:ascii="Calibri" w:hAnsi="Calibri" w:cs="Calibri"/>
          <w:sz w:val="22"/>
          <w:szCs w:val="22"/>
        </w:rPr>
        <w:t xml:space="preserve"> </w:t>
      </w:r>
      <w:r w:rsidRPr="009F534A">
        <w:rPr>
          <w:rFonts w:ascii="Calibri" w:hAnsi="Calibri" w:cs="Calibri"/>
          <w:sz w:val="22"/>
          <w:szCs w:val="22"/>
        </w:rPr>
        <w:t>Using the new medication will be different as you will need to swallow them whole.</w:t>
      </w:r>
    </w:p>
    <w:p w14:paraId="38D83D10" w14:textId="77777777" w:rsidR="009F534A" w:rsidRPr="00522C39" w:rsidRDefault="009F534A" w:rsidP="009F534A">
      <w:pPr>
        <w:rPr>
          <w:rFonts w:ascii="Calibri" w:hAnsi="Calibri" w:cs="Calibri"/>
          <w:sz w:val="22"/>
          <w:szCs w:val="22"/>
        </w:rPr>
      </w:pPr>
    </w:p>
    <w:p w14:paraId="100D3C65" w14:textId="77777777" w:rsidR="009F534A" w:rsidRPr="00A00225" w:rsidRDefault="009F534A" w:rsidP="009F534A">
      <w:pPr>
        <w:rPr>
          <w:rFonts w:ascii="Calibri" w:hAnsi="Calibri" w:cs="Calibri"/>
          <w:sz w:val="22"/>
          <w:szCs w:val="22"/>
        </w:rPr>
      </w:pPr>
      <w:r w:rsidRPr="00A00225">
        <w:rPr>
          <w:rFonts w:ascii="Calibri" w:hAnsi="Calibri" w:cs="Calibri"/>
          <w:b/>
          <w:bCs/>
          <w:sz w:val="22"/>
          <w:szCs w:val="22"/>
        </w:rPr>
        <w:t xml:space="preserve">To obtain your next supply of medicines more efficiently, you can order a repeat prescription by logging into your account using the NHS app which may be downloaded from the NHS website.  We would also like to take this opportunity to remind you to only order the medicines you need each time you resubmit your repeat prescription request as this helps minimise medicine waste.     </w:t>
      </w:r>
    </w:p>
    <w:p w14:paraId="66D2A011" w14:textId="77777777" w:rsidR="009F534A" w:rsidRPr="00A00225" w:rsidRDefault="009F534A" w:rsidP="009F534A">
      <w:pPr>
        <w:rPr>
          <w:rFonts w:ascii="Calibri" w:hAnsi="Calibri" w:cs="Calibri"/>
          <w:sz w:val="22"/>
          <w:szCs w:val="22"/>
        </w:rPr>
      </w:pPr>
    </w:p>
    <w:p w14:paraId="3953A0EA" w14:textId="77777777" w:rsidR="009F534A" w:rsidRPr="00A00225" w:rsidRDefault="009F534A" w:rsidP="009F534A">
      <w:pPr>
        <w:rPr>
          <w:rFonts w:ascii="Calibri" w:hAnsi="Calibri" w:cs="Calibri"/>
          <w:sz w:val="22"/>
          <w:szCs w:val="22"/>
        </w:rPr>
      </w:pPr>
      <w:r w:rsidRPr="00A00225">
        <w:rPr>
          <w:rFonts w:ascii="Calibri" w:hAnsi="Calibri" w:cs="Calibri"/>
          <w:sz w:val="22"/>
          <w:szCs w:val="22"/>
        </w:rPr>
        <w:t xml:space="preserve">If you are concerned or wish to discuss the matter further, please do not hesitate to contact the practice or community pharmacy. </w:t>
      </w:r>
    </w:p>
    <w:p w14:paraId="381438C3" w14:textId="77777777" w:rsidR="009F534A" w:rsidRPr="00A00225" w:rsidRDefault="009F534A" w:rsidP="009F534A">
      <w:pPr>
        <w:rPr>
          <w:rFonts w:ascii="Calibri" w:hAnsi="Calibri" w:cs="Calibri"/>
          <w:sz w:val="22"/>
          <w:szCs w:val="22"/>
        </w:rPr>
      </w:pPr>
    </w:p>
    <w:p w14:paraId="4EA5B194" w14:textId="18BF134B" w:rsidR="009F534A" w:rsidRPr="009B2B35" w:rsidRDefault="009F534A">
      <w:pPr>
        <w:rPr>
          <w:rFonts w:ascii="Calibri" w:hAnsi="Calibri" w:cs="Calibri"/>
          <w:sz w:val="22"/>
          <w:szCs w:val="22"/>
        </w:rPr>
      </w:pPr>
      <w:r w:rsidRPr="00A00225">
        <w:rPr>
          <w:rFonts w:ascii="Calibri" w:hAnsi="Calibri" w:cs="Calibri"/>
          <w:sz w:val="22"/>
          <w:szCs w:val="22"/>
        </w:rPr>
        <w:t>Yours sincerel</w:t>
      </w:r>
      <w:bookmarkEnd w:id="0"/>
      <w:r w:rsidR="009B2B35">
        <w:rPr>
          <w:rFonts w:ascii="Calibri" w:hAnsi="Calibri" w:cs="Calibri"/>
          <w:sz w:val="22"/>
          <w:szCs w:val="22"/>
        </w:rPr>
        <w:t>y,</w:t>
      </w:r>
    </w:p>
    <w:sectPr w:rsidR="009F534A" w:rsidRPr="009B2B35" w:rsidSect="009F534A">
      <w:pgSz w:w="11906" w:h="16838"/>
      <w:pgMar w:top="1440" w:right="1440" w:bottom="1134"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534A"/>
    <w:rsid w:val="000155E8"/>
    <w:rsid w:val="0005390C"/>
    <w:rsid w:val="004C0896"/>
    <w:rsid w:val="005868CA"/>
    <w:rsid w:val="005B1E17"/>
    <w:rsid w:val="007707B5"/>
    <w:rsid w:val="00853357"/>
    <w:rsid w:val="009B2B35"/>
    <w:rsid w:val="009D5784"/>
    <w:rsid w:val="009F534A"/>
    <w:rsid w:val="00AA6E9C"/>
    <w:rsid w:val="00B93176"/>
    <w:rsid w:val="00BC3933"/>
    <w:rsid w:val="00CE13E4"/>
    <w:rsid w:val="00CE24EB"/>
    <w:rsid w:val="00D93E3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FE63B9"/>
  <w15:chartTrackingRefBased/>
  <w15:docId w15:val="{2448F421-2049-49A2-A075-3E801D52C4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F534A"/>
    <w:pPr>
      <w:spacing w:after="0" w:line="240" w:lineRule="auto"/>
    </w:pPr>
    <w:rPr>
      <w:rFonts w:ascii="Times New Roman" w:eastAsia="Times New Roman" w:hAnsi="Times New Roman" w:cs="Times New Roman"/>
      <w:kern w:val="0"/>
      <w14:ligatures w14:val="none"/>
    </w:rPr>
  </w:style>
  <w:style w:type="paragraph" w:styleId="Heading1">
    <w:name w:val="heading 1"/>
    <w:basedOn w:val="Normal"/>
    <w:next w:val="Normal"/>
    <w:link w:val="Heading1Char"/>
    <w:uiPriority w:val="9"/>
    <w:qFormat/>
    <w:rsid w:val="009F534A"/>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9F534A"/>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9F534A"/>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9F534A"/>
    <w:pPr>
      <w:keepNext/>
      <w:keepLines/>
      <w:spacing w:before="80" w:after="40" w:line="278" w:lineRule="auto"/>
      <w:outlineLvl w:val="3"/>
    </w:pPr>
    <w:rPr>
      <w:rFonts w:asciiTheme="minorHAnsi" w:eastAsiaTheme="majorEastAsia" w:hAnsiTheme="minorHAnsi" w:cstheme="majorBidi"/>
      <w:i/>
      <w:iCs/>
      <w:color w:val="0F4761" w:themeColor="accent1" w:themeShade="BF"/>
      <w:kern w:val="2"/>
      <w14:ligatures w14:val="standardContextual"/>
    </w:rPr>
  </w:style>
  <w:style w:type="paragraph" w:styleId="Heading5">
    <w:name w:val="heading 5"/>
    <w:basedOn w:val="Normal"/>
    <w:next w:val="Normal"/>
    <w:link w:val="Heading5Char"/>
    <w:uiPriority w:val="9"/>
    <w:semiHidden/>
    <w:unhideWhenUsed/>
    <w:qFormat/>
    <w:rsid w:val="009F534A"/>
    <w:pPr>
      <w:keepNext/>
      <w:keepLines/>
      <w:spacing w:before="80" w:after="40" w:line="278" w:lineRule="auto"/>
      <w:outlineLvl w:val="4"/>
    </w:pPr>
    <w:rPr>
      <w:rFonts w:asciiTheme="minorHAnsi" w:eastAsiaTheme="majorEastAsia" w:hAnsiTheme="minorHAnsi" w:cstheme="majorBidi"/>
      <w:color w:val="0F4761" w:themeColor="accent1" w:themeShade="BF"/>
      <w:kern w:val="2"/>
      <w14:ligatures w14:val="standardContextual"/>
    </w:rPr>
  </w:style>
  <w:style w:type="paragraph" w:styleId="Heading6">
    <w:name w:val="heading 6"/>
    <w:basedOn w:val="Normal"/>
    <w:next w:val="Normal"/>
    <w:link w:val="Heading6Char"/>
    <w:uiPriority w:val="9"/>
    <w:semiHidden/>
    <w:unhideWhenUsed/>
    <w:qFormat/>
    <w:rsid w:val="009F534A"/>
    <w:pPr>
      <w:keepNext/>
      <w:keepLines/>
      <w:spacing w:before="40" w:line="278" w:lineRule="auto"/>
      <w:outlineLvl w:val="5"/>
    </w:pPr>
    <w:rPr>
      <w:rFonts w:asciiTheme="minorHAnsi" w:eastAsiaTheme="majorEastAsia" w:hAnsiTheme="minorHAnsi" w:cstheme="majorBidi"/>
      <w:i/>
      <w:iCs/>
      <w:color w:val="595959" w:themeColor="text1" w:themeTint="A6"/>
      <w:kern w:val="2"/>
      <w14:ligatures w14:val="standardContextual"/>
    </w:rPr>
  </w:style>
  <w:style w:type="paragraph" w:styleId="Heading7">
    <w:name w:val="heading 7"/>
    <w:basedOn w:val="Normal"/>
    <w:next w:val="Normal"/>
    <w:link w:val="Heading7Char"/>
    <w:uiPriority w:val="9"/>
    <w:semiHidden/>
    <w:unhideWhenUsed/>
    <w:qFormat/>
    <w:rsid w:val="009F534A"/>
    <w:pPr>
      <w:keepNext/>
      <w:keepLines/>
      <w:spacing w:before="40" w:line="278" w:lineRule="auto"/>
      <w:outlineLvl w:val="6"/>
    </w:pPr>
    <w:rPr>
      <w:rFonts w:asciiTheme="minorHAnsi" w:eastAsiaTheme="majorEastAsia" w:hAnsiTheme="minorHAnsi"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9F534A"/>
    <w:pPr>
      <w:keepNext/>
      <w:keepLines/>
      <w:spacing w:line="278" w:lineRule="auto"/>
      <w:outlineLvl w:val="7"/>
    </w:pPr>
    <w:rPr>
      <w:rFonts w:asciiTheme="minorHAnsi" w:eastAsiaTheme="majorEastAsia" w:hAnsiTheme="minorHAnsi"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9F534A"/>
    <w:pPr>
      <w:keepNext/>
      <w:keepLines/>
      <w:spacing w:line="278" w:lineRule="auto"/>
      <w:outlineLvl w:val="8"/>
    </w:pPr>
    <w:rPr>
      <w:rFonts w:asciiTheme="minorHAnsi" w:eastAsiaTheme="majorEastAsia" w:hAnsiTheme="minorHAnsi" w:cstheme="majorBidi"/>
      <w:color w:val="272727" w:themeColor="text1" w:themeTint="D8"/>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F534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F534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F534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F534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F534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F534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F534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F534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F534A"/>
    <w:rPr>
      <w:rFonts w:eastAsiaTheme="majorEastAsia" w:cstheme="majorBidi"/>
      <w:color w:val="272727" w:themeColor="text1" w:themeTint="D8"/>
    </w:rPr>
  </w:style>
  <w:style w:type="paragraph" w:styleId="Title">
    <w:name w:val="Title"/>
    <w:basedOn w:val="Normal"/>
    <w:next w:val="Normal"/>
    <w:link w:val="TitleChar"/>
    <w:qFormat/>
    <w:rsid w:val="009F534A"/>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rsid w:val="009F534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F534A"/>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9F534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F534A"/>
    <w:pPr>
      <w:spacing w:before="160" w:after="160" w:line="278" w:lineRule="auto"/>
      <w:jc w:val="center"/>
    </w:pPr>
    <w:rPr>
      <w:rFonts w:asciiTheme="minorHAnsi" w:eastAsiaTheme="minorHAnsi" w:hAnsiTheme="minorHAnsi" w:cstheme="minorBidi"/>
      <w:i/>
      <w:iCs/>
      <w:color w:val="404040" w:themeColor="text1" w:themeTint="BF"/>
      <w:kern w:val="2"/>
      <w14:ligatures w14:val="standardContextual"/>
    </w:rPr>
  </w:style>
  <w:style w:type="character" w:customStyle="1" w:styleId="QuoteChar">
    <w:name w:val="Quote Char"/>
    <w:basedOn w:val="DefaultParagraphFont"/>
    <w:link w:val="Quote"/>
    <w:uiPriority w:val="29"/>
    <w:rsid w:val="009F534A"/>
    <w:rPr>
      <w:i/>
      <w:iCs/>
      <w:color w:val="404040" w:themeColor="text1" w:themeTint="BF"/>
    </w:rPr>
  </w:style>
  <w:style w:type="paragraph" w:styleId="ListParagraph">
    <w:name w:val="List Paragraph"/>
    <w:basedOn w:val="Normal"/>
    <w:uiPriority w:val="34"/>
    <w:qFormat/>
    <w:rsid w:val="009F534A"/>
    <w:pPr>
      <w:spacing w:after="160" w:line="278" w:lineRule="auto"/>
      <w:ind w:left="720"/>
      <w:contextualSpacing/>
    </w:pPr>
    <w:rPr>
      <w:rFonts w:asciiTheme="minorHAnsi" w:eastAsiaTheme="minorHAnsi" w:hAnsiTheme="minorHAnsi" w:cstheme="minorBidi"/>
      <w:kern w:val="2"/>
      <w14:ligatures w14:val="standardContextual"/>
    </w:rPr>
  </w:style>
  <w:style w:type="character" w:styleId="IntenseEmphasis">
    <w:name w:val="Intense Emphasis"/>
    <w:basedOn w:val="DefaultParagraphFont"/>
    <w:uiPriority w:val="21"/>
    <w:qFormat/>
    <w:rsid w:val="009F534A"/>
    <w:rPr>
      <w:i/>
      <w:iCs/>
      <w:color w:val="0F4761" w:themeColor="accent1" w:themeShade="BF"/>
    </w:rPr>
  </w:style>
  <w:style w:type="paragraph" w:styleId="IntenseQuote">
    <w:name w:val="Intense Quote"/>
    <w:basedOn w:val="Normal"/>
    <w:next w:val="Normal"/>
    <w:link w:val="IntenseQuoteChar"/>
    <w:uiPriority w:val="30"/>
    <w:qFormat/>
    <w:rsid w:val="009F534A"/>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14:ligatures w14:val="standardContextual"/>
    </w:rPr>
  </w:style>
  <w:style w:type="character" w:customStyle="1" w:styleId="IntenseQuoteChar">
    <w:name w:val="Intense Quote Char"/>
    <w:basedOn w:val="DefaultParagraphFont"/>
    <w:link w:val="IntenseQuote"/>
    <w:uiPriority w:val="30"/>
    <w:rsid w:val="009F534A"/>
    <w:rPr>
      <w:i/>
      <w:iCs/>
      <w:color w:val="0F4761" w:themeColor="accent1" w:themeShade="BF"/>
    </w:rPr>
  </w:style>
  <w:style w:type="character" w:styleId="IntenseReference">
    <w:name w:val="Intense Reference"/>
    <w:basedOn w:val="DefaultParagraphFont"/>
    <w:uiPriority w:val="32"/>
    <w:qFormat/>
    <w:rsid w:val="009F534A"/>
    <w:rPr>
      <w:b/>
      <w:bCs/>
      <w:smallCaps/>
      <w:color w:val="0F4761" w:themeColor="accent1" w:themeShade="BF"/>
      <w:spacing w:val="5"/>
    </w:rPr>
  </w:style>
  <w:style w:type="paragraph" w:styleId="Revision">
    <w:name w:val="Revision"/>
    <w:hidden/>
    <w:uiPriority w:val="99"/>
    <w:semiHidden/>
    <w:rsid w:val="00CE13E4"/>
    <w:pPr>
      <w:spacing w:after="0" w:line="240" w:lineRule="auto"/>
    </w:pPr>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324</Words>
  <Characters>1850</Characters>
  <Application>Microsoft Office Word</Application>
  <DocSecurity>0</DocSecurity>
  <Lines>15</Lines>
  <Paragraphs>4</Paragraphs>
  <ScaleCrop>false</ScaleCrop>
  <Company>NHS HBLICT</Company>
  <LinksUpToDate>false</LinksUpToDate>
  <CharactersWithSpaces>2170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SHAH, Hemaly (NHS HERTFORDSHIRE AND WEST ESSEX ICB - 06K)</dc:creator>
  <cp:keywords/>
  <dc:description/>
  <cp:lastModifiedBy>MUZIRINGA, Portia (NHS HERTFORDSHIRE AND WEST ESSEX ICB - 06N)</cp:lastModifiedBy>
  <cp:revision>2</cp:revision>
  <dcterms:created xsi:type="dcterms:W3CDTF">2025-12-18T08:54:00Z</dcterms:created>
  <dcterms:modified xsi:type="dcterms:W3CDTF">2025-12-18T08:54:00Z</dcterms:modified>
</cp:coreProperties>
</file>