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29ED" w14:textId="11ACA4D4" w:rsidR="00CD076C" w:rsidRDefault="00FF3C03" w:rsidP="001F0496">
      <w:pPr>
        <w:jc w:val="center"/>
        <w:rPr>
          <w:b/>
        </w:rPr>
      </w:pPr>
      <w:r>
        <w:rPr>
          <w:b/>
        </w:rPr>
        <w:t>PRIOR APPROVAL REQUEST</w:t>
      </w:r>
    </w:p>
    <w:p w14:paraId="273C121D" w14:textId="77777777" w:rsidR="00FF3C03" w:rsidRPr="00E77E69" w:rsidRDefault="00FF3C03" w:rsidP="001F0496">
      <w:pPr>
        <w:jc w:val="center"/>
        <w:rPr>
          <w:b/>
        </w:rPr>
      </w:pPr>
    </w:p>
    <w:p w14:paraId="47187CAF" w14:textId="77777777" w:rsidR="000A3629" w:rsidRDefault="00E77E69" w:rsidP="001F0496">
      <w:pPr>
        <w:jc w:val="center"/>
        <w:rPr>
          <w:b/>
        </w:rPr>
      </w:pPr>
      <w:r w:rsidRPr="00E77E69">
        <w:rPr>
          <w:b/>
        </w:rPr>
        <w:t xml:space="preserve">Adult </w:t>
      </w:r>
      <w:r w:rsidR="00F57B0C" w:rsidRPr="00E77E69">
        <w:rPr>
          <w:b/>
        </w:rPr>
        <w:t xml:space="preserve">Epidural </w:t>
      </w:r>
      <w:r w:rsidRPr="00E77E69">
        <w:rPr>
          <w:b/>
        </w:rPr>
        <w:t>&amp;</w:t>
      </w:r>
      <w:r w:rsidR="00F57B0C" w:rsidRPr="00E77E69">
        <w:rPr>
          <w:b/>
        </w:rPr>
        <w:t xml:space="preserve"> Therapeutic Nerve Root </w:t>
      </w:r>
      <w:r w:rsidR="000A3629" w:rsidRPr="000A3629">
        <w:rPr>
          <w:b/>
        </w:rPr>
        <w:t xml:space="preserve">Blocks for </w:t>
      </w:r>
    </w:p>
    <w:p w14:paraId="24C43214" w14:textId="30299A7D" w:rsidR="001F0496" w:rsidRPr="00E77E69" w:rsidRDefault="000A3629" w:rsidP="001F0496">
      <w:pPr>
        <w:jc w:val="center"/>
        <w:rPr>
          <w:b/>
        </w:rPr>
      </w:pPr>
      <w:r w:rsidRPr="000A3629">
        <w:rPr>
          <w:b/>
        </w:rPr>
        <w:t>Lumbar or Sacral Radiculopathy</w:t>
      </w:r>
    </w:p>
    <w:p w14:paraId="15C1FFF6" w14:textId="77777777" w:rsidR="00F57B0C" w:rsidRDefault="00F57B0C" w:rsidP="001F0496">
      <w:pPr>
        <w:jc w:val="center"/>
        <w:rPr>
          <w:b/>
          <w:sz w:val="22"/>
          <w:szCs w:val="22"/>
        </w:rPr>
      </w:pPr>
    </w:p>
    <w:p w14:paraId="61404C3D" w14:textId="746CAA7E" w:rsidR="00FF3C03" w:rsidRPr="00310819" w:rsidRDefault="003C3790" w:rsidP="00FF3C03">
      <w:pPr>
        <w:pStyle w:val="NoSpacing"/>
        <w:jc w:val="center"/>
        <w:rPr>
          <w:sz w:val="22"/>
          <w:szCs w:val="22"/>
        </w:rPr>
      </w:pPr>
      <w:r w:rsidRPr="00310819">
        <w:rPr>
          <w:sz w:val="22"/>
          <w:szCs w:val="22"/>
        </w:rPr>
        <w:t>Hertfordshire and west Essex Evidence Based Intervention policies can be viewed at</w:t>
      </w:r>
      <w:r w:rsidR="00B3448D" w:rsidRPr="00310819">
        <w:rPr>
          <w:sz w:val="22"/>
          <w:szCs w:val="22"/>
        </w:rPr>
        <w:br/>
      </w:r>
      <w:hyperlink r:id="rId8" w:history="1">
        <w:r w:rsidR="005A4298" w:rsidRPr="00310819">
          <w:rPr>
            <w:rStyle w:val="Hyperlink"/>
            <w:color w:val="2F5496" w:themeColor="accent1" w:themeShade="BF"/>
            <w:sz w:val="22"/>
            <w:szCs w:val="22"/>
          </w:rPr>
          <w:t>https://www.hweclinicalguidance.nhs.uk/clinical-policies</w:t>
        </w:r>
      </w:hyperlink>
      <w:r w:rsidR="005A4298" w:rsidRPr="00310819">
        <w:rPr>
          <w:sz w:val="22"/>
          <w:szCs w:val="22"/>
        </w:rPr>
        <w:t xml:space="preserve"> </w:t>
      </w:r>
    </w:p>
    <w:p w14:paraId="55755F3E" w14:textId="7EB22289" w:rsidR="005375F0" w:rsidRPr="006429B9" w:rsidRDefault="005375F0" w:rsidP="00F57B0C">
      <w:pPr>
        <w:autoSpaceDE w:val="0"/>
        <w:autoSpaceDN w:val="0"/>
        <w:adjustRightInd w:val="0"/>
        <w:jc w:val="center"/>
        <w:rPr>
          <w:bCs/>
          <w:sz w:val="22"/>
          <w:szCs w:val="22"/>
        </w:rPr>
      </w:pPr>
    </w:p>
    <w:p w14:paraId="252DE462" w14:textId="77777777" w:rsidR="00310819" w:rsidRPr="00310819" w:rsidRDefault="00310819" w:rsidP="00310819">
      <w:pPr>
        <w:widowControl w:val="0"/>
        <w:autoSpaceDE w:val="0"/>
        <w:autoSpaceDN w:val="0"/>
        <w:adjustRightInd w:val="0"/>
        <w:jc w:val="center"/>
        <w:rPr>
          <w:color w:val="000000"/>
          <w:sz w:val="22"/>
          <w:szCs w:val="22"/>
        </w:rPr>
      </w:pPr>
      <w:r w:rsidRPr="00310819">
        <w:rPr>
          <w:rFonts w:eastAsia="Arial"/>
          <w:b/>
          <w:bCs/>
          <w:color w:val="000000"/>
          <w:sz w:val="22"/>
          <w:szCs w:val="22"/>
          <w:lang w:bidi="en-GB"/>
        </w:rPr>
        <w:t>Please complete and return this form along with clinic letter/supporting evidence to</w:t>
      </w:r>
      <w:r w:rsidRPr="00310819">
        <w:rPr>
          <w:rFonts w:eastAsia="Arial"/>
          <w:color w:val="000000"/>
          <w:sz w:val="22"/>
          <w:szCs w:val="22"/>
          <w:lang w:bidi="en-GB"/>
        </w:rPr>
        <w:t>:</w:t>
      </w:r>
    </w:p>
    <w:p w14:paraId="6C9F5366" w14:textId="77777777" w:rsidR="00310819" w:rsidRPr="00310819" w:rsidRDefault="00310819" w:rsidP="00310819">
      <w:pPr>
        <w:widowControl w:val="0"/>
        <w:autoSpaceDE w:val="0"/>
        <w:autoSpaceDN w:val="0"/>
        <w:jc w:val="center"/>
        <w:rPr>
          <w:rFonts w:eastAsia="Arial"/>
          <w:color w:val="000000"/>
          <w:sz w:val="22"/>
          <w:szCs w:val="22"/>
          <w:lang w:bidi="en-GB"/>
        </w:rPr>
      </w:pPr>
      <w:r w:rsidRPr="00310819">
        <w:rPr>
          <w:rFonts w:eastAsia="Arial"/>
          <w:color w:val="365F92"/>
          <w:sz w:val="22"/>
          <w:szCs w:val="22"/>
          <w:u w:val="single"/>
          <w:lang w:bidi="en-GB"/>
        </w:rPr>
        <w:t>priorapproval.hweicb@nhs.net</w:t>
      </w:r>
      <w:r w:rsidRPr="00310819">
        <w:rPr>
          <w:rFonts w:eastAsia="Arial"/>
          <w:color w:val="365F92"/>
          <w:sz w:val="22"/>
          <w:szCs w:val="22"/>
          <w:lang w:bidi="en-GB"/>
        </w:rPr>
        <w:t xml:space="preserve"> </w:t>
      </w:r>
      <w:r w:rsidRPr="00310819">
        <w:rPr>
          <w:rFonts w:eastAsia="Arial"/>
          <w:color w:val="000000"/>
          <w:sz w:val="22"/>
          <w:szCs w:val="22"/>
          <w:lang w:bidi="en-GB"/>
        </w:rPr>
        <w:t>Tel: 01707 685354</w:t>
      </w:r>
    </w:p>
    <w:p w14:paraId="29D2CCE6" w14:textId="73D7CDE3" w:rsidR="001F0496" w:rsidRPr="00A60069" w:rsidRDefault="001F0496" w:rsidP="00A60069">
      <w:pPr>
        <w:ind w:left="-1021" w:firstLine="720"/>
        <w:rPr>
          <w:rFonts w:eastAsia="Calibri"/>
          <w:iCs/>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114"/>
        <w:gridCol w:w="1144"/>
      </w:tblGrid>
      <w:tr w:rsidR="00FF3C03" w14:paraId="11F28298" w14:textId="77777777" w:rsidTr="002857B3">
        <w:trPr>
          <w:trHeight w:val="250"/>
          <w:jc w:val="center"/>
        </w:trPr>
        <w:tc>
          <w:tcPr>
            <w:tcW w:w="2237" w:type="dxa"/>
            <w:tcBorders>
              <w:top w:val="single" w:sz="4" w:space="0" w:color="auto"/>
              <w:left w:val="single" w:sz="4" w:space="0" w:color="auto"/>
              <w:bottom w:val="single" w:sz="4" w:space="0" w:color="auto"/>
              <w:right w:val="single" w:sz="4" w:space="0" w:color="auto"/>
            </w:tcBorders>
            <w:shd w:val="clear" w:color="auto" w:fill="CCFFFF"/>
          </w:tcPr>
          <w:p w14:paraId="0030ED01" w14:textId="77777777" w:rsidR="00FF3C03" w:rsidRPr="00FF3C03" w:rsidRDefault="00FF3C03" w:rsidP="00DF5B22">
            <w:pPr>
              <w:rPr>
                <w:sz w:val="22"/>
                <w:szCs w:val="22"/>
              </w:rPr>
            </w:pPr>
            <w:r w:rsidRPr="00FF3C03">
              <w:rPr>
                <w:sz w:val="22"/>
                <w:szCs w:val="22"/>
              </w:rPr>
              <w:t>Patient consent</w:t>
            </w:r>
          </w:p>
        </w:tc>
        <w:tc>
          <w:tcPr>
            <w:tcW w:w="7114" w:type="dxa"/>
            <w:tcBorders>
              <w:top w:val="single" w:sz="4" w:space="0" w:color="auto"/>
              <w:left w:val="single" w:sz="4" w:space="0" w:color="auto"/>
              <w:bottom w:val="single" w:sz="4" w:space="0" w:color="auto"/>
              <w:right w:val="single" w:sz="4" w:space="0" w:color="auto"/>
            </w:tcBorders>
          </w:tcPr>
          <w:p w14:paraId="7000E4AD" w14:textId="77DAD7AF" w:rsidR="00FF3C03" w:rsidRDefault="00FF3C03" w:rsidP="00DF5B22">
            <w:r>
              <w:rPr>
                <w:sz w:val="20"/>
                <w:szCs w:val="20"/>
              </w:rPr>
              <w:t>This application has been discussed with the patient and the patient consents to relevant information being shared with the ICB</w:t>
            </w:r>
          </w:p>
        </w:tc>
        <w:tc>
          <w:tcPr>
            <w:tcW w:w="1144" w:type="dxa"/>
            <w:tcBorders>
              <w:top w:val="single" w:sz="4" w:space="0" w:color="auto"/>
              <w:left w:val="single" w:sz="4" w:space="0" w:color="auto"/>
              <w:bottom w:val="single" w:sz="4" w:space="0" w:color="auto"/>
              <w:right w:val="single" w:sz="4" w:space="0" w:color="auto"/>
            </w:tcBorders>
          </w:tcPr>
          <w:p w14:paraId="6D51AC38" w14:textId="77777777" w:rsidR="00FF3C03" w:rsidRPr="00D7209D" w:rsidRDefault="00FF3C03" w:rsidP="00DF5B22">
            <w:pPr>
              <w:rPr>
                <w:sz w:val="20"/>
                <w:szCs w:val="20"/>
              </w:rPr>
            </w:pPr>
            <w:r w:rsidRPr="00D7209D">
              <w:rPr>
                <w:sz w:val="20"/>
                <w:szCs w:val="20"/>
              </w:rPr>
              <w:t>Please tick</w:t>
            </w:r>
          </w:p>
          <w:p w14:paraId="7148D3CE" w14:textId="77777777" w:rsidR="00FF3C03" w:rsidRDefault="00FF3C03" w:rsidP="00DF5B22"/>
        </w:tc>
      </w:tr>
    </w:tbl>
    <w:p w14:paraId="7F39EC5F" w14:textId="77777777" w:rsidR="00FF3C03" w:rsidRDefault="00FF3C03" w:rsidP="001F0496">
      <w:pPr>
        <w:rPr>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226"/>
      </w:tblGrid>
      <w:tr w:rsidR="000A28D9" w:rsidRPr="00B65CFC" w14:paraId="66A1D444" w14:textId="77777777" w:rsidTr="002857B3">
        <w:trPr>
          <w:jc w:val="center"/>
        </w:trPr>
        <w:tc>
          <w:tcPr>
            <w:tcW w:w="2269" w:type="dxa"/>
            <w:shd w:val="clear" w:color="auto" w:fill="CCFFFF"/>
          </w:tcPr>
          <w:p w14:paraId="28C497A8" w14:textId="350CD202" w:rsidR="000A28D9" w:rsidRPr="00B65CFC" w:rsidRDefault="000A28D9" w:rsidP="00C95453">
            <w:pPr>
              <w:rPr>
                <w:sz w:val="22"/>
                <w:szCs w:val="22"/>
              </w:rPr>
            </w:pPr>
            <w:r>
              <w:rPr>
                <w:sz w:val="22"/>
                <w:szCs w:val="22"/>
              </w:rPr>
              <w:t xml:space="preserve">Date </w:t>
            </w:r>
            <w:r w:rsidR="00FF3C03">
              <w:rPr>
                <w:sz w:val="22"/>
                <w:szCs w:val="22"/>
              </w:rPr>
              <w:t>form completed</w:t>
            </w:r>
          </w:p>
        </w:tc>
        <w:tc>
          <w:tcPr>
            <w:tcW w:w="8226" w:type="dxa"/>
            <w:shd w:val="clear" w:color="auto" w:fill="auto"/>
          </w:tcPr>
          <w:p w14:paraId="18FABFEE" w14:textId="77777777" w:rsidR="000A28D9" w:rsidRDefault="000A28D9" w:rsidP="00C95453">
            <w:pPr>
              <w:rPr>
                <w:sz w:val="22"/>
                <w:szCs w:val="22"/>
              </w:rPr>
            </w:pPr>
          </w:p>
        </w:tc>
      </w:tr>
      <w:tr w:rsidR="001F0496" w:rsidRPr="00B65CFC" w14:paraId="431C6FD6" w14:textId="77777777" w:rsidTr="002857B3">
        <w:trPr>
          <w:jc w:val="center"/>
        </w:trPr>
        <w:tc>
          <w:tcPr>
            <w:tcW w:w="2269" w:type="dxa"/>
            <w:shd w:val="clear" w:color="auto" w:fill="CCFFFF"/>
          </w:tcPr>
          <w:p w14:paraId="6959277E" w14:textId="77777777" w:rsidR="001F0496" w:rsidRPr="00B65CFC" w:rsidRDefault="001F0496" w:rsidP="00C95453">
            <w:pPr>
              <w:rPr>
                <w:sz w:val="22"/>
                <w:szCs w:val="22"/>
              </w:rPr>
            </w:pPr>
            <w:r w:rsidRPr="00B65CFC">
              <w:rPr>
                <w:sz w:val="22"/>
                <w:szCs w:val="22"/>
              </w:rPr>
              <w:t>Patient Name</w:t>
            </w:r>
          </w:p>
        </w:tc>
        <w:tc>
          <w:tcPr>
            <w:tcW w:w="8226" w:type="dxa"/>
            <w:shd w:val="clear" w:color="auto" w:fill="auto"/>
          </w:tcPr>
          <w:p w14:paraId="1C4CF11B" w14:textId="77777777" w:rsidR="001F0496" w:rsidRDefault="001F0496" w:rsidP="00C95453">
            <w:pPr>
              <w:rPr>
                <w:sz w:val="22"/>
                <w:szCs w:val="22"/>
              </w:rPr>
            </w:pPr>
          </w:p>
          <w:p w14:paraId="4ECA549A" w14:textId="77777777" w:rsidR="00AE0C1E" w:rsidRPr="00B65CFC" w:rsidRDefault="00AE0C1E" w:rsidP="00C95453">
            <w:pPr>
              <w:rPr>
                <w:sz w:val="22"/>
                <w:szCs w:val="22"/>
              </w:rPr>
            </w:pPr>
          </w:p>
        </w:tc>
      </w:tr>
      <w:tr w:rsidR="001F0496" w:rsidRPr="00B65CFC" w14:paraId="259F3334" w14:textId="77777777" w:rsidTr="002857B3">
        <w:trPr>
          <w:jc w:val="center"/>
        </w:trPr>
        <w:tc>
          <w:tcPr>
            <w:tcW w:w="2269" w:type="dxa"/>
            <w:shd w:val="clear" w:color="auto" w:fill="CCFFFF"/>
          </w:tcPr>
          <w:p w14:paraId="34FB410E" w14:textId="77777777" w:rsidR="001F0496" w:rsidRPr="00B65CFC" w:rsidRDefault="001F0496" w:rsidP="00C95453">
            <w:pPr>
              <w:rPr>
                <w:sz w:val="22"/>
                <w:szCs w:val="22"/>
              </w:rPr>
            </w:pPr>
            <w:r w:rsidRPr="00B65CFC">
              <w:rPr>
                <w:sz w:val="22"/>
                <w:szCs w:val="22"/>
              </w:rPr>
              <w:t>Patient DOB</w:t>
            </w:r>
          </w:p>
        </w:tc>
        <w:tc>
          <w:tcPr>
            <w:tcW w:w="8226" w:type="dxa"/>
            <w:shd w:val="clear" w:color="auto" w:fill="auto"/>
          </w:tcPr>
          <w:p w14:paraId="25FB8789" w14:textId="77777777" w:rsidR="001F0496" w:rsidRDefault="001F0496" w:rsidP="00C95453">
            <w:pPr>
              <w:rPr>
                <w:sz w:val="22"/>
                <w:szCs w:val="22"/>
              </w:rPr>
            </w:pPr>
          </w:p>
          <w:p w14:paraId="3D8B5741" w14:textId="77777777" w:rsidR="00AE0C1E" w:rsidRPr="00B65CFC" w:rsidRDefault="00AE0C1E" w:rsidP="00C95453">
            <w:pPr>
              <w:rPr>
                <w:sz w:val="22"/>
                <w:szCs w:val="22"/>
              </w:rPr>
            </w:pPr>
          </w:p>
        </w:tc>
      </w:tr>
      <w:tr w:rsidR="001F0496" w:rsidRPr="00B65CFC" w14:paraId="0F619518" w14:textId="77777777" w:rsidTr="002857B3">
        <w:trPr>
          <w:jc w:val="center"/>
        </w:trPr>
        <w:tc>
          <w:tcPr>
            <w:tcW w:w="2269" w:type="dxa"/>
            <w:shd w:val="clear" w:color="auto" w:fill="CCFFFF"/>
          </w:tcPr>
          <w:p w14:paraId="677C1C84" w14:textId="77777777" w:rsidR="001F0496" w:rsidRPr="00B65CFC" w:rsidRDefault="001F0496" w:rsidP="00C95453">
            <w:pPr>
              <w:rPr>
                <w:sz w:val="22"/>
                <w:szCs w:val="22"/>
              </w:rPr>
            </w:pPr>
            <w:r w:rsidRPr="00B65CFC">
              <w:rPr>
                <w:sz w:val="22"/>
                <w:szCs w:val="22"/>
              </w:rPr>
              <w:t>NHS Number</w:t>
            </w:r>
          </w:p>
        </w:tc>
        <w:tc>
          <w:tcPr>
            <w:tcW w:w="8226" w:type="dxa"/>
            <w:shd w:val="clear" w:color="auto" w:fill="auto"/>
          </w:tcPr>
          <w:p w14:paraId="1F5EF0DC" w14:textId="77777777" w:rsidR="001F0496" w:rsidRDefault="001F0496" w:rsidP="00C95453">
            <w:pPr>
              <w:rPr>
                <w:sz w:val="22"/>
                <w:szCs w:val="22"/>
              </w:rPr>
            </w:pPr>
          </w:p>
          <w:p w14:paraId="184AF9E5" w14:textId="77777777" w:rsidR="00AE0C1E" w:rsidRPr="00B65CFC" w:rsidRDefault="00AE0C1E" w:rsidP="00C95453">
            <w:pPr>
              <w:rPr>
                <w:sz w:val="22"/>
                <w:szCs w:val="22"/>
              </w:rPr>
            </w:pPr>
          </w:p>
        </w:tc>
      </w:tr>
      <w:tr w:rsidR="001F0496" w:rsidRPr="00B65CFC" w14:paraId="73B0595A" w14:textId="77777777" w:rsidTr="002857B3">
        <w:trPr>
          <w:jc w:val="center"/>
        </w:trPr>
        <w:tc>
          <w:tcPr>
            <w:tcW w:w="2269" w:type="dxa"/>
            <w:shd w:val="clear" w:color="auto" w:fill="CCFFFF"/>
          </w:tcPr>
          <w:p w14:paraId="2DA17776" w14:textId="77777777" w:rsidR="001F0496" w:rsidRPr="00B65CFC" w:rsidRDefault="001F0496" w:rsidP="00C95453">
            <w:pPr>
              <w:rPr>
                <w:sz w:val="22"/>
                <w:szCs w:val="22"/>
              </w:rPr>
            </w:pPr>
            <w:r w:rsidRPr="00B65CFC">
              <w:rPr>
                <w:sz w:val="22"/>
                <w:szCs w:val="22"/>
              </w:rPr>
              <w:t>Hospital Number</w:t>
            </w:r>
          </w:p>
        </w:tc>
        <w:tc>
          <w:tcPr>
            <w:tcW w:w="8226" w:type="dxa"/>
            <w:shd w:val="clear" w:color="auto" w:fill="auto"/>
          </w:tcPr>
          <w:p w14:paraId="2670B71F" w14:textId="77777777" w:rsidR="001F0496" w:rsidRDefault="001F0496" w:rsidP="00C95453">
            <w:pPr>
              <w:rPr>
                <w:sz w:val="22"/>
                <w:szCs w:val="22"/>
              </w:rPr>
            </w:pPr>
          </w:p>
          <w:p w14:paraId="4D2DDE27" w14:textId="77777777" w:rsidR="00AE0C1E" w:rsidRPr="00B65CFC" w:rsidRDefault="00AE0C1E" w:rsidP="00C95453">
            <w:pPr>
              <w:rPr>
                <w:sz w:val="22"/>
                <w:szCs w:val="22"/>
              </w:rPr>
            </w:pPr>
          </w:p>
        </w:tc>
      </w:tr>
      <w:tr w:rsidR="001F0496" w:rsidRPr="00B65CFC" w14:paraId="3A64274A" w14:textId="77777777" w:rsidTr="002857B3">
        <w:trPr>
          <w:jc w:val="center"/>
        </w:trPr>
        <w:tc>
          <w:tcPr>
            <w:tcW w:w="2269" w:type="dxa"/>
            <w:shd w:val="clear" w:color="auto" w:fill="CCFFFF"/>
          </w:tcPr>
          <w:p w14:paraId="4F60D412" w14:textId="77777777" w:rsidR="001F0496" w:rsidRPr="00B65CFC" w:rsidRDefault="001F0496" w:rsidP="00C95453">
            <w:pPr>
              <w:rPr>
                <w:sz w:val="22"/>
                <w:szCs w:val="22"/>
              </w:rPr>
            </w:pPr>
            <w:r w:rsidRPr="00B65CFC">
              <w:rPr>
                <w:sz w:val="22"/>
                <w:szCs w:val="22"/>
              </w:rPr>
              <w:t>Patient’s GP and practice</w:t>
            </w:r>
          </w:p>
        </w:tc>
        <w:tc>
          <w:tcPr>
            <w:tcW w:w="8226" w:type="dxa"/>
            <w:shd w:val="clear" w:color="auto" w:fill="auto"/>
          </w:tcPr>
          <w:p w14:paraId="50B4927A" w14:textId="77777777" w:rsidR="001F0496" w:rsidRPr="00B65CFC" w:rsidRDefault="001F0496" w:rsidP="00C95453">
            <w:pPr>
              <w:rPr>
                <w:sz w:val="22"/>
                <w:szCs w:val="22"/>
              </w:rPr>
            </w:pPr>
          </w:p>
        </w:tc>
      </w:tr>
    </w:tbl>
    <w:p w14:paraId="45272503" w14:textId="77777777" w:rsidR="00FF3C03" w:rsidRDefault="00FF3C03"/>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226"/>
      </w:tblGrid>
      <w:tr w:rsidR="00FF3C03" w:rsidRPr="00B65CFC" w14:paraId="4156EA4F" w14:textId="77777777" w:rsidTr="002857B3">
        <w:trPr>
          <w:jc w:val="center"/>
        </w:trPr>
        <w:tc>
          <w:tcPr>
            <w:tcW w:w="2269" w:type="dxa"/>
            <w:shd w:val="clear" w:color="auto" w:fill="CCFFFF"/>
          </w:tcPr>
          <w:p w14:paraId="578668EF" w14:textId="3A6D9E0B" w:rsidR="00FF3C03" w:rsidRPr="00B65CFC" w:rsidRDefault="00FF3C03" w:rsidP="00FF3C03">
            <w:pPr>
              <w:rPr>
                <w:sz w:val="22"/>
                <w:szCs w:val="22"/>
              </w:rPr>
            </w:pPr>
            <w:r>
              <w:rPr>
                <w:sz w:val="22"/>
                <w:szCs w:val="22"/>
              </w:rPr>
              <w:t>Applying clinician’s name</w:t>
            </w:r>
          </w:p>
        </w:tc>
        <w:tc>
          <w:tcPr>
            <w:tcW w:w="8226" w:type="dxa"/>
            <w:shd w:val="clear" w:color="auto" w:fill="auto"/>
          </w:tcPr>
          <w:p w14:paraId="1A54CC10" w14:textId="77777777" w:rsidR="00FF3C03" w:rsidRDefault="00FF3C03" w:rsidP="00FF3C03">
            <w:pPr>
              <w:rPr>
                <w:sz w:val="22"/>
                <w:szCs w:val="22"/>
              </w:rPr>
            </w:pPr>
          </w:p>
          <w:p w14:paraId="5A74791B" w14:textId="77777777" w:rsidR="00FF3C03" w:rsidRPr="00B65CFC" w:rsidRDefault="00FF3C03" w:rsidP="00FF3C03">
            <w:pPr>
              <w:rPr>
                <w:sz w:val="22"/>
                <w:szCs w:val="22"/>
              </w:rPr>
            </w:pPr>
          </w:p>
        </w:tc>
      </w:tr>
      <w:tr w:rsidR="00FF3C03" w:rsidRPr="00B65CFC" w14:paraId="01A6E822" w14:textId="77777777" w:rsidTr="002857B3">
        <w:trPr>
          <w:jc w:val="center"/>
        </w:trPr>
        <w:tc>
          <w:tcPr>
            <w:tcW w:w="2269" w:type="dxa"/>
            <w:shd w:val="clear" w:color="auto" w:fill="CCFFFF"/>
          </w:tcPr>
          <w:p w14:paraId="27D0AB39" w14:textId="422540E7" w:rsidR="00FF3C03" w:rsidRPr="00B65CFC" w:rsidRDefault="00FF3C03" w:rsidP="00FF3C03">
            <w:pPr>
              <w:rPr>
                <w:sz w:val="22"/>
                <w:szCs w:val="22"/>
              </w:rPr>
            </w:pPr>
            <w:r w:rsidRPr="00B65CFC">
              <w:rPr>
                <w:sz w:val="22"/>
                <w:szCs w:val="22"/>
              </w:rPr>
              <w:t>Job title</w:t>
            </w:r>
          </w:p>
        </w:tc>
        <w:tc>
          <w:tcPr>
            <w:tcW w:w="8226" w:type="dxa"/>
            <w:shd w:val="clear" w:color="auto" w:fill="auto"/>
          </w:tcPr>
          <w:p w14:paraId="2A37B583" w14:textId="77777777" w:rsidR="00FF3C03" w:rsidRDefault="00FF3C03" w:rsidP="00FF3C03">
            <w:pPr>
              <w:rPr>
                <w:sz w:val="22"/>
                <w:szCs w:val="22"/>
              </w:rPr>
            </w:pPr>
          </w:p>
          <w:p w14:paraId="0B456E58" w14:textId="77777777" w:rsidR="00FF3C03" w:rsidRPr="00B65CFC" w:rsidRDefault="00FF3C03" w:rsidP="00FF3C03">
            <w:pPr>
              <w:rPr>
                <w:sz w:val="22"/>
                <w:szCs w:val="22"/>
              </w:rPr>
            </w:pPr>
          </w:p>
        </w:tc>
      </w:tr>
      <w:tr w:rsidR="00FF3C03" w:rsidRPr="00B65CFC" w14:paraId="5CEC5242" w14:textId="77777777" w:rsidTr="002857B3">
        <w:trPr>
          <w:jc w:val="center"/>
        </w:trPr>
        <w:tc>
          <w:tcPr>
            <w:tcW w:w="2269" w:type="dxa"/>
            <w:shd w:val="clear" w:color="auto" w:fill="CCFFFF"/>
          </w:tcPr>
          <w:p w14:paraId="4FB3FE2F" w14:textId="363B2307" w:rsidR="00FF3C03" w:rsidRPr="00B65CFC" w:rsidRDefault="00FF3C03" w:rsidP="00FF3C03">
            <w:pPr>
              <w:rPr>
                <w:sz w:val="22"/>
                <w:szCs w:val="22"/>
              </w:rPr>
            </w:pPr>
            <w:r w:rsidRPr="00B65CFC">
              <w:rPr>
                <w:sz w:val="22"/>
                <w:szCs w:val="22"/>
              </w:rPr>
              <w:t>Contact details (including email)</w:t>
            </w:r>
          </w:p>
        </w:tc>
        <w:tc>
          <w:tcPr>
            <w:tcW w:w="8226" w:type="dxa"/>
            <w:shd w:val="clear" w:color="auto" w:fill="auto"/>
          </w:tcPr>
          <w:p w14:paraId="15BBA57A" w14:textId="77777777" w:rsidR="00FF3C03" w:rsidRPr="00B65CFC" w:rsidRDefault="00FF3C03" w:rsidP="00FF3C03">
            <w:pPr>
              <w:rPr>
                <w:sz w:val="22"/>
                <w:szCs w:val="22"/>
              </w:rPr>
            </w:pPr>
          </w:p>
          <w:p w14:paraId="472B230C" w14:textId="77777777" w:rsidR="00FF3C03" w:rsidRPr="00B65CFC" w:rsidRDefault="00FF3C03" w:rsidP="00FF3C03">
            <w:pPr>
              <w:rPr>
                <w:sz w:val="22"/>
                <w:szCs w:val="22"/>
              </w:rPr>
            </w:pPr>
          </w:p>
        </w:tc>
      </w:tr>
      <w:tr w:rsidR="00F82B30" w:rsidRPr="00B65CFC" w14:paraId="24949B00" w14:textId="77777777" w:rsidTr="002857B3">
        <w:trPr>
          <w:jc w:val="center"/>
        </w:trPr>
        <w:tc>
          <w:tcPr>
            <w:tcW w:w="2269" w:type="dxa"/>
            <w:shd w:val="clear" w:color="auto" w:fill="CCFFFF"/>
          </w:tcPr>
          <w:p w14:paraId="69F9DF7C" w14:textId="21CE3B20" w:rsidR="00F82B30" w:rsidRDefault="00F82B30" w:rsidP="00FF3C03">
            <w:pPr>
              <w:rPr>
                <w:sz w:val="22"/>
                <w:szCs w:val="22"/>
              </w:rPr>
            </w:pPr>
            <w:r>
              <w:rPr>
                <w:sz w:val="22"/>
                <w:szCs w:val="22"/>
              </w:rPr>
              <w:t>Declaration</w:t>
            </w:r>
          </w:p>
          <w:p w14:paraId="401A40C1" w14:textId="740B20E5" w:rsidR="00F82B30" w:rsidRPr="00B65CFC" w:rsidRDefault="00F82B30" w:rsidP="00FF3C03">
            <w:pPr>
              <w:rPr>
                <w:sz w:val="22"/>
                <w:szCs w:val="22"/>
              </w:rPr>
            </w:pPr>
          </w:p>
        </w:tc>
        <w:tc>
          <w:tcPr>
            <w:tcW w:w="8226" w:type="dxa"/>
            <w:shd w:val="clear" w:color="auto" w:fill="auto"/>
          </w:tcPr>
          <w:p w14:paraId="4A33140A" w14:textId="21914D23" w:rsidR="00F82B30" w:rsidRPr="00B65CFC" w:rsidRDefault="00F82B30" w:rsidP="00A60069">
            <w:pPr>
              <w:suppressAutoHyphens/>
              <w:autoSpaceDN w:val="0"/>
              <w:spacing w:line="252" w:lineRule="auto"/>
              <w:rPr>
                <w:sz w:val="22"/>
                <w:szCs w:val="22"/>
              </w:rPr>
            </w:pPr>
            <w:r>
              <w:rPr>
                <w:noProof/>
              </w:rPr>
              <mc:AlternateContent>
                <mc:Choice Requires="wps">
                  <w:drawing>
                    <wp:anchor distT="0" distB="0" distL="114300" distR="114300" simplePos="0" relativeHeight="251658240" behindDoc="0" locked="0" layoutInCell="1" allowOverlap="1" wp14:anchorId="01AB043A" wp14:editId="4812B515">
                      <wp:simplePos x="0" y="0"/>
                      <wp:positionH relativeFrom="column">
                        <wp:posOffset>3827560</wp:posOffset>
                      </wp:positionH>
                      <wp:positionV relativeFrom="paragraph">
                        <wp:posOffset>178877</wp:posOffset>
                      </wp:positionV>
                      <wp:extent cx="117009" cy="108342"/>
                      <wp:effectExtent l="0" t="0" r="1651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09" cy="108342"/>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B465" id="Rectangle 1" o:spid="_x0000_s1026" style="position:absolute;margin-left:301.4pt;margin-top:14.1pt;width:9.2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YGgIAAD0EAAAOAAAAZHJzL2Uyb0RvYy54bWysU8Fu2zAMvQ/YPwi6L7azZE2MOEWRLsOA&#10;bh3Q9QMUWbaFyaJGKXGyrx+lpGnW9TRMB0EUqafHR3Jxve8N2yn0GmzFi1HOmbISam3bij9+X7+b&#10;ce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"/>
                  </w:pict>
                </mc:Fallback>
              </mc:AlternateContent>
            </w:r>
            <w:r>
              <w:rPr>
                <w:sz w:val="22"/>
                <w:szCs w:val="22"/>
              </w:rPr>
              <w:t xml:space="preserve">I declare that the information provided is, to the best of my knowledge, true and I am aware that this procedure may be subject to clinical audit. </w:t>
            </w:r>
          </w:p>
        </w:tc>
      </w:tr>
    </w:tbl>
    <w:p w14:paraId="62CB9B2C" w14:textId="77777777" w:rsidR="005375F0" w:rsidRDefault="005375F0" w:rsidP="001F0496">
      <w:pPr>
        <w:rPr>
          <w:b/>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5"/>
      </w:tblGrid>
      <w:tr w:rsidR="00934B74" w:rsidRPr="00DD51BB" w14:paraId="0783EAF4" w14:textId="77777777" w:rsidTr="002857B3">
        <w:trPr>
          <w:trHeight w:val="413"/>
          <w:jc w:val="center"/>
        </w:trPr>
        <w:tc>
          <w:tcPr>
            <w:tcW w:w="10495" w:type="dxa"/>
            <w:shd w:val="clear" w:color="auto" w:fill="CCFFFF"/>
          </w:tcPr>
          <w:p w14:paraId="1A0FCABD" w14:textId="77777777" w:rsidR="00934B74" w:rsidRDefault="00934B74" w:rsidP="00934B74">
            <w:pPr>
              <w:ind w:left="720"/>
              <w:rPr>
                <w:b/>
                <w:sz w:val="22"/>
                <w:szCs w:val="22"/>
              </w:rPr>
            </w:pPr>
          </w:p>
          <w:p w14:paraId="66814012" w14:textId="368DBDEE" w:rsidR="00934B74" w:rsidRPr="00126081" w:rsidRDefault="00934B74" w:rsidP="00F82B30">
            <w:pPr>
              <w:rPr>
                <w:b/>
                <w:sz w:val="22"/>
                <w:szCs w:val="22"/>
              </w:rPr>
            </w:pPr>
            <w:r w:rsidRPr="00126081">
              <w:rPr>
                <w:b/>
                <w:sz w:val="22"/>
                <w:szCs w:val="22"/>
              </w:rPr>
              <w:t>Patient measurements – Must be completed for all applications</w:t>
            </w:r>
          </w:p>
        </w:tc>
      </w:tr>
      <w:tr w:rsidR="00934B74" w:rsidRPr="00DD51BB" w14:paraId="24845CF1" w14:textId="77777777" w:rsidTr="002857B3">
        <w:trPr>
          <w:trHeight w:val="1171"/>
          <w:jc w:val="center"/>
        </w:trPr>
        <w:tc>
          <w:tcPr>
            <w:tcW w:w="10495" w:type="dxa"/>
            <w:shd w:val="clear" w:color="auto" w:fill="FFFFFF"/>
          </w:tcPr>
          <w:p w14:paraId="6AD94225" w14:textId="77777777" w:rsidR="00934B74" w:rsidRPr="00126081" w:rsidRDefault="00934B74" w:rsidP="00A117DF">
            <w:pPr>
              <w:rPr>
                <w:b/>
                <w:sz w:val="20"/>
                <w:szCs w:val="20"/>
              </w:rPr>
            </w:pPr>
          </w:p>
          <w:p w14:paraId="2BCB656D" w14:textId="77777777" w:rsidR="00934B74" w:rsidRPr="00934B74" w:rsidRDefault="00934B74" w:rsidP="00A117DF">
            <w:pPr>
              <w:rPr>
                <w:sz w:val="22"/>
                <w:szCs w:val="22"/>
              </w:rPr>
            </w:pPr>
            <w:r w:rsidRPr="00934B74">
              <w:rPr>
                <w:sz w:val="22"/>
                <w:szCs w:val="22"/>
              </w:rPr>
              <w:t>Height: ………. cm             Weight: ………… kg              BMI …..……. kg/m</w:t>
            </w:r>
            <w:r w:rsidRPr="00934B74">
              <w:rPr>
                <w:color w:val="222222"/>
                <w:sz w:val="22"/>
                <w:szCs w:val="22"/>
              </w:rPr>
              <w:t>²</w:t>
            </w:r>
            <w:r w:rsidRPr="00934B74">
              <w:rPr>
                <w:sz w:val="22"/>
                <w:szCs w:val="22"/>
              </w:rPr>
              <w:t xml:space="preserve">       </w:t>
            </w:r>
          </w:p>
          <w:p w14:paraId="2F234F50" w14:textId="77777777" w:rsidR="00934B74" w:rsidRPr="00934B74" w:rsidRDefault="00934B74" w:rsidP="00A117DF">
            <w:pPr>
              <w:rPr>
                <w:sz w:val="22"/>
                <w:szCs w:val="22"/>
              </w:rPr>
            </w:pPr>
          </w:p>
          <w:p w14:paraId="78A67285" w14:textId="77777777" w:rsidR="00934B74" w:rsidRPr="00D60625" w:rsidRDefault="00934B74" w:rsidP="00A117DF">
            <w:pPr>
              <w:rPr>
                <w:sz w:val="22"/>
                <w:szCs w:val="22"/>
              </w:rPr>
            </w:pPr>
            <w:r w:rsidRPr="00934B74">
              <w:rPr>
                <w:sz w:val="22"/>
                <w:szCs w:val="22"/>
              </w:rPr>
              <w:t>Date measured</w:t>
            </w:r>
            <w:r>
              <w:rPr>
                <w:sz w:val="22"/>
                <w:szCs w:val="22"/>
              </w:rPr>
              <w:t>………………………..</w:t>
            </w:r>
          </w:p>
        </w:tc>
      </w:tr>
    </w:tbl>
    <w:p w14:paraId="04EE5083" w14:textId="3C070DE5" w:rsidR="00E77E69" w:rsidRDefault="00E77E69" w:rsidP="001F0496">
      <w:pPr>
        <w:rPr>
          <w:b/>
          <w:sz w:val="22"/>
          <w:szCs w:val="22"/>
          <w:u w:val="single"/>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237"/>
      </w:tblGrid>
      <w:tr w:rsidR="00A60069" w:rsidRPr="00591EA3" w14:paraId="400313D2" w14:textId="77777777" w:rsidTr="002857B3">
        <w:trPr>
          <w:jc w:val="center"/>
        </w:trPr>
        <w:tc>
          <w:tcPr>
            <w:tcW w:w="2263" w:type="dxa"/>
            <w:shd w:val="clear" w:color="auto" w:fill="CCFFFF"/>
          </w:tcPr>
          <w:p w14:paraId="0472A815" w14:textId="77777777" w:rsidR="00A60069" w:rsidRDefault="00A60069" w:rsidP="00BD5AE5">
            <w:pPr>
              <w:rPr>
                <w:b/>
                <w:sz w:val="22"/>
                <w:szCs w:val="22"/>
              </w:rPr>
            </w:pPr>
          </w:p>
          <w:p w14:paraId="3DA6D544" w14:textId="77777777" w:rsidR="00A60069" w:rsidRPr="00591EA3" w:rsidRDefault="00A60069" w:rsidP="00BD5AE5">
            <w:pPr>
              <w:rPr>
                <w:b/>
                <w:sz w:val="22"/>
                <w:szCs w:val="22"/>
              </w:rPr>
            </w:pPr>
            <w:r w:rsidRPr="00591EA3">
              <w:rPr>
                <w:b/>
                <w:sz w:val="22"/>
                <w:szCs w:val="22"/>
              </w:rPr>
              <w:t xml:space="preserve">Exact site of </w:t>
            </w:r>
          </w:p>
          <w:p w14:paraId="44506EEA" w14:textId="77777777" w:rsidR="00A60069" w:rsidRPr="00591EA3" w:rsidRDefault="00A60069" w:rsidP="00BD5AE5">
            <w:pPr>
              <w:rPr>
                <w:b/>
                <w:sz w:val="22"/>
                <w:szCs w:val="22"/>
              </w:rPr>
            </w:pPr>
            <w:r w:rsidRPr="00591EA3">
              <w:rPr>
                <w:b/>
                <w:sz w:val="22"/>
                <w:szCs w:val="22"/>
              </w:rPr>
              <w:t>proposed injection</w:t>
            </w:r>
          </w:p>
          <w:p w14:paraId="3CDA4608" w14:textId="77777777" w:rsidR="00A60069" w:rsidRDefault="00A60069" w:rsidP="00BD5AE5">
            <w:pPr>
              <w:rPr>
                <w:sz w:val="22"/>
                <w:szCs w:val="22"/>
              </w:rPr>
            </w:pPr>
          </w:p>
          <w:p w14:paraId="2DB5D091" w14:textId="77777777" w:rsidR="00103303" w:rsidRDefault="00103303" w:rsidP="00BD5AE5">
            <w:pPr>
              <w:rPr>
                <w:sz w:val="22"/>
                <w:szCs w:val="22"/>
              </w:rPr>
            </w:pPr>
          </w:p>
          <w:p w14:paraId="64D3A653" w14:textId="77777777" w:rsidR="00103303" w:rsidRDefault="00103303" w:rsidP="00BD5AE5">
            <w:pPr>
              <w:rPr>
                <w:sz w:val="22"/>
                <w:szCs w:val="22"/>
              </w:rPr>
            </w:pPr>
          </w:p>
          <w:p w14:paraId="7CDC3B72" w14:textId="77777777" w:rsidR="00103303" w:rsidRDefault="00103303" w:rsidP="00BD5AE5">
            <w:pPr>
              <w:rPr>
                <w:sz w:val="22"/>
                <w:szCs w:val="22"/>
              </w:rPr>
            </w:pPr>
          </w:p>
          <w:p w14:paraId="5CBBDF59" w14:textId="26A0AB66" w:rsidR="00103303" w:rsidRPr="00591EA3" w:rsidRDefault="00103303" w:rsidP="00BD5AE5">
            <w:pPr>
              <w:rPr>
                <w:sz w:val="22"/>
                <w:szCs w:val="22"/>
              </w:rPr>
            </w:pPr>
          </w:p>
        </w:tc>
        <w:tc>
          <w:tcPr>
            <w:tcW w:w="8237" w:type="dxa"/>
            <w:shd w:val="clear" w:color="auto" w:fill="auto"/>
          </w:tcPr>
          <w:p w14:paraId="2E743917" w14:textId="0BAD857D" w:rsidR="00A60069" w:rsidRPr="002857B3" w:rsidRDefault="00A60069" w:rsidP="002857B3">
            <w:pPr>
              <w:rPr>
                <w:b/>
                <w:bCs/>
                <w:sz w:val="20"/>
                <w:szCs w:val="20"/>
                <w:u w:val="single"/>
              </w:rPr>
            </w:pPr>
            <w:r w:rsidRPr="002857B3">
              <w:rPr>
                <w:b/>
                <w:bCs/>
                <w:sz w:val="20"/>
                <w:szCs w:val="20"/>
              </w:rPr>
              <w:t>Funded injection sites include interlaminar, transforaminal and caudal epidurals and</w:t>
            </w:r>
            <w:r w:rsidR="002857B3">
              <w:rPr>
                <w:b/>
                <w:bCs/>
                <w:sz w:val="20"/>
                <w:szCs w:val="20"/>
              </w:rPr>
              <w:t xml:space="preserve"> </w:t>
            </w:r>
            <w:r w:rsidRPr="002857B3">
              <w:rPr>
                <w:b/>
                <w:bCs/>
                <w:sz w:val="20"/>
                <w:szCs w:val="20"/>
              </w:rPr>
              <w:t>nerve root injections</w:t>
            </w:r>
            <w:r w:rsidR="002857B3">
              <w:rPr>
                <w:b/>
                <w:bCs/>
                <w:sz w:val="20"/>
                <w:szCs w:val="20"/>
              </w:rPr>
              <w:t xml:space="preserve"> see policy for further details</w:t>
            </w:r>
            <w:r w:rsidRPr="002857B3">
              <w:rPr>
                <w:b/>
                <w:bCs/>
                <w:sz w:val="20"/>
                <w:szCs w:val="20"/>
              </w:rPr>
              <w:t>.</w:t>
            </w:r>
          </w:p>
          <w:p w14:paraId="3BBF0671" w14:textId="77777777" w:rsidR="00A60069" w:rsidRDefault="00A60069" w:rsidP="00BD5AE5">
            <w:pPr>
              <w:rPr>
                <w:b/>
                <w:sz w:val="22"/>
                <w:szCs w:val="22"/>
                <w:u w:val="single"/>
              </w:rPr>
            </w:pPr>
          </w:p>
          <w:p w14:paraId="2A66E3C9" w14:textId="77777777" w:rsidR="00A60069" w:rsidRDefault="00A60069" w:rsidP="00BD5AE5">
            <w:pPr>
              <w:rPr>
                <w:b/>
                <w:sz w:val="22"/>
                <w:szCs w:val="22"/>
                <w:u w:val="single"/>
              </w:rPr>
            </w:pPr>
          </w:p>
          <w:p w14:paraId="483D5B7A" w14:textId="77777777" w:rsidR="00A60069" w:rsidRDefault="00A60069" w:rsidP="00BD5AE5">
            <w:pPr>
              <w:rPr>
                <w:b/>
                <w:sz w:val="22"/>
                <w:szCs w:val="22"/>
                <w:u w:val="single"/>
              </w:rPr>
            </w:pPr>
          </w:p>
          <w:p w14:paraId="74EB3FC4" w14:textId="77777777" w:rsidR="00A60069" w:rsidRDefault="00A60069" w:rsidP="00BD5AE5">
            <w:pPr>
              <w:rPr>
                <w:b/>
                <w:sz w:val="22"/>
                <w:szCs w:val="22"/>
                <w:u w:val="single"/>
              </w:rPr>
            </w:pPr>
          </w:p>
          <w:p w14:paraId="7FFA4A58" w14:textId="77777777" w:rsidR="00A60069" w:rsidRPr="00591EA3" w:rsidRDefault="00A60069" w:rsidP="00BD5AE5">
            <w:pPr>
              <w:rPr>
                <w:b/>
                <w:sz w:val="22"/>
                <w:szCs w:val="22"/>
                <w:u w:val="single"/>
              </w:rPr>
            </w:pPr>
          </w:p>
        </w:tc>
      </w:tr>
    </w:tbl>
    <w:p w14:paraId="75ACDF3B" w14:textId="03FCE0DC" w:rsidR="00A60069" w:rsidRDefault="00A60069" w:rsidP="001F0496">
      <w:pPr>
        <w:rPr>
          <w:b/>
          <w:sz w:val="22"/>
          <w:szCs w:val="22"/>
          <w:u w:val="single"/>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2"/>
        <w:gridCol w:w="657"/>
      </w:tblGrid>
      <w:tr w:rsidR="009A2DD2" w:rsidRPr="006429B9" w14:paraId="12438979" w14:textId="77777777" w:rsidTr="00A60069">
        <w:trPr>
          <w:jc w:val="center"/>
        </w:trPr>
        <w:tc>
          <w:tcPr>
            <w:tcW w:w="10779" w:type="dxa"/>
            <w:gridSpan w:val="2"/>
            <w:shd w:val="clear" w:color="auto" w:fill="CCFFFF"/>
          </w:tcPr>
          <w:p w14:paraId="4CA287E0" w14:textId="19C80305" w:rsidR="009A2DD2" w:rsidRPr="00F82B30" w:rsidRDefault="009A2DD2" w:rsidP="00F82B30">
            <w:pPr>
              <w:ind w:left="720"/>
              <w:jc w:val="center"/>
              <w:rPr>
                <w:b/>
              </w:rPr>
            </w:pPr>
            <w:r w:rsidRPr="006429B9">
              <w:rPr>
                <w:b/>
                <w:u w:val="thick"/>
              </w:rPr>
              <w:t>First Time</w:t>
            </w:r>
            <w:r w:rsidRPr="006429B9">
              <w:rPr>
                <w:b/>
              </w:rPr>
              <w:t xml:space="preserve"> Epidural or Therapeutic Nerve Root Injection</w:t>
            </w:r>
          </w:p>
        </w:tc>
      </w:tr>
      <w:tr w:rsidR="00431112" w:rsidRPr="006429B9" w14:paraId="38CB06C9" w14:textId="77777777" w:rsidTr="00A60069">
        <w:trPr>
          <w:jc w:val="center"/>
        </w:trPr>
        <w:tc>
          <w:tcPr>
            <w:tcW w:w="10122" w:type="dxa"/>
            <w:shd w:val="clear" w:color="auto" w:fill="auto"/>
          </w:tcPr>
          <w:p w14:paraId="7097679F" w14:textId="7A5E538B" w:rsidR="00C06DEB" w:rsidRPr="00265984" w:rsidRDefault="00C06DEB" w:rsidP="006429B9">
            <w:pPr>
              <w:pStyle w:val="Default"/>
              <w:spacing w:after="200"/>
              <w:rPr>
                <w:b/>
                <w:bCs/>
                <w:sz w:val="22"/>
                <w:szCs w:val="22"/>
              </w:rPr>
            </w:pPr>
            <w:r w:rsidRPr="00265984">
              <w:rPr>
                <w:b/>
                <w:bCs/>
                <w:sz w:val="22"/>
                <w:szCs w:val="22"/>
              </w:rPr>
              <w:lastRenderedPageBreak/>
              <w:t>The ICB will not routinely fund epidural injections for patients with non-specific low back pain.</w:t>
            </w:r>
          </w:p>
          <w:p w14:paraId="43FDAC6A" w14:textId="281415FD" w:rsidR="00431112" w:rsidRPr="00265984" w:rsidRDefault="0090428C" w:rsidP="006429B9">
            <w:pPr>
              <w:pStyle w:val="Default"/>
              <w:spacing w:after="200"/>
              <w:rPr>
                <w:b/>
                <w:bCs/>
                <w:sz w:val="22"/>
                <w:szCs w:val="22"/>
              </w:rPr>
            </w:pPr>
            <w:r w:rsidRPr="00265984">
              <w:rPr>
                <w:b/>
                <w:bCs/>
                <w:sz w:val="22"/>
                <w:szCs w:val="22"/>
              </w:rPr>
              <w:t>The ICB will fund epidural injections of local anaesthetic and steroid, providing ALL</w:t>
            </w:r>
            <w:r w:rsidR="00AB22E6">
              <w:rPr>
                <w:b/>
                <w:bCs/>
                <w:sz w:val="22"/>
                <w:szCs w:val="22"/>
              </w:rPr>
              <w:t xml:space="preserve"> </w:t>
            </w:r>
            <w:r w:rsidRPr="00265984">
              <w:rPr>
                <w:b/>
                <w:bCs/>
                <w:sz w:val="22"/>
                <w:szCs w:val="22"/>
              </w:rPr>
              <w:t>of the criteria below have been met:</w:t>
            </w:r>
          </w:p>
        </w:tc>
        <w:tc>
          <w:tcPr>
            <w:tcW w:w="657" w:type="dxa"/>
            <w:shd w:val="clear" w:color="auto" w:fill="auto"/>
          </w:tcPr>
          <w:p w14:paraId="1C93DDFE" w14:textId="77777777" w:rsidR="00C06DEB" w:rsidRDefault="00C06DEB" w:rsidP="006429B9">
            <w:pPr>
              <w:pStyle w:val="Default"/>
              <w:spacing w:after="200"/>
              <w:rPr>
                <w:b/>
                <w:sz w:val="22"/>
                <w:szCs w:val="22"/>
              </w:rPr>
            </w:pPr>
          </w:p>
          <w:p w14:paraId="75CC46F4" w14:textId="1394D730" w:rsidR="00431112" w:rsidRPr="006429B9" w:rsidRDefault="00C06DEB" w:rsidP="006429B9">
            <w:pPr>
              <w:pStyle w:val="Default"/>
              <w:spacing w:after="200"/>
              <w:rPr>
                <w:b/>
                <w:sz w:val="22"/>
                <w:szCs w:val="22"/>
              </w:rPr>
            </w:pPr>
            <w:r>
              <w:rPr>
                <w:b/>
                <w:sz w:val="22"/>
                <w:szCs w:val="22"/>
              </w:rPr>
              <w:t>T</w:t>
            </w:r>
            <w:r w:rsidR="00431112" w:rsidRPr="006429B9">
              <w:rPr>
                <w:b/>
                <w:sz w:val="22"/>
                <w:szCs w:val="22"/>
              </w:rPr>
              <w:t>ick</w:t>
            </w:r>
          </w:p>
        </w:tc>
      </w:tr>
      <w:tr w:rsidR="00C06DEB" w:rsidRPr="006429B9" w14:paraId="563DA4A7" w14:textId="77777777" w:rsidTr="00A60069">
        <w:trPr>
          <w:jc w:val="center"/>
        </w:trPr>
        <w:tc>
          <w:tcPr>
            <w:tcW w:w="10122" w:type="dxa"/>
            <w:shd w:val="clear" w:color="auto" w:fill="auto"/>
          </w:tcPr>
          <w:p w14:paraId="0DCC5AE6" w14:textId="07AAC249" w:rsidR="00C06DEB" w:rsidRPr="00265984" w:rsidRDefault="00C06DEB" w:rsidP="00C06DEB">
            <w:pPr>
              <w:pStyle w:val="Default"/>
              <w:spacing w:after="200"/>
              <w:rPr>
                <w:sz w:val="22"/>
                <w:szCs w:val="22"/>
              </w:rPr>
            </w:pPr>
            <w:r w:rsidRPr="00265984">
              <w:rPr>
                <w:rStyle w:val="ui-provider"/>
                <w:sz w:val="22"/>
                <w:szCs w:val="22"/>
              </w:rPr>
              <w:t>Confirmation that you are NOT applying for an epidural injection for a patient with non- specific low back pain</w:t>
            </w:r>
            <w:r w:rsidR="00AE4BD6" w:rsidRPr="00265984">
              <w:rPr>
                <w:rStyle w:val="ui-provider"/>
                <w:sz w:val="22"/>
                <w:szCs w:val="22"/>
              </w:rPr>
              <w:t>.</w:t>
            </w:r>
          </w:p>
        </w:tc>
        <w:tc>
          <w:tcPr>
            <w:tcW w:w="657" w:type="dxa"/>
            <w:shd w:val="clear" w:color="auto" w:fill="auto"/>
          </w:tcPr>
          <w:p w14:paraId="73C7E233" w14:textId="5C5F594F" w:rsidR="00C06DEB" w:rsidRPr="006429B9" w:rsidRDefault="00C06DEB" w:rsidP="00C06DEB">
            <w:pPr>
              <w:pStyle w:val="Default"/>
              <w:spacing w:after="200"/>
              <w:rPr>
                <w:sz w:val="22"/>
                <w:szCs w:val="22"/>
              </w:rPr>
            </w:pPr>
          </w:p>
        </w:tc>
      </w:tr>
      <w:tr w:rsidR="00C61178" w:rsidRPr="006429B9" w14:paraId="468EE874" w14:textId="77777777" w:rsidTr="00A60069">
        <w:trPr>
          <w:jc w:val="center"/>
        </w:trPr>
        <w:tc>
          <w:tcPr>
            <w:tcW w:w="10122" w:type="dxa"/>
            <w:shd w:val="clear" w:color="auto" w:fill="auto"/>
          </w:tcPr>
          <w:p w14:paraId="5C5EA313" w14:textId="27BA85C7" w:rsidR="00C61178" w:rsidRPr="00265984" w:rsidRDefault="00C61178" w:rsidP="00C61178">
            <w:pPr>
              <w:pStyle w:val="Default"/>
              <w:spacing w:after="200"/>
              <w:rPr>
                <w:sz w:val="22"/>
                <w:szCs w:val="22"/>
              </w:rPr>
            </w:pPr>
            <w:r w:rsidRPr="00265984">
              <w:rPr>
                <w:rStyle w:val="ui-provider"/>
                <w:sz w:val="22"/>
                <w:szCs w:val="22"/>
              </w:rPr>
              <w:t>Confirmation that your patient does NOT have neurogenic claudication with a diagnosis of central canal spinal stenosis.</w:t>
            </w:r>
          </w:p>
        </w:tc>
        <w:tc>
          <w:tcPr>
            <w:tcW w:w="657" w:type="dxa"/>
            <w:shd w:val="clear" w:color="auto" w:fill="auto"/>
          </w:tcPr>
          <w:p w14:paraId="35A2EDF0" w14:textId="2D3488BD" w:rsidR="00C61178" w:rsidRPr="006429B9" w:rsidRDefault="00C61178" w:rsidP="00C61178">
            <w:pPr>
              <w:pStyle w:val="Default"/>
              <w:spacing w:after="200"/>
              <w:rPr>
                <w:sz w:val="22"/>
                <w:szCs w:val="22"/>
              </w:rPr>
            </w:pPr>
          </w:p>
        </w:tc>
      </w:tr>
      <w:tr w:rsidR="00431112" w:rsidRPr="006429B9" w14:paraId="01249535" w14:textId="77777777" w:rsidTr="00A60069">
        <w:trPr>
          <w:jc w:val="center"/>
        </w:trPr>
        <w:tc>
          <w:tcPr>
            <w:tcW w:w="10122" w:type="dxa"/>
            <w:shd w:val="clear" w:color="auto" w:fill="auto"/>
          </w:tcPr>
          <w:p w14:paraId="5FD02881" w14:textId="3CEC2BEF" w:rsidR="00431112" w:rsidRPr="006429B9" w:rsidRDefault="00431112" w:rsidP="006429B9">
            <w:pPr>
              <w:pStyle w:val="Default"/>
              <w:spacing w:after="200"/>
              <w:rPr>
                <w:sz w:val="22"/>
                <w:szCs w:val="22"/>
              </w:rPr>
            </w:pPr>
            <w:r w:rsidRPr="006429B9">
              <w:rPr>
                <w:sz w:val="22"/>
                <w:szCs w:val="22"/>
              </w:rPr>
              <w:t>The patient is 16 years or older</w:t>
            </w:r>
            <w:r w:rsidR="00AE4BD6">
              <w:rPr>
                <w:sz w:val="22"/>
                <w:szCs w:val="22"/>
              </w:rPr>
              <w:t>.</w:t>
            </w:r>
          </w:p>
        </w:tc>
        <w:tc>
          <w:tcPr>
            <w:tcW w:w="657" w:type="dxa"/>
            <w:shd w:val="clear" w:color="auto" w:fill="auto"/>
          </w:tcPr>
          <w:p w14:paraId="4FAED4BF" w14:textId="77777777" w:rsidR="00431112" w:rsidRPr="006429B9" w:rsidRDefault="00431112" w:rsidP="006429B9">
            <w:pPr>
              <w:pStyle w:val="Default"/>
              <w:spacing w:after="200"/>
              <w:rPr>
                <w:sz w:val="22"/>
                <w:szCs w:val="22"/>
              </w:rPr>
            </w:pPr>
          </w:p>
        </w:tc>
      </w:tr>
      <w:tr w:rsidR="00431112" w:rsidRPr="006429B9" w14:paraId="6BEB4A3B" w14:textId="77777777" w:rsidTr="00A60069">
        <w:trPr>
          <w:jc w:val="center"/>
        </w:trPr>
        <w:tc>
          <w:tcPr>
            <w:tcW w:w="10122" w:type="dxa"/>
            <w:shd w:val="clear" w:color="auto" w:fill="auto"/>
          </w:tcPr>
          <w:p w14:paraId="737CC25B" w14:textId="4B5E3941" w:rsidR="00431112" w:rsidRPr="006429B9" w:rsidRDefault="00431112" w:rsidP="006429B9">
            <w:pPr>
              <w:pStyle w:val="Default"/>
              <w:spacing w:after="200"/>
              <w:rPr>
                <w:sz w:val="22"/>
                <w:szCs w:val="22"/>
              </w:rPr>
            </w:pPr>
            <w:r w:rsidRPr="006429B9">
              <w:rPr>
                <w:sz w:val="22"/>
                <w:szCs w:val="22"/>
              </w:rPr>
              <w:t>The patient has radicular pain consistent with the level of spinal involvement</w:t>
            </w:r>
            <w:r w:rsidR="00AE4BD6">
              <w:rPr>
                <w:sz w:val="22"/>
                <w:szCs w:val="22"/>
              </w:rPr>
              <w:t>.</w:t>
            </w:r>
          </w:p>
        </w:tc>
        <w:tc>
          <w:tcPr>
            <w:tcW w:w="657" w:type="dxa"/>
            <w:shd w:val="clear" w:color="auto" w:fill="auto"/>
          </w:tcPr>
          <w:p w14:paraId="14390E6E" w14:textId="77777777" w:rsidR="00431112" w:rsidRPr="006429B9" w:rsidRDefault="00431112" w:rsidP="006429B9">
            <w:pPr>
              <w:pStyle w:val="Default"/>
              <w:spacing w:after="200"/>
              <w:rPr>
                <w:sz w:val="22"/>
                <w:szCs w:val="22"/>
              </w:rPr>
            </w:pPr>
          </w:p>
        </w:tc>
      </w:tr>
      <w:tr w:rsidR="00431112" w:rsidRPr="006429B9" w14:paraId="0E6EE382" w14:textId="77777777" w:rsidTr="00A60069">
        <w:trPr>
          <w:trHeight w:val="462"/>
          <w:jc w:val="center"/>
        </w:trPr>
        <w:tc>
          <w:tcPr>
            <w:tcW w:w="10122" w:type="dxa"/>
            <w:shd w:val="clear" w:color="auto" w:fill="auto"/>
          </w:tcPr>
          <w:p w14:paraId="3C8BA315" w14:textId="30C7BDF7" w:rsidR="00431112" w:rsidRPr="0090428C" w:rsidRDefault="00431112" w:rsidP="006429B9">
            <w:pPr>
              <w:pStyle w:val="Default"/>
              <w:spacing w:after="200"/>
              <w:rPr>
                <w:sz w:val="22"/>
                <w:szCs w:val="22"/>
              </w:rPr>
            </w:pPr>
            <w:r w:rsidRPr="0090428C">
              <w:rPr>
                <w:sz w:val="22"/>
                <w:szCs w:val="22"/>
              </w:rPr>
              <w:t>T</w:t>
            </w:r>
            <w:r w:rsidR="0090428C" w:rsidRPr="0090428C">
              <w:rPr>
                <w:sz w:val="22"/>
                <w:szCs w:val="22"/>
              </w:rPr>
              <w:t>he pain is having a significant impact upon the patient’s ADLs (</w:t>
            </w:r>
            <w:r w:rsidR="00AB1A30">
              <w:rPr>
                <w:sz w:val="22"/>
                <w:szCs w:val="22"/>
              </w:rPr>
              <w:t>see below).</w:t>
            </w:r>
          </w:p>
        </w:tc>
        <w:tc>
          <w:tcPr>
            <w:tcW w:w="657" w:type="dxa"/>
            <w:shd w:val="clear" w:color="auto" w:fill="auto"/>
          </w:tcPr>
          <w:p w14:paraId="53FC3AF6" w14:textId="77777777" w:rsidR="00431112" w:rsidRPr="006429B9" w:rsidRDefault="00431112" w:rsidP="006429B9">
            <w:pPr>
              <w:pStyle w:val="Default"/>
              <w:spacing w:after="200"/>
              <w:rPr>
                <w:sz w:val="22"/>
                <w:szCs w:val="22"/>
              </w:rPr>
            </w:pPr>
          </w:p>
        </w:tc>
      </w:tr>
      <w:tr w:rsidR="00431112" w:rsidRPr="006429B9" w14:paraId="03D988CF" w14:textId="77777777" w:rsidTr="00A60069">
        <w:trPr>
          <w:trHeight w:val="992"/>
          <w:jc w:val="center"/>
        </w:trPr>
        <w:tc>
          <w:tcPr>
            <w:tcW w:w="10122" w:type="dxa"/>
            <w:shd w:val="clear" w:color="auto" w:fill="auto"/>
          </w:tcPr>
          <w:p w14:paraId="4F1ABA88" w14:textId="2EB4F6F0" w:rsidR="00431112" w:rsidRPr="00AB1A30" w:rsidRDefault="0090428C" w:rsidP="00F46E4C">
            <w:pPr>
              <w:pStyle w:val="Default"/>
              <w:spacing w:after="200"/>
              <w:rPr>
                <w:b/>
                <w:bCs/>
                <w:sz w:val="22"/>
                <w:szCs w:val="22"/>
              </w:rPr>
            </w:pPr>
            <w:r w:rsidRPr="00265984">
              <w:rPr>
                <w:sz w:val="22"/>
                <w:szCs w:val="22"/>
              </w:rPr>
              <w:t xml:space="preserve">The pain persists despite non-invasive management as per local pathways and the national back pain pathway (advice on self-management, analgesia, exercise programme +/- manual therapy +/- psychological therapy OR low intensity </w:t>
            </w:r>
            <w:r w:rsidR="002740FD" w:rsidRPr="00265984">
              <w:rPr>
                <w:sz w:val="22"/>
                <w:szCs w:val="22"/>
              </w:rPr>
              <w:t>combined physical and psychological programme</w:t>
            </w:r>
            <w:r w:rsidRPr="00265984">
              <w:rPr>
                <w:sz w:val="22"/>
                <w:szCs w:val="22"/>
              </w:rPr>
              <w:t>) UNLESS an MDT agrees that there is acute severe radiculopathy in which case this criterion may be waived</w:t>
            </w:r>
            <w:r w:rsidR="00AB1A30">
              <w:rPr>
                <w:sz w:val="22"/>
                <w:szCs w:val="22"/>
              </w:rPr>
              <w:t xml:space="preserve"> (see below).</w:t>
            </w:r>
            <w:r w:rsidR="00AB1A30">
              <w:rPr>
                <w:sz w:val="22"/>
                <w:szCs w:val="22"/>
              </w:rPr>
              <w:br/>
            </w:r>
          </w:p>
        </w:tc>
        <w:tc>
          <w:tcPr>
            <w:tcW w:w="657" w:type="dxa"/>
            <w:shd w:val="clear" w:color="auto" w:fill="auto"/>
          </w:tcPr>
          <w:p w14:paraId="4F72D81C" w14:textId="77777777" w:rsidR="00431112" w:rsidRPr="006429B9" w:rsidRDefault="00431112" w:rsidP="006429B9">
            <w:pPr>
              <w:pStyle w:val="Default"/>
              <w:spacing w:after="200"/>
              <w:rPr>
                <w:sz w:val="22"/>
                <w:szCs w:val="22"/>
              </w:rPr>
            </w:pPr>
          </w:p>
        </w:tc>
      </w:tr>
      <w:tr w:rsidR="0090428C" w:rsidRPr="006429B9" w14:paraId="7E44A696" w14:textId="77777777" w:rsidTr="00A60069">
        <w:trPr>
          <w:trHeight w:val="659"/>
          <w:jc w:val="center"/>
        </w:trPr>
        <w:tc>
          <w:tcPr>
            <w:tcW w:w="10122" w:type="dxa"/>
            <w:shd w:val="clear" w:color="auto" w:fill="auto"/>
          </w:tcPr>
          <w:p w14:paraId="00644B3D" w14:textId="10D84F4C" w:rsidR="0090428C" w:rsidRPr="00265984" w:rsidRDefault="0090428C" w:rsidP="00F46E4C">
            <w:pPr>
              <w:pStyle w:val="Default"/>
              <w:spacing w:after="200"/>
              <w:rPr>
                <w:sz w:val="22"/>
                <w:szCs w:val="22"/>
              </w:rPr>
            </w:pPr>
            <w:r w:rsidRPr="00265984">
              <w:rPr>
                <w:sz w:val="22"/>
                <w:szCs w:val="22"/>
              </w:rPr>
              <w:t>Patients must have actively participated in the decisions in respect of their treatment and demonstrated commitment to their long-term treatment plan</w:t>
            </w:r>
            <w:r w:rsidR="00AE4BD6" w:rsidRPr="00265984">
              <w:rPr>
                <w:sz w:val="22"/>
                <w:szCs w:val="22"/>
              </w:rPr>
              <w:t>.</w:t>
            </w:r>
          </w:p>
        </w:tc>
        <w:tc>
          <w:tcPr>
            <w:tcW w:w="657" w:type="dxa"/>
            <w:shd w:val="clear" w:color="auto" w:fill="auto"/>
          </w:tcPr>
          <w:p w14:paraId="22A71105" w14:textId="77777777" w:rsidR="0090428C" w:rsidRPr="006429B9" w:rsidRDefault="0090428C" w:rsidP="006429B9">
            <w:pPr>
              <w:pStyle w:val="Default"/>
              <w:spacing w:after="200"/>
              <w:rPr>
                <w:sz w:val="22"/>
                <w:szCs w:val="22"/>
              </w:rPr>
            </w:pPr>
          </w:p>
        </w:tc>
      </w:tr>
    </w:tbl>
    <w:p w14:paraId="5A70E8E4" w14:textId="79D8022E" w:rsidR="00B3448D" w:rsidRDefault="008345C3" w:rsidP="009711D8">
      <w:pPr>
        <w:ind w:left="-851"/>
        <w:rPr>
          <w:b/>
          <w:bCs/>
        </w:rPr>
      </w:pPr>
      <w:r>
        <w:br/>
      </w:r>
    </w:p>
    <w:tbl>
      <w:tblPr>
        <w:tblStyle w:val="TableGrid"/>
        <w:tblW w:w="10779" w:type="dxa"/>
        <w:jc w:val="center"/>
        <w:tblLook w:val="04A0" w:firstRow="1" w:lastRow="0" w:firstColumn="1" w:lastColumn="0" w:noHBand="0" w:noVBand="1"/>
      </w:tblPr>
      <w:tblGrid>
        <w:gridCol w:w="3633"/>
        <w:gridCol w:w="703"/>
        <w:gridCol w:w="805"/>
        <w:gridCol w:w="4935"/>
        <w:gridCol w:w="703"/>
      </w:tblGrid>
      <w:tr w:rsidR="00AB22E6" w14:paraId="73926729" w14:textId="77777777" w:rsidTr="00AB22E6">
        <w:trPr>
          <w:jc w:val="center"/>
        </w:trPr>
        <w:tc>
          <w:tcPr>
            <w:tcW w:w="3603" w:type="dxa"/>
          </w:tcPr>
          <w:p w14:paraId="4A2C653A" w14:textId="6EF136E5" w:rsidR="00B3448D" w:rsidRDefault="00D03EEC" w:rsidP="009711D8">
            <w:pPr>
              <w:rPr>
                <w:b/>
                <w:bCs/>
              </w:rPr>
            </w:pPr>
            <w:r>
              <w:rPr>
                <w:b/>
                <w:bCs/>
              </w:rPr>
              <w:t>Type of pain</w:t>
            </w:r>
          </w:p>
        </w:tc>
        <w:tc>
          <w:tcPr>
            <w:tcW w:w="658" w:type="dxa"/>
            <w:tcBorders>
              <w:bottom w:val="single" w:sz="4" w:space="0" w:color="auto"/>
            </w:tcBorders>
          </w:tcPr>
          <w:p w14:paraId="243438EA" w14:textId="7606BE93" w:rsidR="00B3448D" w:rsidRDefault="00B3448D" w:rsidP="00B3448D">
            <w:pPr>
              <w:jc w:val="center"/>
              <w:rPr>
                <w:b/>
                <w:bCs/>
              </w:rPr>
            </w:pPr>
            <w:r>
              <w:rPr>
                <w:b/>
                <w:bCs/>
              </w:rPr>
              <w:t>Tick</w:t>
            </w:r>
          </w:p>
        </w:tc>
        <w:tc>
          <w:tcPr>
            <w:tcW w:w="798" w:type="dxa"/>
            <w:tcBorders>
              <w:top w:val="nil"/>
              <w:bottom w:val="nil"/>
            </w:tcBorders>
          </w:tcPr>
          <w:p w14:paraId="0278307E" w14:textId="77777777" w:rsidR="00B3448D" w:rsidRDefault="00B3448D" w:rsidP="009711D8">
            <w:pPr>
              <w:rPr>
                <w:b/>
                <w:bCs/>
              </w:rPr>
            </w:pPr>
          </w:p>
        </w:tc>
        <w:tc>
          <w:tcPr>
            <w:tcW w:w="4894" w:type="dxa"/>
            <w:tcBorders>
              <w:bottom w:val="single" w:sz="4" w:space="0" w:color="auto"/>
            </w:tcBorders>
          </w:tcPr>
          <w:p w14:paraId="57E91030" w14:textId="2B0C9666" w:rsidR="00B3448D" w:rsidRDefault="00D03EEC" w:rsidP="009711D8">
            <w:pPr>
              <w:rPr>
                <w:b/>
                <w:bCs/>
              </w:rPr>
            </w:pPr>
            <w:r>
              <w:rPr>
                <w:b/>
                <w:bCs/>
              </w:rPr>
              <w:t>Type of pain</w:t>
            </w:r>
          </w:p>
        </w:tc>
        <w:tc>
          <w:tcPr>
            <w:tcW w:w="658" w:type="dxa"/>
          </w:tcPr>
          <w:p w14:paraId="231EE70B" w14:textId="68F84C91" w:rsidR="00B3448D" w:rsidRDefault="00B3448D" w:rsidP="00B3448D">
            <w:pPr>
              <w:jc w:val="center"/>
              <w:rPr>
                <w:b/>
                <w:bCs/>
              </w:rPr>
            </w:pPr>
            <w:r>
              <w:rPr>
                <w:b/>
                <w:bCs/>
              </w:rPr>
              <w:t>Tick</w:t>
            </w:r>
          </w:p>
        </w:tc>
      </w:tr>
      <w:tr w:rsidR="00AB22E6" w14:paraId="10ACD67C" w14:textId="77777777" w:rsidTr="00AB22E6">
        <w:trPr>
          <w:jc w:val="center"/>
        </w:trPr>
        <w:tc>
          <w:tcPr>
            <w:tcW w:w="3603" w:type="dxa"/>
          </w:tcPr>
          <w:p w14:paraId="52F54B4B" w14:textId="77777777" w:rsidR="00D03EEC" w:rsidRDefault="00D03EEC" w:rsidP="009711D8">
            <w:pPr>
              <w:rPr>
                <w:sz w:val="22"/>
                <w:szCs w:val="22"/>
              </w:rPr>
            </w:pPr>
          </w:p>
          <w:p w14:paraId="0ECCDA0D" w14:textId="77777777" w:rsidR="00B3448D" w:rsidRDefault="00B3448D" w:rsidP="009711D8">
            <w:pPr>
              <w:rPr>
                <w:sz w:val="22"/>
                <w:szCs w:val="22"/>
              </w:rPr>
            </w:pPr>
            <w:r w:rsidRPr="00265984">
              <w:rPr>
                <w:sz w:val="22"/>
                <w:szCs w:val="22"/>
              </w:rPr>
              <w:t xml:space="preserve">The pain is due to prolapsed intervertebral disk </w:t>
            </w:r>
            <w:r w:rsidRPr="00265984">
              <w:rPr>
                <w:sz w:val="22"/>
                <w:szCs w:val="22"/>
              </w:rPr>
              <w:br/>
            </w:r>
            <w:r w:rsidRPr="00265984">
              <w:rPr>
                <w:b/>
                <w:bCs/>
                <w:sz w:val="22"/>
                <w:szCs w:val="22"/>
              </w:rPr>
              <w:t>AND</w:t>
            </w:r>
            <w:r w:rsidRPr="00265984">
              <w:rPr>
                <w:sz w:val="22"/>
                <w:szCs w:val="22"/>
              </w:rPr>
              <w:t xml:space="preserve"> the pain is acute (&lt;3 months) at the time of referral </w:t>
            </w:r>
            <w:r w:rsidRPr="00265984">
              <w:rPr>
                <w:sz w:val="22"/>
                <w:szCs w:val="22"/>
              </w:rPr>
              <w:br/>
            </w:r>
            <w:r w:rsidRPr="00265984">
              <w:rPr>
                <w:b/>
                <w:bCs/>
                <w:sz w:val="22"/>
                <w:szCs w:val="22"/>
              </w:rPr>
              <w:t>AND</w:t>
            </w:r>
            <w:r w:rsidRPr="00265984">
              <w:rPr>
                <w:sz w:val="22"/>
                <w:szCs w:val="22"/>
              </w:rPr>
              <w:t xml:space="preserve"> the pain is severe and uncontrollable (rated at 7/10 or more on the visual analogue pain scale).</w:t>
            </w:r>
          </w:p>
          <w:p w14:paraId="6CCF5277" w14:textId="26510F83" w:rsidR="00D03EEC" w:rsidRDefault="00D03EEC" w:rsidP="009711D8">
            <w:pPr>
              <w:rPr>
                <w:b/>
                <w:bCs/>
              </w:rPr>
            </w:pPr>
          </w:p>
        </w:tc>
        <w:tc>
          <w:tcPr>
            <w:tcW w:w="658" w:type="dxa"/>
            <w:tcBorders>
              <w:right w:val="single" w:sz="4" w:space="0" w:color="auto"/>
            </w:tcBorders>
          </w:tcPr>
          <w:p w14:paraId="689B9371" w14:textId="77777777" w:rsidR="00B3448D" w:rsidRDefault="00B3448D" w:rsidP="009711D8">
            <w:pPr>
              <w:rPr>
                <w:b/>
                <w:bCs/>
              </w:rPr>
            </w:pPr>
          </w:p>
        </w:tc>
        <w:tc>
          <w:tcPr>
            <w:tcW w:w="798" w:type="dxa"/>
            <w:tcBorders>
              <w:top w:val="nil"/>
              <w:left w:val="single" w:sz="4" w:space="0" w:color="auto"/>
              <w:bottom w:val="nil"/>
              <w:right w:val="single" w:sz="4" w:space="0" w:color="auto"/>
            </w:tcBorders>
          </w:tcPr>
          <w:p w14:paraId="7946EDB4" w14:textId="77777777" w:rsidR="00B3448D" w:rsidRDefault="00B3448D" w:rsidP="009711D8">
            <w:pPr>
              <w:rPr>
                <w:b/>
                <w:bCs/>
              </w:rPr>
            </w:pPr>
          </w:p>
          <w:p w14:paraId="10ADBD41" w14:textId="77777777" w:rsidR="00AB22E6" w:rsidRDefault="00AB22E6" w:rsidP="009711D8">
            <w:pPr>
              <w:rPr>
                <w:b/>
                <w:bCs/>
              </w:rPr>
            </w:pPr>
          </w:p>
          <w:p w14:paraId="26295EF4" w14:textId="77777777" w:rsidR="00AB22E6" w:rsidRDefault="00AB22E6" w:rsidP="009711D8">
            <w:pPr>
              <w:rPr>
                <w:b/>
                <w:bCs/>
              </w:rPr>
            </w:pPr>
          </w:p>
          <w:p w14:paraId="33744BC4" w14:textId="713FF7ED" w:rsidR="00AB22E6" w:rsidRDefault="00AB22E6" w:rsidP="00AB22E6">
            <w:pPr>
              <w:jc w:val="center"/>
              <w:rPr>
                <w:b/>
                <w:bCs/>
              </w:rPr>
            </w:pPr>
            <w:r>
              <w:rPr>
                <w:b/>
                <w:bCs/>
              </w:rPr>
              <w:t>OR</w:t>
            </w:r>
          </w:p>
        </w:tc>
        <w:tc>
          <w:tcPr>
            <w:tcW w:w="4894" w:type="dxa"/>
            <w:tcBorders>
              <w:top w:val="single" w:sz="4" w:space="0" w:color="auto"/>
              <w:left w:val="single" w:sz="4" w:space="0" w:color="auto"/>
            </w:tcBorders>
          </w:tcPr>
          <w:p w14:paraId="37147173" w14:textId="77777777" w:rsidR="00D03EEC" w:rsidRDefault="00D03EEC" w:rsidP="009711D8">
            <w:pPr>
              <w:rPr>
                <w:sz w:val="22"/>
                <w:szCs w:val="22"/>
              </w:rPr>
            </w:pPr>
          </w:p>
          <w:p w14:paraId="0F8B5F65" w14:textId="27565C02" w:rsidR="00B3448D" w:rsidRDefault="00AB22E6" w:rsidP="009711D8">
            <w:pPr>
              <w:rPr>
                <w:b/>
                <w:bCs/>
              </w:rPr>
            </w:pPr>
            <w:r w:rsidRPr="00265984">
              <w:rPr>
                <w:sz w:val="22"/>
                <w:szCs w:val="22"/>
              </w:rPr>
              <w:t xml:space="preserve">The pain is due to inflammatory or compressive causes </w:t>
            </w:r>
            <w:r w:rsidRPr="00265984">
              <w:rPr>
                <w:sz w:val="22"/>
                <w:szCs w:val="22"/>
              </w:rPr>
              <w:br/>
            </w:r>
            <w:r w:rsidRPr="00265984">
              <w:rPr>
                <w:b/>
                <w:bCs/>
                <w:sz w:val="22"/>
                <w:szCs w:val="22"/>
              </w:rPr>
              <w:t xml:space="preserve">AND </w:t>
            </w:r>
            <w:r w:rsidRPr="00265984">
              <w:rPr>
                <w:sz w:val="22"/>
                <w:szCs w:val="22"/>
              </w:rPr>
              <w:t xml:space="preserve">the pain is moderate (5/10 or more on visual analogue pain scale) or severe </w:t>
            </w:r>
            <w:r w:rsidRPr="00265984">
              <w:rPr>
                <w:sz w:val="22"/>
                <w:szCs w:val="22"/>
              </w:rPr>
              <w:br/>
            </w:r>
            <w:r w:rsidRPr="00265984">
              <w:rPr>
                <w:b/>
                <w:bCs/>
                <w:sz w:val="22"/>
                <w:szCs w:val="22"/>
              </w:rPr>
              <w:t>AND t</w:t>
            </w:r>
            <w:r w:rsidRPr="00265984">
              <w:rPr>
                <w:sz w:val="22"/>
                <w:szCs w:val="22"/>
              </w:rPr>
              <w:t xml:space="preserve">he pain has lasted more than 6 months </w:t>
            </w:r>
            <w:r w:rsidRPr="00265984">
              <w:rPr>
                <w:sz w:val="22"/>
                <w:szCs w:val="22"/>
              </w:rPr>
              <w:br/>
            </w:r>
            <w:r w:rsidRPr="00265984">
              <w:rPr>
                <w:b/>
                <w:bCs/>
                <w:sz w:val="22"/>
                <w:szCs w:val="22"/>
              </w:rPr>
              <w:t>AND</w:t>
            </w:r>
            <w:r w:rsidRPr="00265984">
              <w:rPr>
                <w:sz w:val="22"/>
                <w:szCs w:val="22"/>
              </w:rPr>
              <w:t xml:space="preserve"> the aim is to avoid surgery (reflecting patient and clinician choice) or surgery is contraindicated or not feasible.</w:t>
            </w:r>
          </w:p>
        </w:tc>
        <w:tc>
          <w:tcPr>
            <w:tcW w:w="658" w:type="dxa"/>
          </w:tcPr>
          <w:p w14:paraId="70D75A37" w14:textId="77777777" w:rsidR="00B3448D" w:rsidRDefault="00B3448D" w:rsidP="009711D8">
            <w:pPr>
              <w:rPr>
                <w:b/>
                <w:bCs/>
              </w:rPr>
            </w:pPr>
          </w:p>
        </w:tc>
      </w:tr>
    </w:tbl>
    <w:p w14:paraId="09E8F04F" w14:textId="22E1F2A7" w:rsidR="008345C3" w:rsidRPr="00D03EEC" w:rsidRDefault="008345C3" w:rsidP="009711D8">
      <w:pPr>
        <w:ind w:left="-851"/>
        <w:rPr>
          <w:b/>
          <w:bCs/>
          <w:sz w:val="22"/>
          <w:szCs w:val="22"/>
        </w:rPr>
      </w:pPr>
      <w:r w:rsidRPr="009711D8">
        <w:rPr>
          <w:b/>
          <w:bCs/>
        </w:rPr>
        <w:br/>
      </w:r>
      <w:r w:rsidR="00D03EEC" w:rsidRPr="00D03EEC">
        <w:rPr>
          <w:b/>
          <w:bCs/>
          <w:sz w:val="22"/>
          <w:szCs w:val="22"/>
        </w:rPr>
        <w:t xml:space="preserve">Any other type of pain will require an Exceptional Case Request Form </w:t>
      </w:r>
      <w:r w:rsidR="00D03EEC">
        <w:rPr>
          <w:b/>
          <w:bCs/>
          <w:sz w:val="22"/>
          <w:szCs w:val="22"/>
        </w:rPr>
        <w:br/>
      </w:r>
      <w:r w:rsidR="00D03EEC">
        <w:rPr>
          <w:b/>
          <w:bCs/>
          <w:sz w:val="22"/>
          <w:szCs w:val="22"/>
        </w:rPr>
        <w:br/>
      </w:r>
    </w:p>
    <w:p w14:paraId="498E1AF1" w14:textId="6BAC68CA" w:rsidR="008F5A72" w:rsidRDefault="008F5A72" w:rsidP="009711D8">
      <w:pPr>
        <w:ind w:left="-851"/>
        <w:rPr>
          <w:b/>
          <w:bCs/>
        </w:rPr>
      </w:pPr>
    </w:p>
    <w:tbl>
      <w:tblPr>
        <w:tblStyle w:val="TableGrid"/>
        <w:tblW w:w="10779" w:type="dxa"/>
        <w:jc w:val="center"/>
        <w:tblLook w:val="04A0" w:firstRow="1" w:lastRow="0" w:firstColumn="1" w:lastColumn="0" w:noHBand="0" w:noVBand="1"/>
      </w:tblPr>
      <w:tblGrid>
        <w:gridCol w:w="1696"/>
        <w:gridCol w:w="9083"/>
      </w:tblGrid>
      <w:tr w:rsidR="008F5A72" w14:paraId="2E618AA4" w14:textId="77777777" w:rsidTr="00A90EFD">
        <w:trPr>
          <w:jc w:val="center"/>
        </w:trPr>
        <w:tc>
          <w:tcPr>
            <w:tcW w:w="1696" w:type="dxa"/>
            <w:shd w:val="clear" w:color="auto" w:fill="CCFFFF"/>
          </w:tcPr>
          <w:p w14:paraId="6E81019B" w14:textId="77777777" w:rsidR="008F5A72" w:rsidRDefault="008F5A72" w:rsidP="00A90EFD">
            <w:pPr>
              <w:autoSpaceDE w:val="0"/>
              <w:autoSpaceDN w:val="0"/>
              <w:adjustRightInd w:val="0"/>
              <w:jc w:val="both"/>
              <w:rPr>
                <w:sz w:val="22"/>
                <w:szCs w:val="22"/>
              </w:rPr>
            </w:pPr>
          </w:p>
          <w:p w14:paraId="662792B7" w14:textId="77777777" w:rsidR="008F5A72" w:rsidRPr="008F5A72" w:rsidRDefault="008F5A72" w:rsidP="00A90EFD">
            <w:pPr>
              <w:autoSpaceDE w:val="0"/>
              <w:autoSpaceDN w:val="0"/>
              <w:adjustRightInd w:val="0"/>
              <w:rPr>
                <w:b/>
                <w:bCs/>
                <w:sz w:val="22"/>
                <w:szCs w:val="22"/>
              </w:rPr>
            </w:pPr>
            <w:r w:rsidRPr="008F5A72">
              <w:rPr>
                <w:b/>
                <w:bCs/>
                <w:sz w:val="22"/>
                <w:szCs w:val="22"/>
              </w:rPr>
              <w:t>Effect on ADLs</w:t>
            </w:r>
          </w:p>
          <w:p w14:paraId="1734569E" w14:textId="77777777" w:rsidR="008F5A72" w:rsidRDefault="008F5A72" w:rsidP="00A90EFD">
            <w:pPr>
              <w:autoSpaceDE w:val="0"/>
              <w:autoSpaceDN w:val="0"/>
              <w:adjustRightInd w:val="0"/>
              <w:jc w:val="both"/>
              <w:rPr>
                <w:sz w:val="22"/>
                <w:szCs w:val="22"/>
              </w:rPr>
            </w:pPr>
          </w:p>
          <w:p w14:paraId="4DEBA099" w14:textId="77777777" w:rsidR="008F5A72" w:rsidRDefault="008F5A72" w:rsidP="00A90EFD">
            <w:pPr>
              <w:autoSpaceDE w:val="0"/>
              <w:autoSpaceDN w:val="0"/>
              <w:adjustRightInd w:val="0"/>
              <w:jc w:val="both"/>
              <w:rPr>
                <w:sz w:val="22"/>
                <w:szCs w:val="22"/>
              </w:rPr>
            </w:pPr>
          </w:p>
          <w:p w14:paraId="129DC815" w14:textId="77777777" w:rsidR="008F5A72" w:rsidRDefault="008F5A72" w:rsidP="00A90EFD">
            <w:pPr>
              <w:autoSpaceDE w:val="0"/>
              <w:autoSpaceDN w:val="0"/>
              <w:adjustRightInd w:val="0"/>
              <w:jc w:val="both"/>
              <w:rPr>
                <w:sz w:val="22"/>
                <w:szCs w:val="22"/>
              </w:rPr>
            </w:pPr>
          </w:p>
          <w:p w14:paraId="1BC0E3EC" w14:textId="77777777" w:rsidR="00103303" w:rsidRDefault="00103303" w:rsidP="00A90EFD">
            <w:pPr>
              <w:autoSpaceDE w:val="0"/>
              <w:autoSpaceDN w:val="0"/>
              <w:adjustRightInd w:val="0"/>
              <w:jc w:val="both"/>
              <w:rPr>
                <w:sz w:val="22"/>
                <w:szCs w:val="22"/>
              </w:rPr>
            </w:pPr>
          </w:p>
          <w:p w14:paraId="637CE612" w14:textId="4A117BA2" w:rsidR="00103303" w:rsidRDefault="00103303" w:rsidP="00A90EFD">
            <w:pPr>
              <w:autoSpaceDE w:val="0"/>
              <w:autoSpaceDN w:val="0"/>
              <w:adjustRightInd w:val="0"/>
              <w:jc w:val="both"/>
              <w:rPr>
                <w:sz w:val="22"/>
                <w:szCs w:val="22"/>
              </w:rPr>
            </w:pPr>
          </w:p>
        </w:tc>
        <w:tc>
          <w:tcPr>
            <w:tcW w:w="9083" w:type="dxa"/>
          </w:tcPr>
          <w:p w14:paraId="200474FC" w14:textId="77777777" w:rsidR="008F5A72" w:rsidRDefault="008F5A72" w:rsidP="00A90EFD">
            <w:pPr>
              <w:autoSpaceDE w:val="0"/>
              <w:autoSpaceDN w:val="0"/>
              <w:adjustRightInd w:val="0"/>
              <w:jc w:val="both"/>
              <w:rPr>
                <w:sz w:val="22"/>
                <w:szCs w:val="22"/>
              </w:rPr>
            </w:pPr>
          </w:p>
          <w:p w14:paraId="736C6422" w14:textId="77777777" w:rsidR="00D03EEC" w:rsidRDefault="00D03EEC" w:rsidP="00A90EFD">
            <w:pPr>
              <w:autoSpaceDE w:val="0"/>
              <w:autoSpaceDN w:val="0"/>
              <w:adjustRightInd w:val="0"/>
              <w:jc w:val="both"/>
              <w:rPr>
                <w:sz w:val="22"/>
                <w:szCs w:val="22"/>
              </w:rPr>
            </w:pPr>
          </w:p>
          <w:p w14:paraId="60A98720" w14:textId="77777777" w:rsidR="00D03EEC" w:rsidRDefault="00D03EEC" w:rsidP="00A90EFD">
            <w:pPr>
              <w:autoSpaceDE w:val="0"/>
              <w:autoSpaceDN w:val="0"/>
              <w:adjustRightInd w:val="0"/>
              <w:jc w:val="both"/>
              <w:rPr>
                <w:sz w:val="22"/>
                <w:szCs w:val="22"/>
              </w:rPr>
            </w:pPr>
          </w:p>
          <w:p w14:paraId="56303260" w14:textId="77777777" w:rsidR="00D03EEC" w:rsidRDefault="00D03EEC" w:rsidP="00A90EFD">
            <w:pPr>
              <w:autoSpaceDE w:val="0"/>
              <w:autoSpaceDN w:val="0"/>
              <w:adjustRightInd w:val="0"/>
              <w:jc w:val="both"/>
              <w:rPr>
                <w:sz w:val="22"/>
                <w:szCs w:val="22"/>
              </w:rPr>
            </w:pPr>
          </w:p>
          <w:p w14:paraId="0F069D06" w14:textId="77777777" w:rsidR="00D03EEC" w:rsidRDefault="00D03EEC" w:rsidP="00A90EFD">
            <w:pPr>
              <w:autoSpaceDE w:val="0"/>
              <w:autoSpaceDN w:val="0"/>
              <w:adjustRightInd w:val="0"/>
              <w:jc w:val="both"/>
              <w:rPr>
                <w:sz w:val="22"/>
                <w:szCs w:val="22"/>
              </w:rPr>
            </w:pPr>
          </w:p>
          <w:p w14:paraId="4750DCE6" w14:textId="77777777" w:rsidR="00D03EEC" w:rsidRDefault="00D03EEC" w:rsidP="00A90EFD">
            <w:pPr>
              <w:autoSpaceDE w:val="0"/>
              <w:autoSpaceDN w:val="0"/>
              <w:adjustRightInd w:val="0"/>
              <w:jc w:val="both"/>
              <w:rPr>
                <w:sz w:val="22"/>
                <w:szCs w:val="22"/>
              </w:rPr>
            </w:pPr>
          </w:p>
          <w:p w14:paraId="49932E3C" w14:textId="0BC2B2C5" w:rsidR="00D03EEC" w:rsidRDefault="00D03EEC" w:rsidP="00A90EFD">
            <w:pPr>
              <w:autoSpaceDE w:val="0"/>
              <w:autoSpaceDN w:val="0"/>
              <w:adjustRightInd w:val="0"/>
              <w:jc w:val="both"/>
              <w:rPr>
                <w:sz w:val="22"/>
                <w:szCs w:val="22"/>
              </w:rPr>
            </w:pPr>
          </w:p>
        </w:tc>
      </w:tr>
    </w:tbl>
    <w:p w14:paraId="503CF409" w14:textId="4D6AD16A" w:rsidR="008F5A72" w:rsidRDefault="008F5A72" w:rsidP="009711D8">
      <w:pPr>
        <w:ind w:left="-851"/>
        <w:rPr>
          <w:b/>
          <w:bCs/>
        </w:rPr>
      </w:pPr>
    </w:p>
    <w:p w14:paraId="15F0A8AD" w14:textId="4C83AE2B" w:rsidR="008F5A72" w:rsidRDefault="008F5A72" w:rsidP="009711D8">
      <w:pPr>
        <w:ind w:left="-851"/>
        <w:rPr>
          <w:b/>
          <w:bCs/>
        </w:rPr>
      </w:pPr>
    </w:p>
    <w:p w14:paraId="72BD7FBC" w14:textId="6ADA4083" w:rsidR="008F5A72" w:rsidRDefault="008F5A72" w:rsidP="009711D8">
      <w:pPr>
        <w:ind w:left="-851"/>
        <w:rPr>
          <w:b/>
          <w:bCs/>
        </w:rPr>
      </w:pPr>
    </w:p>
    <w:tbl>
      <w:tblPr>
        <w:tblStyle w:val="TableGrid"/>
        <w:tblW w:w="10779" w:type="dxa"/>
        <w:jc w:val="center"/>
        <w:tblLook w:val="04A0" w:firstRow="1" w:lastRow="0" w:firstColumn="1" w:lastColumn="0" w:noHBand="0" w:noVBand="1"/>
      </w:tblPr>
      <w:tblGrid>
        <w:gridCol w:w="1696"/>
        <w:gridCol w:w="2977"/>
        <w:gridCol w:w="1134"/>
        <w:gridCol w:w="4972"/>
      </w:tblGrid>
      <w:tr w:rsidR="00AB1A30" w14:paraId="25153CD4" w14:textId="77777777" w:rsidTr="00557E5B">
        <w:trPr>
          <w:jc w:val="center"/>
        </w:trPr>
        <w:tc>
          <w:tcPr>
            <w:tcW w:w="1696" w:type="dxa"/>
            <w:vMerge w:val="restart"/>
            <w:shd w:val="clear" w:color="auto" w:fill="CCFFFF"/>
          </w:tcPr>
          <w:p w14:paraId="12FACAC5" w14:textId="7B9383A8" w:rsidR="00AB1A30" w:rsidRDefault="00AB1A30" w:rsidP="00557E5B">
            <w:pPr>
              <w:autoSpaceDE w:val="0"/>
              <w:autoSpaceDN w:val="0"/>
              <w:adjustRightInd w:val="0"/>
              <w:rPr>
                <w:sz w:val="22"/>
                <w:szCs w:val="22"/>
              </w:rPr>
            </w:pPr>
            <w:r>
              <w:rPr>
                <w:sz w:val="22"/>
                <w:szCs w:val="22"/>
              </w:rPr>
              <w:lastRenderedPageBreak/>
              <w:br/>
            </w:r>
            <w:r w:rsidRPr="00557E5B">
              <w:rPr>
                <w:b/>
                <w:bCs/>
                <w:sz w:val="22"/>
                <w:szCs w:val="22"/>
              </w:rPr>
              <w:t>Non-invasive management</w:t>
            </w:r>
            <w:r>
              <w:rPr>
                <w:sz w:val="22"/>
                <w:szCs w:val="22"/>
              </w:rPr>
              <w:br/>
            </w:r>
            <w:r>
              <w:rPr>
                <w:sz w:val="22"/>
                <w:szCs w:val="22"/>
              </w:rPr>
              <w:br/>
            </w:r>
            <w:r w:rsidRPr="00557E5B">
              <w:rPr>
                <w:b/>
                <w:bCs/>
                <w:color w:val="FF0000"/>
                <w:sz w:val="22"/>
                <w:szCs w:val="22"/>
              </w:rPr>
              <w:t>Details</w:t>
            </w:r>
            <w:r>
              <w:rPr>
                <w:b/>
                <w:bCs/>
                <w:color w:val="FF0000"/>
                <w:sz w:val="22"/>
                <w:szCs w:val="22"/>
              </w:rPr>
              <w:t xml:space="preserve"> </w:t>
            </w:r>
            <w:r w:rsidRPr="00557E5B">
              <w:rPr>
                <w:b/>
                <w:bCs/>
                <w:color w:val="FF0000"/>
                <w:sz w:val="22"/>
                <w:szCs w:val="22"/>
                <w:u w:val="single"/>
              </w:rPr>
              <w:t>must</w:t>
            </w:r>
            <w:r>
              <w:rPr>
                <w:b/>
                <w:bCs/>
                <w:color w:val="FF0000"/>
                <w:sz w:val="22"/>
                <w:szCs w:val="22"/>
                <w:u w:val="single"/>
              </w:rPr>
              <w:br/>
            </w:r>
            <w:r w:rsidRPr="00557E5B">
              <w:rPr>
                <w:b/>
                <w:bCs/>
                <w:color w:val="FF0000"/>
                <w:sz w:val="22"/>
                <w:szCs w:val="22"/>
              </w:rPr>
              <w:t>be provided</w:t>
            </w:r>
          </w:p>
        </w:tc>
        <w:tc>
          <w:tcPr>
            <w:tcW w:w="2977" w:type="dxa"/>
          </w:tcPr>
          <w:p w14:paraId="3A4195DF" w14:textId="34E1D5EF" w:rsidR="00AB1A30" w:rsidRPr="00557E5B" w:rsidRDefault="00AB1A30" w:rsidP="006D7A6B">
            <w:pPr>
              <w:autoSpaceDE w:val="0"/>
              <w:autoSpaceDN w:val="0"/>
              <w:adjustRightInd w:val="0"/>
              <w:jc w:val="both"/>
              <w:rPr>
                <w:b/>
                <w:bCs/>
                <w:sz w:val="22"/>
                <w:szCs w:val="22"/>
              </w:rPr>
            </w:pPr>
            <w:r w:rsidRPr="00557E5B">
              <w:rPr>
                <w:b/>
                <w:bCs/>
                <w:sz w:val="22"/>
                <w:szCs w:val="22"/>
              </w:rPr>
              <w:t>Treatment</w:t>
            </w:r>
          </w:p>
        </w:tc>
        <w:tc>
          <w:tcPr>
            <w:tcW w:w="1134" w:type="dxa"/>
          </w:tcPr>
          <w:p w14:paraId="011F6F98" w14:textId="2308206A" w:rsidR="00AB1A30" w:rsidRPr="00557E5B" w:rsidRDefault="00AB1A30" w:rsidP="006D7A6B">
            <w:pPr>
              <w:autoSpaceDE w:val="0"/>
              <w:autoSpaceDN w:val="0"/>
              <w:adjustRightInd w:val="0"/>
              <w:jc w:val="both"/>
              <w:rPr>
                <w:b/>
                <w:bCs/>
                <w:sz w:val="22"/>
                <w:szCs w:val="22"/>
              </w:rPr>
            </w:pPr>
            <w:r w:rsidRPr="00557E5B">
              <w:rPr>
                <w:b/>
                <w:bCs/>
                <w:sz w:val="22"/>
                <w:szCs w:val="22"/>
              </w:rPr>
              <w:t>Yes / No</w:t>
            </w:r>
          </w:p>
        </w:tc>
        <w:tc>
          <w:tcPr>
            <w:tcW w:w="4972" w:type="dxa"/>
          </w:tcPr>
          <w:p w14:paraId="2E08DD0E" w14:textId="4F96DE4D" w:rsidR="00AB1A30" w:rsidRPr="00557E5B" w:rsidRDefault="00AB1A30" w:rsidP="006D7A6B">
            <w:pPr>
              <w:autoSpaceDE w:val="0"/>
              <w:autoSpaceDN w:val="0"/>
              <w:adjustRightInd w:val="0"/>
              <w:jc w:val="both"/>
              <w:rPr>
                <w:b/>
                <w:bCs/>
                <w:sz w:val="22"/>
                <w:szCs w:val="22"/>
              </w:rPr>
            </w:pPr>
            <w:r w:rsidRPr="00557E5B">
              <w:rPr>
                <w:b/>
                <w:bCs/>
                <w:sz w:val="22"/>
                <w:szCs w:val="22"/>
              </w:rPr>
              <w:t>Dates/Type/Dose/Duration/Comments</w:t>
            </w:r>
          </w:p>
        </w:tc>
      </w:tr>
      <w:tr w:rsidR="00AB1A30" w14:paraId="477BF674" w14:textId="77777777" w:rsidTr="00557E5B">
        <w:trPr>
          <w:jc w:val="center"/>
        </w:trPr>
        <w:tc>
          <w:tcPr>
            <w:tcW w:w="1696" w:type="dxa"/>
            <w:vMerge/>
            <w:shd w:val="clear" w:color="auto" w:fill="CCFFFF"/>
          </w:tcPr>
          <w:p w14:paraId="3ACB4EB8" w14:textId="77777777" w:rsidR="00AB1A30" w:rsidRDefault="00AB1A30" w:rsidP="006D7A6B">
            <w:pPr>
              <w:autoSpaceDE w:val="0"/>
              <w:autoSpaceDN w:val="0"/>
              <w:adjustRightInd w:val="0"/>
              <w:jc w:val="both"/>
              <w:rPr>
                <w:sz w:val="22"/>
                <w:szCs w:val="22"/>
              </w:rPr>
            </w:pPr>
          </w:p>
        </w:tc>
        <w:tc>
          <w:tcPr>
            <w:tcW w:w="2977" w:type="dxa"/>
          </w:tcPr>
          <w:p w14:paraId="519EB65D" w14:textId="77777777" w:rsidR="00AB1A30" w:rsidRDefault="00AB1A30" w:rsidP="006D7A6B">
            <w:pPr>
              <w:autoSpaceDE w:val="0"/>
              <w:autoSpaceDN w:val="0"/>
              <w:adjustRightInd w:val="0"/>
              <w:jc w:val="both"/>
              <w:rPr>
                <w:sz w:val="22"/>
                <w:szCs w:val="22"/>
              </w:rPr>
            </w:pPr>
          </w:p>
          <w:p w14:paraId="2497C5CB" w14:textId="264C211A" w:rsidR="00AB1A30" w:rsidRDefault="00AB1A30" w:rsidP="006D7A6B">
            <w:pPr>
              <w:autoSpaceDE w:val="0"/>
              <w:autoSpaceDN w:val="0"/>
              <w:adjustRightInd w:val="0"/>
              <w:jc w:val="both"/>
              <w:rPr>
                <w:sz w:val="22"/>
                <w:szCs w:val="22"/>
              </w:rPr>
            </w:pPr>
            <w:r>
              <w:rPr>
                <w:sz w:val="22"/>
                <w:szCs w:val="22"/>
              </w:rPr>
              <w:t>Advice on self-management</w:t>
            </w:r>
          </w:p>
        </w:tc>
        <w:tc>
          <w:tcPr>
            <w:tcW w:w="1134" w:type="dxa"/>
          </w:tcPr>
          <w:p w14:paraId="6D8BCFEA" w14:textId="77777777" w:rsidR="00AB1A30" w:rsidRDefault="00AB1A30" w:rsidP="006D7A6B">
            <w:pPr>
              <w:autoSpaceDE w:val="0"/>
              <w:autoSpaceDN w:val="0"/>
              <w:adjustRightInd w:val="0"/>
              <w:jc w:val="both"/>
              <w:rPr>
                <w:sz w:val="22"/>
                <w:szCs w:val="22"/>
              </w:rPr>
            </w:pPr>
          </w:p>
        </w:tc>
        <w:tc>
          <w:tcPr>
            <w:tcW w:w="4972" w:type="dxa"/>
          </w:tcPr>
          <w:p w14:paraId="27B435AD" w14:textId="77777777" w:rsidR="00AB1A30" w:rsidRDefault="00AB1A30" w:rsidP="006D7A6B">
            <w:pPr>
              <w:autoSpaceDE w:val="0"/>
              <w:autoSpaceDN w:val="0"/>
              <w:adjustRightInd w:val="0"/>
              <w:jc w:val="both"/>
              <w:rPr>
                <w:sz w:val="22"/>
                <w:szCs w:val="22"/>
              </w:rPr>
            </w:pPr>
          </w:p>
        </w:tc>
      </w:tr>
      <w:tr w:rsidR="00AB1A30" w14:paraId="6CDAA059" w14:textId="77777777" w:rsidTr="00557E5B">
        <w:trPr>
          <w:jc w:val="center"/>
        </w:trPr>
        <w:tc>
          <w:tcPr>
            <w:tcW w:w="1696" w:type="dxa"/>
            <w:vMerge/>
            <w:shd w:val="clear" w:color="auto" w:fill="CCFFFF"/>
          </w:tcPr>
          <w:p w14:paraId="79AA9A5A" w14:textId="77777777" w:rsidR="00AB1A30" w:rsidRDefault="00AB1A30" w:rsidP="006D7A6B">
            <w:pPr>
              <w:autoSpaceDE w:val="0"/>
              <w:autoSpaceDN w:val="0"/>
              <w:adjustRightInd w:val="0"/>
              <w:jc w:val="both"/>
              <w:rPr>
                <w:sz w:val="22"/>
                <w:szCs w:val="22"/>
              </w:rPr>
            </w:pPr>
          </w:p>
        </w:tc>
        <w:tc>
          <w:tcPr>
            <w:tcW w:w="2977" w:type="dxa"/>
          </w:tcPr>
          <w:p w14:paraId="0DCC1A3D" w14:textId="77777777" w:rsidR="00AB1A30" w:rsidRDefault="00AB1A30" w:rsidP="006D7A6B">
            <w:pPr>
              <w:autoSpaceDE w:val="0"/>
              <w:autoSpaceDN w:val="0"/>
              <w:adjustRightInd w:val="0"/>
              <w:jc w:val="both"/>
              <w:rPr>
                <w:sz w:val="22"/>
                <w:szCs w:val="22"/>
              </w:rPr>
            </w:pPr>
          </w:p>
          <w:p w14:paraId="20F06336" w14:textId="1C8ACC70" w:rsidR="00AB1A30" w:rsidRDefault="00AB1A30" w:rsidP="006D7A6B">
            <w:pPr>
              <w:autoSpaceDE w:val="0"/>
              <w:autoSpaceDN w:val="0"/>
              <w:adjustRightInd w:val="0"/>
              <w:jc w:val="both"/>
              <w:rPr>
                <w:sz w:val="22"/>
                <w:szCs w:val="22"/>
              </w:rPr>
            </w:pPr>
            <w:r>
              <w:rPr>
                <w:sz w:val="22"/>
                <w:szCs w:val="22"/>
              </w:rPr>
              <w:t>Analgesia</w:t>
            </w:r>
          </w:p>
        </w:tc>
        <w:tc>
          <w:tcPr>
            <w:tcW w:w="1134" w:type="dxa"/>
          </w:tcPr>
          <w:p w14:paraId="411AD37A" w14:textId="77777777" w:rsidR="00AB1A30" w:rsidRDefault="00AB1A30" w:rsidP="006D7A6B">
            <w:pPr>
              <w:autoSpaceDE w:val="0"/>
              <w:autoSpaceDN w:val="0"/>
              <w:adjustRightInd w:val="0"/>
              <w:jc w:val="both"/>
              <w:rPr>
                <w:sz w:val="22"/>
                <w:szCs w:val="22"/>
              </w:rPr>
            </w:pPr>
          </w:p>
        </w:tc>
        <w:tc>
          <w:tcPr>
            <w:tcW w:w="4972" w:type="dxa"/>
          </w:tcPr>
          <w:p w14:paraId="3D2FC663" w14:textId="77777777" w:rsidR="00AB1A30" w:rsidRDefault="00AB1A30" w:rsidP="006D7A6B">
            <w:pPr>
              <w:autoSpaceDE w:val="0"/>
              <w:autoSpaceDN w:val="0"/>
              <w:adjustRightInd w:val="0"/>
              <w:jc w:val="both"/>
              <w:rPr>
                <w:sz w:val="22"/>
                <w:szCs w:val="22"/>
              </w:rPr>
            </w:pPr>
          </w:p>
        </w:tc>
      </w:tr>
      <w:tr w:rsidR="00AB1A30" w14:paraId="602AD177" w14:textId="77777777" w:rsidTr="00557E5B">
        <w:trPr>
          <w:jc w:val="center"/>
        </w:trPr>
        <w:tc>
          <w:tcPr>
            <w:tcW w:w="1696" w:type="dxa"/>
            <w:vMerge/>
            <w:shd w:val="clear" w:color="auto" w:fill="CCFFFF"/>
          </w:tcPr>
          <w:p w14:paraId="7AA688AE" w14:textId="77777777" w:rsidR="00AB1A30" w:rsidRDefault="00AB1A30" w:rsidP="006D7A6B">
            <w:pPr>
              <w:autoSpaceDE w:val="0"/>
              <w:autoSpaceDN w:val="0"/>
              <w:adjustRightInd w:val="0"/>
              <w:jc w:val="both"/>
              <w:rPr>
                <w:sz w:val="22"/>
                <w:szCs w:val="22"/>
              </w:rPr>
            </w:pPr>
          </w:p>
        </w:tc>
        <w:tc>
          <w:tcPr>
            <w:tcW w:w="2977" w:type="dxa"/>
          </w:tcPr>
          <w:p w14:paraId="6B514EB8" w14:textId="77777777" w:rsidR="00AB1A30" w:rsidRDefault="00AB1A30" w:rsidP="006D7A6B">
            <w:pPr>
              <w:autoSpaceDE w:val="0"/>
              <w:autoSpaceDN w:val="0"/>
              <w:adjustRightInd w:val="0"/>
              <w:jc w:val="both"/>
              <w:rPr>
                <w:sz w:val="22"/>
                <w:szCs w:val="22"/>
              </w:rPr>
            </w:pPr>
          </w:p>
          <w:p w14:paraId="61D66CF3" w14:textId="00695809" w:rsidR="00AB1A30" w:rsidRDefault="00AB1A30" w:rsidP="006D7A6B">
            <w:pPr>
              <w:autoSpaceDE w:val="0"/>
              <w:autoSpaceDN w:val="0"/>
              <w:adjustRightInd w:val="0"/>
              <w:jc w:val="both"/>
              <w:rPr>
                <w:sz w:val="22"/>
                <w:szCs w:val="22"/>
              </w:rPr>
            </w:pPr>
            <w:r>
              <w:rPr>
                <w:sz w:val="22"/>
                <w:szCs w:val="22"/>
              </w:rPr>
              <w:t>Exercise programme</w:t>
            </w:r>
          </w:p>
        </w:tc>
        <w:tc>
          <w:tcPr>
            <w:tcW w:w="1134" w:type="dxa"/>
          </w:tcPr>
          <w:p w14:paraId="7A1E9C49" w14:textId="77777777" w:rsidR="00AB1A30" w:rsidRDefault="00AB1A30" w:rsidP="006D7A6B">
            <w:pPr>
              <w:autoSpaceDE w:val="0"/>
              <w:autoSpaceDN w:val="0"/>
              <w:adjustRightInd w:val="0"/>
              <w:jc w:val="both"/>
              <w:rPr>
                <w:sz w:val="22"/>
                <w:szCs w:val="22"/>
              </w:rPr>
            </w:pPr>
          </w:p>
        </w:tc>
        <w:tc>
          <w:tcPr>
            <w:tcW w:w="4972" w:type="dxa"/>
          </w:tcPr>
          <w:p w14:paraId="035E9FF3" w14:textId="77777777" w:rsidR="00AB1A30" w:rsidRDefault="00AB1A30" w:rsidP="006D7A6B">
            <w:pPr>
              <w:autoSpaceDE w:val="0"/>
              <w:autoSpaceDN w:val="0"/>
              <w:adjustRightInd w:val="0"/>
              <w:jc w:val="both"/>
              <w:rPr>
                <w:sz w:val="22"/>
                <w:szCs w:val="22"/>
              </w:rPr>
            </w:pPr>
          </w:p>
        </w:tc>
      </w:tr>
      <w:tr w:rsidR="00AB1A30" w14:paraId="25AB23D3" w14:textId="77777777" w:rsidTr="00557E5B">
        <w:trPr>
          <w:jc w:val="center"/>
        </w:trPr>
        <w:tc>
          <w:tcPr>
            <w:tcW w:w="1696" w:type="dxa"/>
            <w:vMerge/>
            <w:shd w:val="clear" w:color="auto" w:fill="CCFFFF"/>
          </w:tcPr>
          <w:p w14:paraId="74CC72C3" w14:textId="77777777" w:rsidR="00AB1A30" w:rsidRDefault="00AB1A30" w:rsidP="006D7A6B">
            <w:pPr>
              <w:autoSpaceDE w:val="0"/>
              <w:autoSpaceDN w:val="0"/>
              <w:adjustRightInd w:val="0"/>
              <w:jc w:val="both"/>
              <w:rPr>
                <w:sz w:val="22"/>
                <w:szCs w:val="22"/>
              </w:rPr>
            </w:pPr>
          </w:p>
        </w:tc>
        <w:tc>
          <w:tcPr>
            <w:tcW w:w="2977" w:type="dxa"/>
          </w:tcPr>
          <w:p w14:paraId="46609D8F" w14:textId="77777777" w:rsidR="00AB1A30" w:rsidRDefault="00AB1A30" w:rsidP="006D7A6B">
            <w:pPr>
              <w:autoSpaceDE w:val="0"/>
              <w:autoSpaceDN w:val="0"/>
              <w:adjustRightInd w:val="0"/>
              <w:jc w:val="both"/>
              <w:rPr>
                <w:sz w:val="22"/>
                <w:szCs w:val="22"/>
              </w:rPr>
            </w:pPr>
          </w:p>
          <w:p w14:paraId="625BAB95" w14:textId="6202616F" w:rsidR="00AB1A30" w:rsidRDefault="00AB1A30" w:rsidP="006D7A6B">
            <w:pPr>
              <w:autoSpaceDE w:val="0"/>
              <w:autoSpaceDN w:val="0"/>
              <w:adjustRightInd w:val="0"/>
              <w:jc w:val="both"/>
              <w:rPr>
                <w:sz w:val="22"/>
                <w:szCs w:val="22"/>
              </w:rPr>
            </w:pPr>
            <w:r>
              <w:rPr>
                <w:sz w:val="22"/>
                <w:szCs w:val="22"/>
              </w:rPr>
              <w:t>Manual therapy</w:t>
            </w:r>
          </w:p>
        </w:tc>
        <w:tc>
          <w:tcPr>
            <w:tcW w:w="1134" w:type="dxa"/>
          </w:tcPr>
          <w:p w14:paraId="71D25FFF" w14:textId="77777777" w:rsidR="00AB1A30" w:rsidRDefault="00AB1A30" w:rsidP="006D7A6B">
            <w:pPr>
              <w:autoSpaceDE w:val="0"/>
              <w:autoSpaceDN w:val="0"/>
              <w:adjustRightInd w:val="0"/>
              <w:jc w:val="both"/>
              <w:rPr>
                <w:sz w:val="22"/>
                <w:szCs w:val="22"/>
              </w:rPr>
            </w:pPr>
          </w:p>
        </w:tc>
        <w:tc>
          <w:tcPr>
            <w:tcW w:w="4972" w:type="dxa"/>
          </w:tcPr>
          <w:p w14:paraId="2EB9B6EB" w14:textId="77777777" w:rsidR="00AB1A30" w:rsidRDefault="00AB1A30" w:rsidP="006D7A6B">
            <w:pPr>
              <w:autoSpaceDE w:val="0"/>
              <w:autoSpaceDN w:val="0"/>
              <w:adjustRightInd w:val="0"/>
              <w:jc w:val="both"/>
              <w:rPr>
                <w:sz w:val="22"/>
                <w:szCs w:val="22"/>
              </w:rPr>
            </w:pPr>
          </w:p>
        </w:tc>
      </w:tr>
      <w:tr w:rsidR="00AB1A30" w14:paraId="620D09DB" w14:textId="77777777" w:rsidTr="00557E5B">
        <w:trPr>
          <w:jc w:val="center"/>
        </w:trPr>
        <w:tc>
          <w:tcPr>
            <w:tcW w:w="1696" w:type="dxa"/>
            <w:vMerge/>
            <w:shd w:val="clear" w:color="auto" w:fill="CCFFFF"/>
          </w:tcPr>
          <w:p w14:paraId="437E9838" w14:textId="77777777" w:rsidR="00AB1A30" w:rsidRDefault="00AB1A30" w:rsidP="006D7A6B">
            <w:pPr>
              <w:autoSpaceDE w:val="0"/>
              <w:autoSpaceDN w:val="0"/>
              <w:adjustRightInd w:val="0"/>
              <w:jc w:val="both"/>
              <w:rPr>
                <w:sz w:val="22"/>
                <w:szCs w:val="22"/>
              </w:rPr>
            </w:pPr>
          </w:p>
        </w:tc>
        <w:tc>
          <w:tcPr>
            <w:tcW w:w="2977" w:type="dxa"/>
          </w:tcPr>
          <w:p w14:paraId="6C5E32E4" w14:textId="77777777" w:rsidR="00AB1A30" w:rsidRDefault="00AB1A30" w:rsidP="006D7A6B">
            <w:pPr>
              <w:autoSpaceDE w:val="0"/>
              <w:autoSpaceDN w:val="0"/>
              <w:adjustRightInd w:val="0"/>
              <w:jc w:val="both"/>
              <w:rPr>
                <w:sz w:val="22"/>
                <w:szCs w:val="22"/>
              </w:rPr>
            </w:pPr>
          </w:p>
          <w:p w14:paraId="6AA26D0A" w14:textId="75E30A99" w:rsidR="00AB1A30" w:rsidRDefault="00AB1A30" w:rsidP="006D7A6B">
            <w:pPr>
              <w:autoSpaceDE w:val="0"/>
              <w:autoSpaceDN w:val="0"/>
              <w:adjustRightInd w:val="0"/>
              <w:jc w:val="both"/>
              <w:rPr>
                <w:sz w:val="22"/>
                <w:szCs w:val="22"/>
              </w:rPr>
            </w:pPr>
            <w:r>
              <w:rPr>
                <w:sz w:val="22"/>
                <w:szCs w:val="22"/>
              </w:rPr>
              <w:t>Psychological therapy</w:t>
            </w:r>
          </w:p>
        </w:tc>
        <w:tc>
          <w:tcPr>
            <w:tcW w:w="1134" w:type="dxa"/>
          </w:tcPr>
          <w:p w14:paraId="743E0A85" w14:textId="77777777" w:rsidR="00AB1A30" w:rsidRDefault="00AB1A30" w:rsidP="006D7A6B">
            <w:pPr>
              <w:autoSpaceDE w:val="0"/>
              <w:autoSpaceDN w:val="0"/>
              <w:adjustRightInd w:val="0"/>
              <w:jc w:val="both"/>
              <w:rPr>
                <w:sz w:val="22"/>
                <w:szCs w:val="22"/>
              </w:rPr>
            </w:pPr>
          </w:p>
        </w:tc>
        <w:tc>
          <w:tcPr>
            <w:tcW w:w="4972" w:type="dxa"/>
          </w:tcPr>
          <w:p w14:paraId="0B26941E" w14:textId="77777777" w:rsidR="00AB1A30" w:rsidRDefault="00AB1A30" w:rsidP="006D7A6B">
            <w:pPr>
              <w:autoSpaceDE w:val="0"/>
              <w:autoSpaceDN w:val="0"/>
              <w:adjustRightInd w:val="0"/>
              <w:jc w:val="both"/>
              <w:rPr>
                <w:sz w:val="22"/>
                <w:szCs w:val="22"/>
              </w:rPr>
            </w:pPr>
          </w:p>
        </w:tc>
      </w:tr>
      <w:tr w:rsidR="00AB1A30" w14:paraId="52E7A1BC" w14:textId="77777777" w:rsidTr="00557E5B">
        <w:trPr>
          <w:jc w:val="center"/>
        </w:trPr>
        <w:tc>
          <w:tcPr>
            <w:tcW w:w="1696" w:type="dxa"/>
            <w:vMerge/>
            <w:shd w:val="clear" w:color="auto" w:fill="CCFFFF"/>
          </w:tcPr>
          <w:p w14:paraId="1B53C7FC" w14:textId="77777777" w:rsidR="00AB1A30" w:rsidRDefault="00AB1A30" w:rsidP="006D7A6B">
            <w:pPr>
              <w:autoSpaceDE w:val="0"/>
              <w:autoSpaceDN w:val="0"/>
              <w:adjustRightInd w:val="0"/>
              <w:jc w:val="both"/>
              <w:rPr>
                <w:sz w:val="22"/>
                <w:szCs w:val="22"/>
              </w:rPr>
            </w:pPr>
          </w:p>
        </w:tc>
        <w:tc>
          <w:tcPr>
            <w:tcW w:w="2977" w:type="dxa"/>
          </w:tcPr>
          <w:p w14:paraId="782BC099" w14:textId="2936E13D" w:rsidR="00AB1A30" w:rsidRDefault="00AB1A30" w:rsidP="006D7A6B">
            <w:pPr>
              <w:autoSpaceDE w:val="0"/>
              <w:autoSpaceDN w:val="0"/>
              <w:adjustRightInd w:val="0"/>
              <w:jc w:val="both"/>
              <w:rPr>
                <w:sz w:val="22"/>
                <w:szCs w:val="22"/>
              </w:rPr>
            </w:pPr>
            <w:r>
              <w:rPr>
                <w:sz w:val="22"/>
                <w:szCs w:val="22"/>
              </w:rPr>
              <w:br/>
              <w:t>Other</w:t>
            </w:r>
          </w:p>
        </w:tc>
        <w:tc>
          <w:tcPr>
            <w:tcW w:w="1134" w:type="dxa"/>
          </w:tcPr>
          <w:p w14:paraId="4188944F" w14:textId="77777777" w:rsidR="00AB1A30" w:rsidRDefault="00AB1A30" w:rsidP="006D7A6B">
            <w:pPr>
              <w:autoSpaceDE w:val="0"/>
              <w:autoSpaceDN w:val="0"/>
              <w:adjustRightInd w:val="0"/>
              <w:jc w:val="both"/>
              <w:rPr>
                <w:sz w:val="22"/>
                <w:szCs w:val="22"/>
              </w:rPr>
            </w:pPr>
          </w:p>
        </w:tc>
        <w:tc>
          <w:tcPr>
            <w:tcW w:w="4972" w:type="dxa"/>
          </w:tcPr>
          <w:p w14:paraId="2FAE75BD" w14:textId="77777777" w:rsidR="00AB1A30" w:rsidRDefault="00AB1A30" w:rsidP="006D7A6B">
            <w:pPr>
              <w:autoSpaceDE w:val="0"/>
              <w:autoSpaceDN w:val="0"/>
              <w:adjustRightInd w:val="0"/>
              <w:jc w:val="both"/>
              <w:rPr>
                <w:sz w:val="22"/>
                <w:szCs w:val="22"/>
              </w:rPr>
            </w:pPr>
          </w:p>
        </w:tc>
      </w:tr>
    </w:tbl>
    <w:p w14:paraId="7F82AB7C" w14:textId="77777777" w:rsidR="00DD5EC2" w:rsidRDefault="008F5A72" w:rsidP="00AB1A30">
      <w:pPr>
        <w:autoSpaceDE w:val="0"/>
        <w:autoSpaceDN w:val="0"/>
        <w:adjustRightInd w:val="0"/>
        <w:ind w:left="-907"/>
        <w:rPr>
          <w:b/>
          <w:bCs/>
          <w:sz w:val="22"/>
          <w:szCs w:val="22"/>
        </w:rPr>
      </w:pPr>
      <w:r>
        <w:rPr>
          <w:sz w:val="22"/>
          <w:szCs w:val="22"/>
        </w:rPr>
        <w:br/>
      </w:r>
      <w:r w:rsidR="00AB1A30" w:rsidRPr="00AB1A30">
        <w:rPr>
          <w:b/>
          <w:bCs/>
          <w:sz w:val="22"/>
          <w:szCs w:val="22"/>
        </w:rPr>
        <w:t xml:space="preserve">If an MDT agrees that there is acute severe radiculopathy in which case </w:t>
      </w:r>
      <w:r w:rsidR="00AB1A30">
        <w:rPr>
          <w:b/>
          <w:bCs/>
          <w:sz w:val="22"/>
          <w:szCs w:val="22"/>
        </w:rPr>
        <w:t>non-invasive management</w:t>
      </w:r>
      <w:r w:rsidR="00AB1A30" w:rsidRPr="00AB1A30">
        <w:rPr>
          <w:b/>
          <w:bCs/>
          <w:sz w:val="22"/>
          <w:szCs w:val="22"/>
        </w:rPr>
        <w:t xml:space="preserve"> may be waived; this must be evidenced in the clinic letter.</w:t>
      </w:r>
    </w:p>
    <w:p w14:paraId="4D968ED3" w14:textId="77777777" w:rsidR="00DD5EC2" w:rsidRDefault="00DD5EC2" w:rsidP="00AB1A30">
      <w:pPr>
        <w:autoSpaceDE w:val="0"/>
        <w:autoSpaceDN w:val="0"/>
        <w:adjustRightInd w:val="0"/>
        <w:ind w:left="-907"/>
        <w:rPr>
          <w:b/>
          <w:bCs/>
          <w:sz w:val="22"/>
          <w:szCs w:val="22"/>
        </w:rPr>
      </w:pPr>
    </w:p>
    <w:p w14:paraId="54A85031" w14:textId="52F9A0B1" w:rsidR="00CE31FC" w:rsidRPr="00AB1A30" w:rsidRDefault="008F5A72" w:rsidP="00AB1A30">
      <w:pPr>
        <w:autoSpaceDE w:val="0"/>
        <w:autoSpaceDN w:val="0"/>
        <w:adjustRightInd w:val="0"/>
        <w:ind w:left="-907"/>
        <w:rPr>
          <w:b/>
          <w:bCs/>
          <w:sz w:val="22"/>
          <w:szCs w:val="22"/>
        </w:rPr>
      </w:pPr>
      <w:r w:rsidRPr="00AB1A30">
        <w:rPr>
          <w:b/>
          <w:bCs/>
          <w:sz w:val="22"/>
          <w:szCs w:val="22"/>
        </w:rPr>
        <w:br/>
      </w:r>
      <w:r w:rsidR="00553A39" w:rsidRPr="00AB1A30">
        <w:rPr>
          <w:b/>
          <w:bCs/>
          <w:sz w:val="22"/>
          <w:szCs w:val="22"/>
        </w:rPr>
        <w:t xml:space="preserve"> </w:t>
      </w: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gridCol w:w="680"/>
      </w:tblGrid>
      <w:tr w:rsidR="009A2DD2" w:rsidRPr="006429B9" w14:paraId="3B1C21C3" w14:textId="77777777" w:rsidTr="00A60069">
        <w:trPr>
          <w:jc w:val="center"/>
        </w:trPr>
        <w:tc>
          <w:tcPr>
            <w:tcW w:w="10887" w:type="dxa"/>
            <w:gridSpan w:val="2"/>
            <w:shd w:val="clear" w:color="auto" w:fill="CCFFFF"/>
          </w:tcPr>
          <w:p w14:paraId="1E1C34A3" w14:textId="67973FAA" w:rsidR="009A2DD2" w:rsidRPr="002857B3" w:rsidRDefault="00553A39" w:rsidP="002857B3">
            <w:pPr>
              <w:ind w:left="720"/>
              <w:jc w:val="center"/>
              <w:rPr>
                <w:b/>
              </w:rPr>
            </w:pPr>
            <w:r>
              <w:rPr>
                <w:sz w:val="22"/>
                <w:szCs w:val="22"/>
              </w:rPr>
              <w:t xml:space="preserve">, </w:t>
            </w:r>
            <w:r w:rsidR="009A2DD2" w:rsidRPr="006429B9">
              <w:rPr>
                <w:b/>
                <w:u w:val="thick"/>
              </w:rPr>
              <w:t>Repeat</w:t>
            </w:r>
            <w:r w:rsidR="009A2DD2" w:rsidRPr="006429B9">
              <w:rPr>
                <w:b/>
              </w:rPr>
              <w:t xml:space="preserve"> Epidural or Therapeutic Nerve Root Injection</w:t>
            </w:r>
          </w:p>
        </w:tc>
      </w:tr>
      <w:tr w:rsidR="00431112" w:rsidRPr="006429B9" w14:paraId="0AF029BC" w14:textId="77777777" w:rsidTr="00A60069">
        <w:trPr>
          <w:jc w:val="center"/>
        </w:trPr>
        <w:tc>
          <w:tcPr>
            <w:tcW w:w="10207" w:type="dxa"/>
            <w:shd w:val="clear" w:color="auto" w:fill="auto"/>
          </w:tcPr>
          <w:p w14:paraId="414819CB" w14:textId="3B77DF36" w:rsidR="00B400ED" w:rsidRPr="006429B9" w:rsidRDefault="009A2DD2" w:rsidP="00B400ED">
            <w:pPr>
              <w:autoSpaceDE w:val="0"/>
              <w:autoSpaceDN w:val="0"/>
              <w:adjustRightInd w:val="0"/>
              <w:jc w:val="both"/>
              <w:rPr>
                <w:b/>
                <w:sz w:val="22"/>
                <w:szCs w:val="22"/>
              </w:rPr>
            </w:pPr>
            <w:r w:rsidRPr="006429B9">
              <w:rPr>
                <w:b/>
                <w:sz w:val="22"/>
                <w:szCs w:val="22"/>
              </w:rPr>
              <w:t xml:space="preserve">Repeat epidural injections or nerve root injections will be routinely funded when </w:t>
            </w:r>
            <w:r w:rsidR="00B400ED">
              <w:rPr>
                <w:b/>
                <w:sz w:val="22"/>
                <w:szCs w:val="22"/>
              </w:rPr>
              <w:t xml:space="preserve">ALL </w:t>
            </w:r>
            <w:r w:rsidRPr="006429B9">
              <w:rPr>
                <w:b/>
                <w:sz w:val="22"/>
                <w:szCs w:val="22"/>
              </w:rPr>
              <w:t>the following criteria have been met:</w:t>
            </w:r>
          </w:p>
        </w:tc>
        <w:tc>
          <w:tcPr>
            <w:tcW w:w="680" w:type="dxa"/>
            <w:shd w:val="clear" w:color="auto" w:fill="auto"/>
          </w:tcPr>
          <w:p w14:paraId="0612666D" w14:textId="77777777" w:rsidR="00431112" w:rsidRPr="006429B9" w:rsidRDefault="00431112" w:rsidP="006429B9">
            <w:pPr>
              <w:autoSpaceDE w:val="0"/>
              <w:autoSpaceDN w:val="0"/>
              <w:adjustRightInd w:val="0"/>
              <w:jc w:val="both"/>
              <w:rPr>
                <w:b/>
                <w:sz w:val="22"/>
                <w:szCs w:val="22"/>
              </w:rPr>
            </w:pPr>
            <w:r w:rsidRPr="006429B9">
              <w:rPr>
                <w:b/>
                <w:sz w:val="22"/>
                <w:szCs w:val="22"/>
              </w:rPr>
              <w:t>Tick</w:t>
            </w:r>
          </w:p>
        </w:tc>
      </w:tr>
      <w:tr w:rsidR="00B400ED" w:rsidRPr="006429B9" w14:paraId="2D6E50D6" w14:textId="77777777" w:rsidTr="00A60069">
        <w:trPr>
          <w:trHeight w:val="771"/>
          <w:jc w:val="center"/>
        </w:trPr>
        <w:tc>
          <w:tcPr>
            <w:tcW w:w="10207" w:type="dxa"/>
            <w:shd w:val="clear" w:color="auto" w:fill="auto"/>
          </w:tcPr>
          <w:p w14:paraId="12751CEE" w14:textId="77777777" w:rsidR="00B400ED" w:rsidRPr="00265984" w:rsidRDefault="00B400ED" w:rsidP="006429B9">
            <w:pPr>
              <w:pStyle w:val="ListParagraph"/>
              <w:autoSpaceDE w:val="0"/>
              <w:autoSpaceDN w:val="0"/>
              <w:adjustRightInd w:val="0"/>
              <w:ind w:left="0"/>
              <w:rPr>
                <w:rFonts w:ascii="Arial" w:hAnsi="Arial" w:cs="Arial"/>
              </w:rPr>
            </w:pPr>
          </w:p>
          <w:p w14:paraId="43178FE2" w14:textId="2286ACC9" w:rsidR="00B400ED" w:rsidRPr="00265984" w:rsidRDefault="00B400ED" w:rsidP="006429B9">
            <w:pPr>
              <w:pStyle w:val="ListParagraph"/>
              <w:autoSpaceDE w:val="0"/>
              <w:autoSpaceDN w:val="0"/>
              <w:adjustRightInd w:val="0"/>
              <w:ind w:left="0"/>
              <w:rPr>
                <w:rFonts w:ascii="Arial" w:hAnsi="Arial" w:cs="Arial"/>
              </w:rPr>
            </w:pPr>
            <w:r w:rsidRPr="00265984">
              <w:rPr>
                <w:rFonts w:ascii="Arial" w:hAnsi="Arial" w:cs="Arial"/>
              </w:rPr>
              <w:t>The criteria for epidurals set out above ha</w:t>
            </w:r>
            <w:r w:rsidR="002740FD" w:rsidRPr="00265984">
              <w:rPr>
                <w:rFonts w:ascii="Arial" w:hAnsi="Arial" w:cs="Arial"/>
              </w:rPr>
              <w:t>ve</w:t>
            </w:r>
            <w:r w:rsidRPr="00265984">
              <w:rPr>
                <w:rFonts w:ascii="Arial" w:hAnsi="Arial" w:cs="Arial"/>
              </w:rPr>
              <w:t xml:space="preserve"> been met</w:t>
            </w:r>
            <w:r w:rsidR="00AE4BD6" w:rsidRPr="00265984">
              <w:rPr>
                <w:rFonts w:ascii="Arial" w:hAnsi="Arial" w:cs="Arial"/>
              </w:rPr>
              <w:t>.</w:t>
            </w:r>
          </w:p>
        </w:tc>
        <w:tc>
          <w:tcPr>
            <w:tcW w:w="680" w:type="dxa"/>
            <w:shd w:val="clear" w:color="auto" w:fill="auto"/>
          </w:tcPr>
          <w:p w14:paraId="79F7AB2A" w14:textId="77777777" w:rsidR="00B400ED" w:rsidRPr="006429B9" w:rsidRDefault="00B400ED" w:rsidP="006429B9">
            <w:pPr>
              <w:autoSpaceDE w:val="0"/>
              <w:autoSpaceDN w:val="0"/>
              <w:adjustRightInd w:val="0"/>
              <w:spacing w:after="200"/>
              <w:jc w:val="both"/>
              <w:rPr>
                <w:sz w:val="22"/>
                <w:szCs w:val="22"/>
              </w:rPr>
            </w:pPr>
          </w:p>
        </w:tc>
      </w:tr>
      <w:tr w:rsidR="00431112" w:rsidRPr="006429B9" w14:paraId="3CC78976" w14:textId="77777777" w:rsidTr="00A60069">
        <w:trPr>
          <w:trHeight w:val="771"/>
          <w:jc w:val="center"/>
        </w:trPr>
        <w:tc>
          <w:tcPr>
            <w:tcW w:w="10207" w:type="dxa"/>
            <w:shd w:val="clear" w:color="auto" w:fill="auto"/>
          </w:tcPr>
          <w:p w14:paraId="035A54E7" w14:textId="77777777" w:rsidR="00B400ED" w:rsidRPr="00265984" w:rsidRDefault="00B400ED" w:rsidP="006429B9">
            <w:pPr>
              <w:pStyle w:val="ListParagraph"/>
              <w:autoSpaceDE w:val="0"/>
              <w:autoSpaceDN w:val="0"/>
              <w:adjustRightInd w:val="0"/>
              <w:ind w:left="0"/>
              <w:rPr>
                <w:rFonts w:ascii="Arial" w:hAnsi="Arial" w:cs="Arial"/>
              </w:rPr>
            </w:pPr>
          </w:p>
          <w:p w14:paraId="45B27B25" w14:textId="77777777" w:rsidR="00431112" w:rsidRPr="00265984" w:rsidRDefault="00B358DE" w:rsidP="006429B9">
            <w:pPr>
              <w:pStyle w:val="ListParagraph"/>
              <w:autoSpaceDE w:val="0"/>
              <w:autoSpaceDN w:val="0"/>
              <w:adjustRightInd w:val="0"/>
              <w:ind w:left="0"/>
              <w:rPr>
                <w:rFonts w:ascii="Arial" w:hAnsi="Arial" w:cs="Arial"/>
              </w:rPr>
            </w:pPr>
            <w:r w:rsidRPr="00265984">
              <w:rPr>
                <w:rFonts w:ascii="Arial" w:hAnsi="Arial" w:cs="Arial"/>
              </w:rPr>
              <w:t>6 months of benefit and functional improvement was achieved following the previous injection.</w:t>
            </w:r>
          </w:p>
          <w:p w14:paraId="6C969845" w14:textId="77777777" w:rsidR="00B358DE" w:rsidRPr="00265984" w:rsidRDefault="00B358DE" w:rsidP="006429B9">
            <w:pPr>
              <w:pStyle w:val="ListParagraph"/>
              <w:autoSpaceDE w:val="0"/>
              <w:autoSpaceDN w:val="0"/>
              <w:adjustRightInd w:val="0"/>
              <w:ind w:left="0"/>
              <w:rPr>
                <w:rFonts w:ascii="Arial" w:hAnsi="Arial" w:cs="Arial"/>
              </w:rPr>
            </w:pPr>
          </w:p>
          <w:p w14:paraId="3A7DC55F" w14:textId="03E54880" w:rsidR="00B358DE" w:rsidRPr="00265984" w:rsidRDefault="00B358DE" w:rsidP="006429B9">
            <w:pPr>
              <w:pStyle w:val="ListParagraph"/>
              <w:autoSpaceDE w:val="0"/>
              <w:autoSpaceDN w:val="0"/>
              <w:adjustRightInd w:val="0"/>
              <w:ind w:left="0"/>
              <w:rPr>
                <w:rFonts w:ascii="Arial" w:hAnsi="Arial" w:cs="Arial"/>
              </w:rPr>
            </w:pPr>
            <w:r w:rsidRPr="00265984">
              <w:rPr>
                <w:rFonts w:ascii="Arial" w:hAnsi="Arial" w:cs="Arial"/>
              </w:rPr>
              <w:t>Date of previous injection</w:t>
            </w:r>
            <w:r w:rsidR="00265984" w:rsidRPr="00265984">
              <w:rPr>
                <w:rFonts w:ascii="Arial" w:hAnsi="Arial" w:cs="Arial"/>
              </w:rPr>
              <w:t xml:space="preserve">  </w:t>
            </w:r>
            <w:r w:rsidRPr="00265984">
              <w:rPr>
                <w:rFonts w:ascii="Arial" w:hAnsi="Arial" w:cs="Arial"/>
              </w:rPr>
              <w:t xml:space="preserve"> __/__/___</w:t>
            </w:r>
          </w:p>
        </w:tc>
        <w:tc>
          <w:tcPr>
            <w:tcW w:w="680" w:type="dxa"/>
            <w:shd w:val="clear" w:color="auto" w:fill="auto"/>
          </w:tcPr>
          <w:p w14:paraId="0609B092" w14:textId="77777777" w:rsidR="00431112" w:rsidRPr="006429B9" w:rsidRDefault="00431112" w:rsidP="006429B9">
            <w:pPr>
              <w:autoSpaceDE w:val="0"/>
              <w:autoSpaceDN w:val="0"/>
              <w:adjustRightInd w:val="0"/>
              <w:spacing w:after="200"/>
              <w:jc w:val="both"/>
              <w:rPr>
                <w:sz w:val="22"/>
                <w:szCs w:val="22"/>
              </w:rPr>
            </w:pPr>
          </w:p>
        </w:tc>
      </w:tr>
      <w:tr w:rsidR="00CE31FC" w:rsidRPr="006429B9" w14:paraId="28129F90" w14:textId="77777777" w:rsidTr="002C5BE9">
        <w:trPr>
          <w:jc w:val="center"/>
        </w:trPr>
        <w:tc>
          <w:tcPr>
            <w:tcW w:w="10887" w:type="dxa"/>
            <w:gridSpan w:val="2"/>
            <w:shd w:val="clear" w:color="auto" w:fill="auto"/>
          </w:tcPr>
          <w:p w14:paraId="3BF4594C" w14:textId="5113EAB8" w:rsidR="00CE31FC" w:rsidRPr="00265984" w:rsidRDefault="009D7F92" w:rsidP="00CE31FC">
            <w:pPr>
              <w:spacing w:after="200"/>
              <w:rPr>
                <w:sz w:val="22"/>
                <w:szCs w:val="22"/>
              </w:rPr>
            </w:pPr>
            <w:r w:rsidRPr="00265984">
              <w:rPr>
                <w:b/>
                <w:bCs/>
                <w:sz w:val="22"/>
                <w:szCs w:val="22"/>
              </w:rPr>
              <w:br/>
            </w:r>
            <w:r w:rsidR="00CE31FC" w:rsidRPr="00265984">
              <w:rPr>
                <w:b/>
                <w:bCs/>
                <w:sz w:val="22"/>
                <w:szCs w:val="22"/>
              </w:rPr>
              <w:t>Patients must show commitment to taking responsibility for managing their condition by demonstrating relevant lifestyle changes which include:</w:t>
            </w:r>
          </w:p>
        </w:tc>
      </w:tr>
      <w:tr w:rsidR="00CE31FC" w:rsidRPr="006429B9" w14:paraId="3F9F4F05" w14:textId="77777777" w:rsidTr="00A60069">
        <w:trPr>
          <w:jc w:val="center"/>
        </w:trPr>
        <w:tc>
          <w:tcPr>
            <w:tcW w:w="10207" w:type="dxa"/>
            <w:shd w:val="clear" w:color="auto" w:fill="auto"/>
          </w:tcPr>
          <w:p w14:paraId="50AD6283" w14:textId="26622FBE" w:rsidR="00CE31FC" w:rsidRPr="00265984" w:rsidRDefault="00CE31FC" w:rsidP="00CE31FC">
            <w:pPr>
              <w:spacing w:after="200"/>
              <w:rPr>
                <w:sz w:val="22"/>
                <w:szCs w:val="22"/>
              </w:rPr>
            </w:pPr>
            <w:r w:rsidRPr="00265984">
              <w:rPr>
                <w:sz w:val="22"/>
                <w:szCs w:val="22"/>
              </w:rPr>
              <w:br/>
              <w:t>Weight loss</w:t>
            </w:r>
            <w:r w:rsidR="00265984">
              <w:rPr>
                <w:sz w:val="22"/>
                <w:szCs w:val="22"/>
              </w:rPr>
              <w:t>.</w:t>
            </w:r>
          </w:p>
        </w:tc>
        <w:tc>
          <w:tcPr>
            <w:tcW w:w="680" w:type="dxa"/>
            <w:shd w:val="clear" w:color="auto" w:fill="auto"/>
          </w:tcPr>
          <w:p w14:paraId="26A91535" w14:textId="77777777" w:rsidR="00CE31FC" w:rsidRPr="006429B9" w:rsidRDefault="00CE31FC" w:rsidP="006429B9">
            <w:pPr>
              <w:autoSpaceDE w:val="0"/>
              <w:autoSpaceDN w:val="0"/>
              <w:adjustRightInd w:val="0"/>
              <w:spacing w:after="200"/>
              <w:jc w:val="both"/>
              <w:rPr>
                <w:sz w:val="22"/>
                <w:szCs w:val="22"/>
              </w:rPr>
            </w:pPr>
          </w:p>
        </w:tc>
      </w:tr>
      <w:tr w:rsidR="00CE31FC" w:rsidRPr="006429B9" w14:paraId="5F25A163" w14:textId="77777777" w:rsidTr="00A60069">
        <w:trPr>
          <w:jc w:val="center"/>
        </w:trPr>
        <w:tc>
          <w:tcPr>
            <w:tcW w:w="10207" w:type="dxa"/>
            <w:shd w:val="clear" w:color="auto" w:fill="auto"/>
          </w:tcPr>
          <w:p w14:paraId="42503109" w14:textId="1FCE56BB" w:rsidR="00CE31FC" w:rsidRPr="00265984" w:rsidRDefault="00CE31FC" w:rsidP="00CE31FC">
            <w:pPr>
              <w:spacing w:after="200"/>
              <w:rPr>
                <w:sz w:val="22"/>
                <w:szCs w:val="22"/>
              </w:rPr>
            </w:pPr>
            <w:r w:rsidRPr="00265984">
              <w:rPr>
                <w:sz w:val="22"/>
                <w:szCs w:val="22"/>
              </w:rPr>
              <w:br/>
              <w:t>Increased physical fitness through exercise and physiotherapy</w:t>
            </w:r>
            <w:r w:rsidR="00265984">
              <w:rPr>
                <w:sz w:val="22"/>
                <w:szCs w:val="22"/>
              </w:rPr>
              <w:t>.</w:t>
            </w:r>
            <w:r w:rsidR="00265984" w:rsidRPr="00265984">
              <w:rPr>
                <w:sz w:val="22"/>
                <w:szCs w:val="22"/>
              </w:rPr>
              <w:br/>
            </w:r>
            <w:r w:rsidR="00265984" w:rsidRPr="00265984">
              <w:rPr>
                <w:sz w:val="22"/>
                <w:szCs w:val="22"/>
              </w:rPr>
              <w:br/>
            </w:r>
            <w:r w:rsidR="00265984" w:rsidRPr="001062FE">
              <w:rPr>
                <w:sz w:val="22"/>
                <w:szCs w:val="22"/>
              </w:rPr>
              <w:t>Date physiotherapy completed   __/__/___</w:t>
            </w:r>
          </w:p>
        </w:tc>
        <w:tc>
          <w:tcPr>
            <w:tcW w:w="680" w:type="dxa"/>
            <w:shd w:val="clear" w:color="auto" w:fill="auto"/>
          </w:tcPr>
          <w:p w14:paraId="19760189" w14:textId="77777777" w:rsidR="00CE31FC" w:rsidRPr="006429B9" w:rsidRDefault="00CE31FC" w:rsidP="006429B9">
            <w:pPr>
              <w:autoSpaceDE w:val="0"/>
              <w:autoSpaceDN w:val="0"/>
              <w:adjustRightInd w:val="0"/>
              <w:spacing w:after="200"/>
              <w:jc w:val="both"/>
              <w:rPr>
                <w:sz w:val="22"/>
                <w:szCs w:val="22"/>
              </w:rPr>
            </w:pPr>
          </w:p>
        </w:tc>
      </w:tr>
      <w:tr w:rsidR="00057F5F" w:rsidRPr="006429B9" w14:paraId="7508D72C" w14:textId="77777777" w:rsidTr="00A60069">
        <w:trPr>
          <w:jc w:val="center"/>
        </w:trPr>
        <w:tc>
          <w:tcPr>
            <w:tcW w:w="10207" w:type="dxa"/>
            <w:shd w:val="clear" w:color="auto" w:fill="auto"/>
          </w:tcPr>
          <w:p w14:paraId="2023C67B" w14:textId="44F2995A" w:rsidR="00057F5F" w:rsidRPr="00265984" w:rsidRDefault="00057F5F" w:rsidP="00CE31FC">
            <w:pPr>
              <w:spacing w:after="200"/>
              <w:rPr>
                <w:sz w:val="22"/>
                <w:szCs w:val="22"/>
              </w:rPr>
            </w:pPr>
            <w:r w:rsidRPr="00265984">
              <w:rPr>
                <w:sz w:val="22"/>
                <w:szCs w:val="22"/>
              </w:rPr>
              <w:br/>
              <w:t>Engaging with activities to promote mental wellbeing and any treatment plans for mental health problems</w:t>
            </w:r>
            <w:r w:rsidR="00265984">
              <w:rPr>
                <w:sz w:val="22"/>
                <w:szCs w:val="22"/>
              </w:rPr>
              <w:t>.</w:t>
            </w:r>
            <w:r w:rsidR="00AB1A30">
              <w:rPr>
                <w:sz w:val="22"/>
                <w:szCs w:val="22"/>
              </w:rPr>
              <w:t xml:space="preserve"> Details must be provided in the clinic letter.</w:t>
            </w:r>
          </w:p>
        </w:tc>
        <w:tc>
          <w:tcPr>
            <w:tcW w:w="680" w:type="dxa"/>
            <w:shd w:val="clear" w:color="auto" w:fill="auto"/>
          </w:tcPr>
          <w:p w14:paraId="17821914" w14:textId="77777777" w:rsidR="00057F5F" w:rsidRPr="006429B9" w:rsidRDefault="00057F5F" w:rsidP="006429B9">
            <w:pPr>
              <w:autoSpaceDE w:val="0"/>
              <w:autoSpaceDN w:val="0"/>
              <w:adjustRightInd w:val="0"/>
              <w:spacing w:after="200"/>
              <w:jc w:val="both"/>
              <w:rPr>
                <w:sz w:val="22"/>
                <w:szCs w:val="22"/>
              </w:rPr>
            </w:pPr>
          </w:p>
        </w:tc>
      </w:tr>
      <w:tr w:rsidR="00CE31FC" w:rsidRPr="006429B9" w14:paraId="4D99452E" w14:textId="77777777" w:rsidTr="00A60069">
        <w:trPr>
          <w:jc w:val="center"/>
        </w:trPr>
        <w:tc>
          <w:tcPr>
            <w:tcW w:w="10207" w:type="dxa"/>
            <w:shd w:val="clear" w:color="auto" w:fill="auto"/>
          </w:tcPr>
          <w:p w14:paraId="3DF98431" w14:textId="6BDA5055" w:rsidR="00CE31FC" w:rsidRPr="00265984" w:rsidRDefault="00CE31FC" w:rsidP="00CE31FC">
            <w:pPr>
              <w:spacing w:after="200"/>
              <w:rPr>
                <w:sz w:val="22"/>
                <w:szCs w:val="22"/>
              </w:rPr>
            </w:pPr>
            <w:r w:rsidRPr="00265984">
              <w:rPr>
                <w:sz w:val="22"/>
                <w:szCs w:val="22"/>
              </w:rPr>
              <w:br/>
            </w:r>
            <w:r w:rsidR="00057F5F" w:rsidRPr="00265984">
              <w:rPr>
                <w:sz w:val="22"/>
                <w:szCs w:val="22"/>
              </w:rPr>
              <w:t xml:space="preserve">Others such as: </w:t>
            </w:r>
            <w:r w:rsidR="00265984">
              <w:rPr>
                <w:sz w:val="22"/>
                <w:szCs w:val="22"/>
              </w:rPr>
              <w:t>d</w:t>
            </w:r>
            <w:r w:rsidRPr="00265984">
              <w:rPr>
                <w:sz w:val="22"/>
                <w:szCs w:val="22"/>
              </w:rPr>
              <w:t>iet control</w:t>
            </w:r>
            <w:r w:rsidR="00057F5F" w:rsidRPr="00265984">
              <w:rPr>
                <w:sz w:val="22"/>
                <w:szCs w:val="22"/>
              </w:rPr>
              <w:t>, avoidance of illicit drugs and alcohol, improvement in sleep hygiene, improved engagement in activities of daily living and purposeful occupation where appropriate (or not able to participate in such activities).</w:t>
            </w:r>
            <w:r w:rsidR="00AB1A30">
              <w:rPr>
                <w:sz w:val="22"/>
                <w:szCs w:val="22"/>
              </w:rPr>
              <w:t xml:space="preserve"> Details must be provided in the clinic letter.</w:t>
            </w:r>
          </w:p>
        </w:tc>
        <w:tc>
          <w:tcPr>
            <w:tcW w:w="680" w:type="dxa"/>
            <w:shd w:val="clear" w:color="auto" w:fill="auto"/>
          </w:tcPr>
          <w:p w14:paraId="28512F88" w14:textId="77777777" w:rsidR="00CE31FC" w:rsidRPr="006429B9" w:rsidRDefault="00CE31FC" w:rsidP="006429B9">
            <w:pPr>
              <w:autoSpaceDE w:val="0"/>
              <w:autoSpaceDN w:val="0"/>
              <w:adjustRightInd w:val="0"/>
              <w:spacing w:after="200"/>
              <w:jc w:val="both"/>
              <w:rPr>
                <w:sz w:val="22"/>
                <w:szCs w:val="22"/>
              </w:rPr>
            </w:pPr>
          </w:p>
        </w:tc>
      </w:tr>
    </w:tbl>
    <w:p w14:paraId="7AE7C354" w14:textId="7A1A871C" w:rsidR="006D3AB6" w:rsidRDefault="006D3AB6" w:rsidP="006D7A6B">
      <w:pPr>
        <w:rPr>
          <w:sz w:val="22"/>
          <w:szCs w:val="22"/>
        </w:rPr>
      </w:pPr>
    </w:p>
    <w:p w14:paraId="6EB85969" w14:textId="77777777" w:rsidR="009D7F92" w:rsidRDefault="009D7F92" w:rsidP="006D7A6B">
      <w:pPr>
        <w:rPr>
          <w:sz w:val="22"/>
          <w:szCs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F57B0C" w:rsidRPr="00126081" w14:paraId="5F90A57D" w14:textId="77777777" w:rsidTr="00EE3C5F">
        <w:trPr>
          <w:trHeight w:val="758"/>
          <w:jc w:val="center"/>
        </w:trPr>
        <w:tc>
          <w:tcPr>
            <w:tcW w:w="10916" w:type="dxa"/>
            <w:tcBorders>
              <w:bottom w:val="single" w:sz="4" w:space="0" w:color="auto"/>
            </w:tcBorders>
            <w:shd w:val="clear" w:color="auto" w:fill="auto"/>
          </w:tcPr>
          <w:p w14:paraId="0C24FDBF" w14:textId="347AEFF0" w:rsidR="00D60625" w:rsidRPr="000641BE" w:rsidRDefault="00A3027E" w:rsidP="00A60069">
            <w:pPr>
              <w:jc w:val="center"/>
              <w:rPr>
                <w:vanish/>
                <w:specVanish/>
              </w:rPr>
            </w:pPr>
            <w:r w:rsidRPr="000641BE">
              <w:rPr>
                <w:b/>
                <w:bCs/>
                <w:sz w:val="22"/>
                <w:szCs w:val="22"/>
              </w:rPr>
              <w:lastRenderedPageBreak/>
              <w:t>For patients where the criteria are not met and it can be demonstrated that there is an exceptional healthcare need, an Exceptional Case Request Form can be submitted to the IFR team.</w:t>
            </w:r>
          </w:p>
          <w:p w14:paraId="55B4A6C9" w14:textId="43972615" w:rsidR="00F57B0C" w:rsidRPr="000641BE" w:rsidRDefault="00F57B0C" w:rsidP="00A60069">
            <w:pPr>
              <w:jc w:val="center"/>
            </w:pPr>
          </w:p>
          <w:p w14:paraId="0E6F515A" w14:textId="77777777" w:rsidR="00F57B0C" w:rsidRPr="00126081" w:rsidRDefault="00F57B0C" w:rsidP="001F0496">
            <w:pPr>
              <w:rPr>
                <w:sz w:val="22"/>
                <w:szCs w:val="22"/>
              </w:rPr>
            </w:pPr>
          </w:p>
        </w:tc>
      </w:tr>
    </w:tbl>
    <w:p w14:paraId="33EBDA18" w14:textId="77777777" w:rsidR="009D7F92" w:rsidRDefault="009D7F92" w:rsidP="00F57B0C">
      <w:pPr>
        <w:autoSpaceDE w:val="0"/>
        <w:autoSpaceDN w:val="0"/>
        <w:adjustRightInd w:val="0"/>
        <w:rPr>
          <w:bCs/>
        </w:rPr>
      </w:pPr>
    </w:p>
    <w:tbl>
      <w:tblPr>
        <w:tblW w:w="10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8114"/>
      </w:tblGrid>
      <w:tr w:rsidR="00A3027E" w14:paraId="619FB4EB" w14:textId="77777777" w:rsidTr="00A60069">
        <w:trPr>
          <w:trHeight w:val="543"/>
          <w:jc w:val="center"/>
        </w:trPr>
        <w:tc>
          <w:tcPr>
            <w:tcW w:w="2811" w:type="dxa"/>
            <w:shd w:val="clear" w:color="auto" w:fill="CCFFFF"/>
          </w:tcPr>
          <w:p w14:paraId="1524C16E" w14:textId="77777777" w:rsidR="00A3027E" w:rsidRPr="000641BE" w:rsidRDefault="00A3027E" w:rsidP="00DF5B22">
            <w:pPr>
              <w:rPr>
                <w:b/>
                <w:sz w:val="22"/>
                <w:szCs w:val="22"/>
              </w:rPr>
            </w:pPr>
            <w:r w:rsidRPr="000641BE">
              <w:rPr>
                <w:b/>
                <w:sz w:val="22"/>
                <w:szCs w:val="22"/>
              </w:rPr>
              <w:t>Shared decision making</w:t>
            </w:r>
          </w:p>
        </w:tc>
        <w:tc>
          <w:tcPr>
            <w:tcW w:w="8114" w:type="dxa"/>
            <w:tcBorders>
              <w:bottom w:val="single" w:sz="4" w:space="0" w:color="auto"/>
            </w:tcBorders>
          </w:tcPr>
          <w:p w14:paraId="40913AD5" w14:textId="4D41AA1B" w:rsidR="00103303" w:rsidRPr="000641BE" w:rsidRDefault="00A3027E" w:rsidP="00DF5B22">
            <w:pPr>
              <w:rPr>
                <w:sz w:val="22"/>
                <w:szCs w:val="22"/>
              </w:rPr>
            </w:pPr>
            <w:r w:rsidRPr="000641BE">
              <w:rPr>
                <w:sz w:val="22"/>
                <w:szCs w:val="22"/>
              </w:rPr>
              <w:t>Patients should be supported with their decisions. Resources that can support implementation of shared decision making can be found on the NHS England website:</w:t>
            </w:r>
          </w:p>
          <w:p w14:paraId="1D3A5370" w14:textId="77777777" w:rsidR="00A3027E" w:rsidRPr="000641BE" w:rsidRDefault="00310819" w:rsidP="00DF5B22">
            <w:pPr>
              <w:rPr>
                <w:sz w:val="22"/>
                <w:szCs w:val="22"/>
              </w:rPr>
            </w:pPr>
            <w:hyperlink r:id="rId9" w:history="1">
              <w:r w:rsidR="00A3027E" w:rsidRPr="000641BE">
                <w:rPr>
                  <w:rStyle w:val="Hyperlink"/>
                  <w:sz w:val="22"/>
                  <w:szCs w:val="22"/>
                </w:rPr>
                <w:t>https://www.england.nhs.uk/shared-decision-making/guidance-and-resources/</w:t>
              </w:r>
            </w:hyperlink>
          </w:p>
        </w:tc>
      </w:tr>
    </w:tbl>
    <w:p w14:paraId="499E3626" w14:textId="77777777" w:rsidR="00A3027E" w:rsidRPr="00296C74" w:rsidRDefault="00A3027E" w:rsidP="00296C74">
      <w:pPr>
        <w:autoSpaceDE w:val="0"/>
        <w:autoSpaceDN w:val="0"/>
        <w:adjustRightInd w:val="0"/>
        <w:rPr>
          <w:bCs/>
          <w:sz w:val="16"/>
          <w:szCs w:val="16"/>
        </w:rPr>
      </w:pPr>
    </w:p>
    <w:sectPr w:rsidR="00A3027E" w:rsidRPr="00296C74" w:rsidSect="00103303">
      <w:headerReference w:type="even" r:id="rId10"/>
      <w:headerReference w:type="default" r:id="rId11"/>
      <w:footerReference w:type="even" r:id="rId12"/>
      <w:footerReference w:type="default" r:id="rId13"/>
      <w:headerReference w:type="first" r:id="rId14"/>
      <w:footerReference w:type="first" r:id="rId15"/>
      <w:pgSz w:w="11906" w:h="16838"/>
      <w:pgMar w:top="851" w:right="1469" w:bottom="680" w:left="1622"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315C" w14:textId="77777777" w:rsidR="005E4853" w:rsidRDefault="005E4853">
      <w:r>
        <w:separator/>
      </w:r>
    </w:p>
  </w:endnote>
  <w:endnote w:type="continuationSeparator" w:id="0">
    <w:p w14:paraId="709BA2A9" w14:textId="77777777" w:rsidR="005E4853" w:rsidRDefault="005E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6984" w14:textId="77777777" w:rsidR="00C1694A" w:rsidRDefault="00C1694A" w:rsidP="00C95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8AF91" w14:textId="77777777" w:rsidR="00C1694A" w:rsidRDefault="00C1694A" w:rsidP="00C95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4727" w14:textId="795E643D" w:rsidR="00C1694A" w:rsidRPr="00977C08" w:rsidRDefault="006429B9" w:rsidP="00605402">
    <w:pPr>
      <w:pStyle w:val="Footer"/>
      <w:tabs>
        <w:tab w:val="clear" w:pos="4153"/>
        <w:tab w:val="clear" w:pos="8306"/>
        <w:tab w:val="center" w:pos="4410"/>
        <w:tab w:val="right" w:pos="8820"/>
      </w:tabs>
      <w:ind w:right="360"/>
      <w:rPr>
        <w:sz w:val="16"/>
        <w:szCs w:val="16"/>
      </w:rPr>
    </w:pPr>
    <w:r w:rsidRPr="00FF3C03">
      <w:rPr>
        <w:sz w:val="20"/>
        <w:szCs w:val="20"/>
      </w:rPr>
      <w:t xml:space="preserve">Page </w:t>
    </w:r>
    <w:r w:rsidRPr="00FF3C03">
      <w:rPr>
        <w:b/>
        <w:sz w:val="20"/>
        <w:szCs w:val="20"/>
      </w:rPr>
      <w:fldChar w:fldCharType="begin"/>
    </w:r>
    <w:r w:rsidRPr="00FF3C03">
      <w:rPr>
        <w:b/>
        <w:sz w:val="20"/>
        <w:szCs w:val="20"/>
      </w:rPr>
      <w:instrText xml:space="preserve"> PAGE  \* Arabic  \* MERGEFORMAT </w:instrText>
    </w:r>
    <w:r w:rsidRPr="00FF3C03">
      <w:rPr>
        <w:b/>
        <w:sz w:val="20"/>
        <w:szCs w:val="20"/>
      </w:rPr>
      <w:fldChar w:fldCharType="separate"/>
    </w:r>
    <w:r w:rsidR="000E7EE0" w:rsidRPr="00FF3C03">
      <w:rPr>
        <w:b/>
        <w:noProof/>
        <w:sz w:val="20"/>
        <w:szCs w:val="20"/>
      </w:rPr>
      <w:t>1</w:t>
    </w:r>
    <w:r w:rsidRPr="00FF3C03">
      <w:rPr>
        <w:b/>
        <w:sz w:val="20"/>
        <w:szCs w:val="20"/>
      </w:rPr>
      <w:fldChar w:fldCharType="end"/>
    </w:r>
    <w:r w:rsidRPr="00FF3C03">
      <w:rPr>
        <w:sz w:val="20"/>
        <w:szCs w:val="20"/>
      </w:rPr>
      <w:t xml:space="preserve"> of </w:t>
    </w:r>
    <w:r w:rsidRPr="00FF3C03">
      <w:rPr>
        <w:b/>
        <w:sz w:val="20"/>
        <w:szCs w:val="20"/>
      </w:rPr>
      <w:fldChar w:fldCharType="begin"/>
    </w:r>
    <w:r w:rsidRPr="00FF3C03">
      <w:rPr>
        <w:b/>
        <w:sz w:val="20"/>
        <w:szCs w:val="20"/>
      </w:rPr>
      <w:instrText xml:space="preserve"> NUMPAGES  \* Arabic  \* MERGEFORMAT </w:instrText>
    </w:r>
    <w:r w:rsidRPr="00FF3C03">
      <w:rPr>
        <w:b/>
        <w:sz w:val="20"/>
        <w:szCs w:val="20"/>
      </w:rPr>
      <w:fldChar w:fldCharType="separate"/>
    </w:r>
    <w:r w:rsidR="000E7EE0" w:rsidRPr="00FF3C03">
      <w:rPr>
        <w:b/>
        <w:noProof/>
        <w:sz w:val="20"/>
        <w:szCs w:val="20"/>
      </w:rPr>
      <w:t>2</w:t>
    </w:r>
    <w:r w:rsidRPr="00FF3C03">
      <w:rPr>
        <w:b/>
        <w:sz w:val="20"/>
        <w:szCs w:val="20"/>
      </w:rPr>
      <w:fldChar w:fldCharType="end"/>
    </w:r>
    <w:r>
      <w:rPr>
        <w:sz w:val="16"/>
        <w:szCs w:val="16"/>
      </w:rPr>
      <w:tab/>
    </w:r>
    <w:r>
      <w:rPr>
        <w:sz w:val="16"/>
        <w:szCs w:val="16"/>
      </w:rPr>
      <w:tab/>
    </w:r>
    <w:r w:rsidR="00605402" w:rsidRPr="00265984">
      <w:rPr>
        <w:sz w:val="20"/>
        <w:szCs w:val="20"/>
      </w:rPr>
      <w:t xml:space="preserve">Version </w:t>
    </w:r>
    <w:r w:rsidR="00FF3C03" w:rsidRPr="00265984">
      <w:rPr>
        <w:sz w:val="20"/>
        <w:szCs w:val="20"/>
      </w:rPr>
      <w:t>1.</w:t>
    </w:r>
    <w:r w:rsidR="00DD5EC2">
      <w:rPr>
        <w:sz w:val="20"/>
        <w:szCs w:val="20"/>
      </w:rPr>
      <w:t>2</w:t>
    </w:r>
    <w:r w:rsidR="00FF3C03" w:rsidRPr="00265984">
      <w:rPr>
        <w:sz w:val="20"/>
        <w:szCs w:val="20"/>
      </w:rPr>
      <w:t xml:space="preserve"> </w:t>
    </w:r>
    <w:r w:rsidR="009711D8">
      <w:rPr>
        <w:sz w:val="20"/>
        <w:szCs w:val="20"/>
      </w:rPr>
      <w:t>January 202</w:t>
    </w:r>
    <w:r w:rsidR="00B3448D">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869D" w14:textId="77777777" w:rsidR="00DD5EC2" w:rsidRDefault="00DD5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A979" w14:textId="77777777" w:rsidR="005E4853" w:rsidRDefault="005E4853">
      <w:r>
        <w:separator/>
      </w:r>
    </w:p>
  </w:footnote>
  <w:footnote w:type="continuationSeparator" w:id="0">
    <w:p w14:paraId="4FED79C0" w14:textId="77777777" w:rsidR="005E4853" w:rsidRDefault="005E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46A8" w14:textId="77777777" w:rsidR="00DD5EC2" w:rsidRDefault="00DD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D2EE" w14:textId="49A70E1B" w:rsidR="00CD076C" w:rsidRDefault="00FF3C03" w:rsidP="00FF3C03">
    <w:pPr>
      <w:pStyle w:val="Header"/>
      <w:ind w:right="-567"/>
      <w:jc w:val="right"/>
    </w:pPr>
    <w:r>
      <w:rPr>
        <w:noProof/>
      </w:rPr>
      <w:drawing>
        <wp:inline distT="0" distB="0" distL="0" distR="0" wp14:anchorId="28D50BFC" wp14:editId="103984C9">
          <wp:extent cx="15049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r w:rsidR="00CD076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5CA9" w14:textId="77777777" w:rsidR="00DD5EC2" w:rsidRDefault="00DD5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A96"/>
    <w:multiLevelType w:val="hybridMultilevel"/>
    <w:tmpl w:val="1BEA3E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4228BA"/>
    <w:multiLevelType w:val="hybridMultilevel"/>
    <w:tmpl w:val="940E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565B3"/>
    <w:multiLevelType w:val="hybridMultilevel"/>
    <w:tmpl w:val="8BC8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028B6"/>
    <w:multiLevelType w:val="hybridMultilevel"/>
    <w:tmpl w:val="F2809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B67E8"/>
    <w:multiLevelType w:val="hybridMultilevel"/>
    <w:tmpl w:val="E36E71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8A54F1F"/>
    <w:multiLevelType w:val="hybridMultilevel"/>
    <w:tmpl w:val="C8E8E1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6016D"/>
    <w:multiLevelType w:val="hybridMultilevel"/>
    <w:tmpl w:val="C02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832C3"/>
    <w:multiLevelType w:val="hybridMultilevel"/>
    <w:tmpl w:val="341EE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058978">
    <w:abstractNumId w:val="1"/>
  </w:num>
  <w:num w:numId="2" w16cid:durableId="1448625192">
    <w:abstractNumId w:val="7"/>
  </w:num>
  <w:num w:numId="3" w16cid:durableId="2109110386">
    <w:abstractNumId w:val="2"/>
  </w:num>
  <w:num w:numId="4" w16cid:durableId="402725769">
    <w:abstractNumId w:val="0"/>
  </w:num>
  <w:num w:numId="5" w16cid:durableId="1110860244">
    <w:abstractNumId w:val="4"/>
  </w:num>
  <w:num w:numId="6" w16cid:durableId="1460103910">
    <w:abstractNumId w:val="6"/>
  </w:num>
  <w:num w:numId="7" w16cid:durableId="1408073161">
    <w:abstractNumId w:val="5"/>
  </w:num>
  <w:num w:numId="8" w16cid:durableId="62805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96"/>
    <w:rsid w:val="00005EA7"/>
    <w:rsid w:val="000163F0"/>
    <w:rsid w:val="00023175"/>
    <w:rsid w:val="00027307"/>
    <w:rsid w:val="00037763"/>
    <w:rsid w:val="000434B9"/>
    <w:rsid w:val="00044BC2"/>
    <w:rsid w:val="00045631"/>
    <w:rsid w:val="00051F44"/>
    <w:rsid w:val="00053EF0"/>
    <w:rsid w:val="00055D92"/>
    <w:rsid w:val="00057A75"/>
    <w:rsid w:val="00057F5F"/>
    <w:rsid w:val="00060B08"/>
    <w:rsid w:val="00062CBA"/>
    <w:rsid w:val="000641BE"/>
    <w:rsid w:val="00066F87"/>
    <w:rsid w:val="000779DC"/>
    <w:rsid w:val="0008252A"/>
    <w:rsid w:val="00083E30"/>
    <w:rsid w:val="00086489"/>
    <w:rsid w:val="00090205"/>
    <w:rsid w:val="00094167"/>
    <w:rsid w:val="00097013"/>
    <w:rsid w:val="000A28D9"/>
    <w:rsid w:val="000A3629"/>
    <w:rsid w:val="000A7FCD"/>
    <w:rsid w:val="000B03E1"/>
    <w:rsid w:val="000B122C"/>
    <w:rsid w:val="000B3BA5"/>
    <w:rsid w:val="000B42E7"/>
    <w:rsid w:val="000B4B88"/>
    <w:rsid w:val="000B4E17"/>
    <w:rsid w:val="000C1842"/>
    <w:rsid w:val="000C6D53"/>
    <w:rsid w:val="000D2B76"/>
    <w:rsid w:val="000E7EE0"/>
    <w:rsid w:val="00103303"/>
    <w:rsid w:val="00103BAD"/>
    <w:rsid w:val="001056A9"/>
    <w:rsid w:val="001062FE"/>
    <w:rsid w:val="00111C28"/>
    <w:rsid w:val="00112794"/>
    <w:rsid w:val="0011379B"/>
    <w:rsid w:val="00123EF0"/>
    <w:rsid w:val="0012573D"/>
    <w:rsid w:val="00125A4A"/>
    <w:rsid w:val="00126081"/>
    <w:rsid w:val="0014080D"/>
    <w:rsid w:val="00141968"/>
    <w:rsid w:val="001522A4"/>
    <w:rsid w:val="001564A6"/>
    <w:rsid w:val="0016471C"/>
    <w:rsid w:val="00172D78"/>
    <w:rsid w:val="00190AFA"/>
    <w:rsid w:val="00197700"/>
    <w:rsid w:val="00197BD3"/>
    <w:rsid w:val="001A1518"/>
    <w:rsid w:val="001A2087"/>
    <w:rsid w:val="001A2FD1"/>
    <w:rsid w:val="001B2DA7"/>
    <w:rsid w:val="001B5126"/>
    <w:rsid w:val="001B58AD"/>
    <w:rsid w:val="001B5C85"/>
    <w:rsid w:val="001C21AE"/>
    <w:rsid w:val="001D276F"/>
    <w:rsid w:val="001D5267"/>
    <w:rsid w:val="001E0DF4"/>
    <w:rsid w:val="001F0496"/>
    <w:rsid w:val="001F07D2"/>
    <w:rsid w:val="00206C0A"/>
    <w:rsid w:val="00207FD0"/>
    <w:rsid w:val="00210554"/>
    <w:rsid w:val="00211155"/>
    <w:rsid w:val="00212757"/>
    <w:rsid w:val="00212E5E"/>
    <w:rsid w:val="00221300"/>
    <w:rsid w:val="00231999"/>
    <w:rsid w:val="002331B4"/>
    <w:rsid w:val="00234E0D"/>
    <w:rsid w:val="00242074"/>
    <w:rsid w:val="00255AF1"/>
    <w:rsid w:val="00256569"/>
    <w:rsid w:val="00260576"/>
    <w:rsid w:val="00265984"/>
    <w:rsid w:val="002740FD"/>
    <w:rsid w:val="002834F7"/>
    <w:rsid w:val="0028421F"/>
    <w:rsid w:val="0028520A"/>
    <w:rsid w:val="002857B3"/>
    <w:rsid w:val="00295BA4"/>
    <w:rsid w:val="00296C74"/>
    <w:rsid w:val="002A2169"/>
    <w:rsid w:val="002A32AE"/>
    <w:rsid w:val="002B44CF"/>
    <w:rsid w:val="002B67BF"/>
    <w:rsid w:val="002D1048"/>
    <w:rsid w:val="002D1E12"/>
    <w:rsid w:val="002E2D1F"/>
    <w:rsid w:val="002E312F"/>
    <w:rsid w:val="002E6911"/>
    <w:rsid w:val="002F144F"/>
    <w:rsid w:val="002F34D7"/>
    <w:rsid w:val="002F7923"/>
    <w:rsid w:val="002F7CE7"/>
    <w:rsid w:val="0030311F"/>
    <w:rsid w:val="00304298"/>
    <w:rsid w:val="00304DEB"/>
    <w:rsid w:val="00310819"/>
    <w:rsid w:val="00313AA4"/>
    <w:rsid w:val="00315E13"/>
    <w:rsid w:val="00316D78"/>
    <w:rsid w:val="0032047B"/>
    <w:rsid w:val="0032587E"/>
    <w:rsid w:val="00326058"/>
    <w:rsid w:val="00330AB2"/>
    <w:rsid w:val="0033134A"/>
    <w:rsid w:val="003324C5"/>
    <w:rsid w:val="00337052"/>
    <w:rsid w:val="00353EE9"/>
    <w:rsid w:val="0036094B"/>
    <w:rsid w:val="00360A85"/>
    <w:rsid w:val="003620F0"/>
    <w:rsid w:val="003647FF"/>
    <w:rsid w:val="00366CB1"/>
    <w:rsid w:val="00376869"/>
    <w:rsid w:val="00385202"/>
    <w:rsid w:val="003971B7"/>
    <w:rsid w:val="003B213B"/>
    <w:rsid w:val="003B3B87"/>
    <w:rsid w:val="003B42B7"/>
    <w:rsid w:val="003B6642"/>
    <w:rsid w:val="003C2A61"/>
    <w:rsid w:val="003C3790"/>
    <w:rsid w:val="003C39FF"/>
    <w:rsid w:val="003C62E3"/>
    <w:rsid w:val="003D1742"/>
    <w:rsid w:val="003E1730"/>
    <w:rsid w:val="003E18D5"/>
    <w:rsid w:val="003E5C71"/>
    <w:rsid w:val="003E75E0"/>
    <w:rsid w:val="003E7635"/>
    <w:rsid w:val="00405C43"/>
    <w:rsid w:val="0041304E"/>
    <w:rsid w:val="00413F92"/>
    <w:rsid w:val="00416900"/>
    <w:rsid w:val="00416F4C"/>
    <w:rsid w:val="004209BA"/>
    <w:rsid w:val="00420B9C"/>
    <w:rsid w:val="00421D35"/>
    <w:rsid w:val="00427E2B"/>
    <w:rsid w:val="00431112"/>
    <w:rsid w:val="00433EB0"/>
    <w:rsid w:val="0045398B"/>
    <w:rsid w:val="00466627"/>
    <w:rsid w:val="0046766A"/>
    <w:rsid w:val="004726B8"/>
    <w:rsid w:val="00476B91"/>
    <w:rsid w:val="00477989"/>
    <w:rsid w:val="004814A3"/>
    <w:rsid w:val="004837FC"/>
    <w:rsid w:val="00492FFB"/>
    <w:rsid w:val="00495D01"/>
    <w:rsid w:val="004A2176"/>
    <w:rsid w:val="004A7F5F"/>
    <w:rsid w:val="004B2B78"/>
    <w:rsid w:val="004C001D"/>
    <w:rsid w:val="004C0521"/>
    <w:rsid w:val="004D01E9"/>
    <w:rsid w:val="004D0697"/>
    <w:rsid w:val="004D1452"/>
    <w:rsid w:val="004E12BA"/>
    <w:rsid w:val="004E5D50"/>
    <w:rsid w:val="004E7E9C"/>
    <w:rsid w:val="004F169D"/>
    <w:rsid w:val="00501501"/>
    <w:rsid w:val="00502820"/>
    <w:rsid w:val="00505913"/>
    <w:rsid w:val="005061E2"/>
    <w:rsid w:val="00514879"/>
    <w:rsid w:val="00522DA1"/>
    <w:rsid w:val="0052717B"/>
    <w:rsid w:val="00533700"/>
    <w:rsid w:val="005343E7"/>
    <w:rsid w:val="005375F0"/>
    <w:rsid w:val="00540A81"/>
    <w:rsid w:val="00543CA9"/>
    <w:rsid w:val="00546758"/>
    <w:rsid w:val="005508F9"/>
    <w:rsid w:val="00553A39"/>
    <w:rsid w:val="00556B12"/>
    <w:rsid w:val="00557E5B"/>
    <w:rsid w:val="00562815"/>
    <w:rsid w:val="005630D5"/>
    <w:rsid w:val="00566346"/>
    <w:rsid w:val="00567C3B"/>
    <w:rsid w:val="0057301A"/>
    <w:rsid w:val="00582AEC"/>
    <w:rsid w:val="00585331"/>
    <w:rsid w:val="00586E51"/>
    <w:rsid w:val="00591EA3"/>
    <w:rsid w:val="00593C90"/>
    <w:rsid w:val="00596602"/>
    <w:rsid w:val="0059682E"/>
    <w:rsid w:val="005A4298"/>
    <w:rsid w:val="005A6C4E"/>
    <w:rsid w:val="005B0AB7"/>
    <w:rsid w:val="005B1B63"/>
    <w:rsid w:val="005B7C38"/>
    <w:rsid w:val="005C3D4B"/>
    <w:rsid w:val="005C791E"/>
    <w:rsid w:val="005D0B28"/>
    <w:rsid w:val="005D0CF8"/>
    <w:rsid w:val="005E35BB"/>
    <w:rsid w:val="005E4853"/>
    <w:rsid w:val="005E4A6F"/>
    <w:rsid w:val="005E5DF5"/>
    <w:rsid w:val="005F64AD"/>
    <w:rsid w:val="00605402"/>
    <w:rsid w:val="00611AB8"/>
    <w:rsid w:val="0061247E"/>
    <w:rsid w:val="0062203B"/>
    <w:rsid w:val="00635B58"/>
    <w:rsid w:val="006429B9"/>
    <w:rsid w:val="00645E41"/>
    <w:rsid w:val="00646D57"/>
    <w:rsid w:val="00650F18"/>
    <w:rsid w:val="00655562"/>
    <w:rsid w:val="00656CF9"/>
    <w:rsid w:val="00672879"/>
    <w:rsid w:val="00683915"/>
    <w:rsid w:val="00683A24"/>
    <w:rsid w:val="006A0760"/>
    <w:rsid w:val="006A1CEE"/>
    <w:rsid w:val="006A2B0A"/>
    <w:rsid w:val="006C523A"/>
    <w:rsid w:val="006D354B"/>
    <w:rsid w:val="006D3AB6"/>
    <w:rsid w:val="006D7A6B"/>
    <w:rsid w:val="006E2814"/>
    <w:rsid w:val="006E4E02"/>
    <w:rsid w:val="006E56C9"/>
    <w:rsid w:val="006E7600"/>
    <w:rsid w:val="00702F2F"/>
    <w:rsid w:val="00712112"/>
    <w:rsid w:val="007233B6"/>
    <w:rsid w:val="007267A9"/>
    <w:rsid w:val="00726B52"/>
    <w:rsid w:val="00731B42"/>
    <w:rsid w:val="0073418A"/>
    <w:rsid w:val="00737E08"/>
    <w:rsid w:val="007541CF"/>
    <w:rsid w:val="007642C3"/>
    <w:rsid w:val="00764C16"/>
    <w:rsid w:val="00767123"/>
    <w:rsid w:val="00786098"/>
    <w:rsid w:val="00786901"/>
    <w:rsid w:val="007869E8"/>
    <w:rsid w:val="007A0769"/>
    <w:rsid w:val="007A0EC3"/>
    <w:rsid w:val="007A4BCB"/>
    <w:rsid w:val="007A77AB"/>
    <w:rsid w:val="007B21FE"/>
    <w:rsid w:val="007B24F5"/>
    <w:rsid w:val="007B6854"/>
    <w:rsid w:val="007C1F7C"/>
    <w:rsid w:val="007C50E2"/>
    <w:rsid w:val="007C75BF"/>
    <w:rsid w:val="007C77FF"/>
    <w:rsid w:val="007D11A9"/>
    <w:rsid w:val="007D7BC6"/>
    <w:rsid w:val="007E313C"/>
    <w:rsid w:val="008041DE"/>
    <w:rsid w:val="00810E39"/>
    <w:rsid w:val="008139FE"/>
    <w:rsid w:val="00815369"/>
    <w:rsid w:val="008204F9"/>
    <w:rsid w:val="008216C4"/>
    <w:rsid w:val="008220AC"/>
    <w:rsid w:val="00823140"/>
    <w:rsid w:val="008345C3"/>
    <w:rsid w:val="00841772"/>
    <w:rsid w:val="008429A4"/>
    <w:rsid w:val="00846253"/>
    <w:rsid w:val="008502B2"/>
    <w:rsid w:val="00851DB8"/>
    <w:rsid w:val="00851E31"/>
    <w:rsid w:val="008571E5"/>
    <w:rsid w:val="008671EA"/>
    <w:rsid w:val="00876412"/>
    <w:rsid w:val="0088343F"/>
    <w:rsid w:val="008838CB"/>
    <w:rsid w:val="0088661D"/>
    <w:rsid w:val="00891644"/>
    <w:rsid w:val="0089417D"/>
    <w:rsid w:val="00894B4D"/>
    <w:rsid w:val="00895B88"/>
    <w:rsid w:val="008A5303"/>
    <w:rsid w:val="008A585A"/>
    <w:rsid w:val="008A6AD8"/>
    <w:rsid w:val="008B438D"/>
    <w:rsid w:val="008B7775"/>
    <w:rsid w:val="008D0033"/>
    <w:rsid w:val="008D6343"/>
    <w:rsid w:val="008D6DFB"/>
    <w:rsid w:val="008D726D"/>
    <w:rsid w:val="008E4799"/>
    <w:rsid w:val="008F5A72"/>
    <w:rsid w:val="009004EE"/>
    <w:rsid w:val="009040BB"/>
    <w:rsid w:val="0090428C"/>
    <w:rsid w:val="00910686"/>
    <w:rsid w:val="00911E6D"/>
    <w:rsid w:val="00914933"/>
    <w:rsid w:val="00926BA6"/>
    <w:rsid w:val="00934B74"/>
    <w:rsid w:val="00937284"/>
    <w:rsid w:val="00940E99"/>
    <w:rsid w:val="00941EA4"/>
    <w:rsid w:val="009453A5"/>
    <w:rsid w:val="0095661F"/>
    <w:rsid w:val="00957A15"/>
    <w:rsid w:val="00962AF1"/>
    <w:rsid w:val="00965BB1"/>
    <w:rsid w:val="009711D8"/>
    <w:rsid w:val="009825EF"/>
    <w:rsid w:val="00987CAF"/>
    <w:rsid w:val="00990126"/>
    <w:rsid w:val="009A2DD2"/>
    <w:rsid w:val="009A77CA"/>
    <w:rsid w:val="009B584D"/>
    <w:rsid w:val="009B5F10"/>
    <w:rsid w:val="009C51C1"/>
    <w:rsid w:val="009C6836"/>
    <w:rsid w:val="009D2D00"/>
    <w:rsid w:val="009D5657"/>
    <w:rsid w:val="009D7B8B"/>
    <w:rsid w:val="009D7F92"/>
    <w:rsid w:val="009E098F"/>
    <w:rsid w:val="009E1D4F"/>
    <w:rsid w:val="009E1D7F"/>
    <w:rsid w:val="009E3797"/>
    <w:rsid w:val="009E3A55"/>
    <w:rsid w:val="009E5D94"/>
    <w:rsid w:val="009F0334"/>
    <w:rsid w:val="009F72F5"/>
    <w:rsid w:val="00A00F76"/>
    <w:rsid w:val="00A0446C"/>
    <w:rsid w:val="00A06C3E"/>
    <w:rsid w:val="00A109B8"/>
    <w:rsid w:val="00A117DF"/>
    <w:rsid w:val="00A15741"/>
    <w:rsid w:val="00A219CB"/>
    <w:rsid w:val="00A23248"/>
    <w:rsid w:val="00A23BF3"/>
    <w:rsid w:val="00A24720"/>
    <w:rsid w:val="00A276AE"/>
    <w:rsid w:val="00A3027E"/>
    <w:rsid w:val="00A37FB1"/>
    <w:rsid w:val="00A411D6"/>
    <w:rsid w:val="00A43E5D"/>
    <w:rsid w:val="00A45A53"/>
    <w:rsid w:val="00A56A27"/>
    <w:rsid w:val="00A573D5"/>
    <w:rsid w:val="00A60069"/>
    <w:rsid w:val="00A60DEB"/>
    <w:rsid w:val="00A62FE1"/>
    <w:rsid w:val="00A650BC"/>
    <w:rsid w:val="00A71033"/>
    <w:rsid w:val="00A72927"/>
    <w:rsid w:val="00A75AAA"/>
    <w:rsid w:val="00A7630E"/>
    <w:rsid w:val="00A8524C"/>
    <w:rsid w:val="00A8705E"/>
    <w:rsid w:val="00A95803"/>
    <w:rsid w:val="00A95866"/>
    <w:rsid w:val="00AB1A30"/>
    <w:rsid w:val="00AB22E6"/>
    <w:rsid w:val="00AC23C6"/>
    <w:rsid w:val="00AC4B97"/>
    <w:rsid w:val="00AC7AF1"/>
    <w:rsid w:val="00AD7546"/>
    <w:rsid w:val="00AE0C1E"/>
    <w:rsid w:val="00AE1807"/>
    <w:rsid w:val="00AE4BD6"/>
    <w:rsid w:val="00AF18FA"/>
    <w:rsid w:val="00AF2562"/>
    <w:rsid w:val="00B03E97"/>
    <w:rsid w:val="00B14239"/>
    <w:rsid w:val="00B3448D"/>
    <w:rsid w:val="00B358DE"/>
    <w:rsid w:val="00B359F3"/>
    <w:rsid w:val="00B400ED"/>
    <w:rsid w:val="00B44CF8"/>
    <w:rsid w:val="00B52535"/>
    <w:rsid w:val="00B53ACB"/>
    <w:rsid w:val="00B57901"/>
    <w:rsid w:val="00B616A3"/>
    <w:rsid w:val="00B653ED"/>
    <w:rsid w:val="00B65816"/>
    <w:rsid w:val="00B65CFC"/>
    <w:rsid w:val="00B70D61"/>
    <w:rsid w:val="00B713DF"/>
    <w:rsid w:val="00B72494"/>
    <w:rsid w:val="00B74D90"/>
    <w:rsid w:val="00B7586F"/>
    <w:rsid w:val="00B772B7"/>
    <w:rsid w:val="00B77E1B"/>
    <w:rsid w:val="00B802CA"/>
    <w:rsid w:val="00B90346"/>
    <w:rsid w:val="00B92D22"/>
    <w:rsid w:val="00B93A73"/>
    <w:rsid w:val="00B94623"/>
    <w:rsid w:val="00BA7550"/>
    <w:rsid w:val="00BB1520"/>
    <w:rsid w:val="00BB2C94"/>
    <w:rsid w:val="00BC2CD2"/>
    <w:rsid w:val="00BC3CB8"/>
    <w:rsid w:val="00BC3E70"/>
    <w:rsid w:val="00BC6AE9"/>
    <w:rsid w:val="00BE1007"/>
    <w:rsid w:val="00BE3754"/>
    <w:rsid w:val="00C06DEB"/>
    <w:rsid w:val="00C07025"/>
    <w:rsid w:val="00C1694A"/>
    <w:rsid w:val="00C21A62"/>
    <w:rsid w:val="00C220B8"/>
    <w:rsid w:val="00C26F7D"/>
    <w:rsid w:val="00C31F0C"/>
    <w:rsid w:val="00C32036"/>
    <w:rsid w:val="00C337B1"/>
    <w:rsid w:val="00C33F93"/>
    <w:rsid w:val="00C34D5F"/>
    <w:rsid w:val="00C35D60"/>
    <w:rsid w:val="00C477F3"/>
    <w:rsid w:val="00C54FEA"/>
    <w:rsid w:val="00C56186"/>
    <w:rsid w:val="00C56ED2"/>
    <w:rsid w:val="00C61178"/>
    <w:rsid w:val="00C61949"/>
    <w:rsid w:val="00C636B3"/>
    <w:rsid w:val="00C66944"/>
    <w:rsid w:val="00C75FFE"/>
    <w:rsid w:val="00C83E13"/>
    <w:rsid w:val="00C87BD3"/>
    <w:rsid w:val="00C94A78"/>
    <w:rsid w:val="00C95453"/>
    <w:rsid w:val="00CB3628"/>
    <w:rsid w:val="00CB5B81"/>
    <w:rsid w:val="00CB5E1A"/>
    <w:rsid w:val="00CC3431"/>
    <w:rsid w:val="00CD076C"/>
    <w:rsid w:val="00CD2EB7"/>
    <w:rsid w:val="00CE31FC"/>
    <w:rsid w:val="00CE4D73"/>
    <w:rsid w:val="00CF1D80"/>
    <w:rsid w:val="00D01D9E"/>
    <w:rsid w:val="00D03EEC"/>
    <w:rsid w:val="00D07276"/>
    <w:rsid w:val="00D07EEC"/>
    <w:rsid w:val="00D1579A"/>
    <w:rsid w:val="00D16EDE"/>
    <w:rsid w:val="00D200A7"/>
    <w:rsid w:val="00D326E3"/>
    <w:rsid w:val="00D33CD5"/>
    <w:rsid w:val="00D53CB9"/>
    <w:rsid w:val="00D5790F"/>
    <w:rsid w:val="00D57F96"/>
    <w:rsid w:val="00D60625"/>
    <w:rsid w:val="00D67866"/>
    <w:rsid w:val="00D718C5"/>
    <w:rsid w:val="00D739D0"/>
    <w:rsid w:val="00D74E01"/>
    <w:rsid w:val="00D801E1"/>
    <w:rsid w:val="00D8283A"/>
    <w:rsid w:val="00D83D57"/>
    <w:rsid w:val="00D960EA"/>
    <w:rsid w:val="00DA4CCE"/>
    <w:rsid w:val="00DB754C"/>
    <w:rsid w:val="00DD2114"/>
    <w:rsid w:val="00DD52A4"/>
    <w:rsid w:val="00DD5EC2"/>
    <w:rsid w:val="00DD6B91"/>
    <w:rsid w:val="00DE11F1"/>
    <w:rsid w:val="00DE4997"/>
    <w:rsid w:val="00DE6814"/>
    <w:rsid w:val="00DF262D"/>
    <w:rsid w:val="00DF2AC4"/>
    <w:rsid w:val="00DF3C8D"/>
    <w:rsid w:val="00DF6D7C"/>
    <w:rsid w:val="00E04D7D"/>
    <w:rsid w:val="00E060B3"/>
    <w:rsid w:val="00E23171"/>
    <w:rsid w:val="00E302E5"/>
    <w:rsid w:val="00E307CB"/>
    <w:rsid w:val="00E5595D"/>
    <w:rsid w:val="00E6113B"/>
    <w:rsid w:val="00E66F9C"/>
    <w:rsid w:val="00E7366A"/>
    <w:rsid w:val="00E77E69"/>
    <w:rsid w:val="00E81FD4"/>
    <w:rsid w:val="00E841E7"/>
    <w:rsid w:val="00E85A4C"/>
    <w:rsid w:val="00E85AB6"/>
    <w:rsid w:val="00E930D5"/>
    <w:rsid w:val="00E96CBB"/>
    <w:rsid w:val="00EA15C6"/>
    <w:rsid w:val="00EA21B9"/>
    <w:rsid w:val="00EA2538"/>
    <w:rsid w:val="00EA3D1E"/>
    <w:rsid w:val="00EA587A"/>
    <w:rsid w:val="00EA6A80"/>
    <w:rsid w:val="00EA7B9E"/>
    <w:rsid w:val="00EB05E2"/>
    <w:rsid w:val="00EB29A8"/>
    <w:rsid w:val="00EC4E28"/>
    <w:rsid w:val="00EC63C3"/>
    <w:rsid w:val="00EC677D"/>
    <w:rsid w:val="00EC7CD1"/>
    <w:rsid w:val="00EE1E1E"/>
    <w:rsid w:val="00EE3C5F"/>
    <w:rsid w:val="00EE6E96"/>
    <w:rsid w:val="00EF39BD"/>
    <w:rsid w:val="00EF40E6"/>
    <w:rsid w:val="00EF4722"/>
    <w:rsid w:val="00EF7839"/>
    <w:rsid w:val="00F1250B"/>
    <w:rsid w:val="00F1287C"/>
    <w:rsid w:val="00F15690"/>
    <w:rsid w:val="00F222DF"/>
    <w:rsid w:val="00F371F3"/>
    <w:rsid w:val="00F46E4C"/>
    <w:rsid w:val="00F508B7"/>
    <w:rsid w:val="00F52C3F"/>
    <w:rsid w:val="00F52D87"/>
    <w:rsid w:val="00F559B7"/>
    <w:rsid w:val="00F57B0C"/>
    <w:rsid w:val="00F65D86"/>
    <w:rsid w:val="00F7740D"/>
    <w:rsid w:val="00F82B30"/>
    <w:rsid w:val="00F8411C"/>
    <w:rsid w:val="00F9530E"/>
    <w:rsid w:val="00FA6CEB"/>
    <w:rsid w:val="00FB2103"/>
    <w:rsid w:val="00FB38F5"/>
    <w:rsid w:val="00FB56AF"/>
    <w:rsid w:val="00FB6537"/>
    <w:rsid w:val="00FC213C"/>
    <w:rsid w:val="00FC2841"/>
    <w:rsid w:val="00FC6A03"/>
    <w:rsid w:val="00FD34E8"/>
    <w:rsid w:val="00FD4FBB"/>
    <w:rsid w:val="00FF380D"/>
    <w:rsid w:val="00FF3C03"/>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B5130"/>
  <w15:chartTrackingRefBased/>
  <w15:docId w15:val="{CCAE25E3-C19F-43DB-B794-F6936C4F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49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F0496"/>
    <w:pPr>
      <w:tabs>
        <w:tab w:val="center" w:pos="4153"/>
        <w:tab w:val="right" w:pos="8306"/>
      </w:tabs>
    </w:pPr>
  </w:style>
  <w:style w:type="character" w:styleId="Hyperlink">
    <w:name w:val="Hyperlink"/>
    <w:rsid w:val="001F0496"/>
    <w:rPr>
      <w:color w:val="0000FF"/>
      <w:u w:val="single"/>
    </w:rPr>
  </w:style>
  <w:style w:type="character" w:styleId="PageNumber">
    <w:name w:val="page number"/>
    <w:basedOn w:val="DefaultParagraphFont"/>
    <w:rsid w:val="001F0496"/>
  </w:style>
  <w:style w:type="paragraph" w:styleId="Header">
    <w:name w:val="header"/>
    <w:basedOn w:val="Normal"/>
    <w:link w:val="HeaderChar"/>
    <w:uiPriority w:val="99"/>
    <w:rsid w:val="00514879"/>
    <w:pPr>
      <w:tabs>
        <w:tab w:val="center" w:pos="4513"/>
        <w:tab w:val="right" w:pos="9026"/>
      </w:tabs>
    </w:pPr>
  </w:style>
  <w:style w:type="character" w:customStyle="1" w:styleId="HeaderChar">
    <w:name w:val="Header Char"/>
    <w:link w:val="Header"/>
    <w:uiPriority w:val="99"/>
    <w:rsid w:val="00514879"/>
    <w:rPr>
      <w:rFonts w:ascii="Arial" w:hAnsi="Arial" w:cs="Arial"/>
      <w:sz w:val="24"/>
      <w:szCs w:val="24"/>
    </w:rPr>
  </w:style>
  <w:style w:type="paragraph" w:styleId="BalloonText">
    <w:name w:val="Balloon Text"/>
    <w:basedOn w:val="Normal"/>
    <w:link w:val="BalloonTextChar"/>
    <w:rsid w:val="00605402"/>
    <w:rPr>
      <w:rFonts w:ascii="Tahoma" w:hAnsi="Tahoma" w:cs="Tahoma"/>
      <w:sz w:val="16"/>
      <w:szCs w:val="16"/>
    </w:rPr>
  </w:style>
  <w:style w:type="character" w:customStyle="1" w:styleId="BalloonTextChar">
    <w:name w:val="Balloon Text Char"/>
    <w:link w:val="BalloonText"/>
    <w:rsid w:val="00605402"/>
    <w:rPr>
      <w:rFonts w:ascii="Tahoma" w:hAnsi="Tahoma" w:cs="Tahoma"/>
      <w:sz w:val="16"/>
      <w:szCs w:val="16"/>
    </w:rPr>
  </w:style>
  <w:style w:type="character" w:styleId="FollowedHyperlink">
    <w:name w:val="FollowedHyperlink"/>
    <w:rsid w:val="00D57F96"/>
    <w:rPr>
      <w:color w:val="800080"/>
      <w:u w:val="single"/>
    </w:rPr>
  </w:style>
  <w:style w:type="paragraph" w:styleId="ListParagraph">
    <w:name w:val="List Paragraph"/>
    <w:basedOn w:val="Normal"/>
    <w:qFormat/>
    <w:rsid w:val="00066F87"/>
    <w:pPr>
      <w:spacing w:after="200" w:line="276" w:lineRule="auto"/>
      <w:ind w:left="720"/>
      <w:contextualSpacing/>
    </w:pPr>
    <w:rPr>
      <w:rFonts w:ascii="Calibri" w:eastAsia="Calibri" w:hAnsi="Calibri" w:cs="Times New Roman"/>
      <w:sz w:val="22"/>
      <w:szCs w:val="22"/>
      <w:lang w:eastAsia="en-US"/>
    </w:rPr>
  </w:style>
  <w:style w:type="character" w:styleId="Mention">
    <w:name w:val="Mention"/>
    <w:uiPriority w:val="99"/>
    <w:semiHidden/>
    <w:unhideWhenUsed/>
    <w:rsid w:val="00EC7CD1"/>
    <w:rPr>
      <w:color w:val="2B579A"/>
      <w:shd w:val="clear" w:color="auto" w:fill="E6E6E6"/>
    </w:rPr>
  </w:style>
  <w:style w:type="paragraph" w:customStyle="1" w:styleId="Default">
    <w:name w:val="Default"/>
    <w:rsid w:val="0033134A"/>
    <w:pPr>
      <w:autoSpaceDE w:val="0"/>
      <w:autoSpaceDN w:val="0"/>
      <w:adjustRightInd w:val="0"/>
    </w:pPr>
    <w:rPr>
      <w:rFonts w:ascii="Arial" w:hAnsi="Arial" w:cs="Arial"/>
      <w:color w:val="000000"/>
      <w:sz w:val="24"/>
      <w:szCs w:val="24"/>
    </w:rPr>
  </w:style>
  <w:style w:type="paragraph" w:styleId="NoSpacing">
    <w:name w:val="No Spacing"/>
    <w:uiPriority w:val="1"/>
    <w:qFormat/>
    <w:rsid w:val="00FF3C03"/>
    <w:rPr>
      <w:rFonts w:ascii="Arial" w:hAnsi="Arial" w:cs="Arial"/>
      <w:sz w:val="24"/>
      <w:szCs w:val="24"/>
    </w:rPr>
  </w:style>
  <w:style w:type="character" w:styleId="UnresolvedMention">
    <w:name w:val="Unresolved Mention"/>
    <w:basedOn w:val="DefaultParagraphFont"/>
    <w:uiPriority w:val="99"/>
    <w:semiHidden/>
    <w:unhideWhenUsed/>
    <w:rsid w:val="00FF3C03"/>
    <w:rPr>
      <w:color w:val="605E5C"/>
      <w:shd w:val="clear" w:color="auto" w:fill="E1DFDD"/>
    </w:rPr>
  </w:style>
  <w:style w:type="character" w:styleId="CommentReference">
    <w:name w:val="annotation reference"/>
    <w:basedOn w:val="DefaultParagraphFont"/>
    <w:rsid w:val="00FA6CEB"/>
    <w:rPr>
      <w:sz w:val="16"/>
      <w:szCs w:val="16"/>
    </w:rPr>
  </w:style>
  <w:style w:type="paragraph" w:styleId="CommentText">
    <w:name w:val="annotation text"/>
    <w:basedOn w:val="Normal"/>
    <w:link w:val="CommentTextChar"/>
    <w:rsid w:val="00FA6CEB"/>
    <w:rPr>
      <w:sz w:val="20"/>
      <w:szCs w:val="20"/>
    </w:rPr>
  </w:style>
  <w:style w:type="character" w:customStyle="1" w:styleId="CommentTextChar">
    <w:name w:val="Comment Text Char"/>
    <w:basedOn w:val="DefaultParagraphFont"/>
    <w:link w:val="CommentText"/>
    <w:rsid w:val="00FA6CEB"/>
    <w:rPr>
      <w:rFonts w:ascii="Arial" w:hAnsi="Arial" w:cs="Arial"/>
    </w:rPr>
  </w:style>
  <w:style w:type="paragraph" w:styleId="CommentSubject">
    <w:name w:val="annotation subject"/>
    <w:basedOn w:val="CommentText"/>
    <w:next w:val="CommentText"/>
    <w:link w:val="CommentSubjectChar"/>
    <w:rsid w:val="00FA6CEB"/>
    <w:rPr>
      <w:b/>
      <w:bCs/>
    </w:rPr>
  </w:style>
  <w:style w:type="character" w:customStyle="1" w:styleId="CommentSubjectChar">
    <w:name w:val="Comment Subject Char"/>
    <w:basedOn w:val="CommentTextChar"/>
    <w:link w:val="CommentSubject"/>
    <w:rsid w:val="00FA6CEB"/>
    <w:rPr>
      <w:rFonts w:ascii="Arial" w:hAnsi="Arial" w:cs="Arial"/>
      <w:b/>
      <w:bCs/>
    </w:rPr>
  </w:style>
  <w:style w:type="character" w:customStyle="1" w:styleId="ui-provider">
    <w:name w:val="ui-provider"/>
    <w:basedOn w:val="DefaultParagraphFont"/>
    <w:rsid w:val="00C06DEB"/>
  </w:style>
  <w:style w:type="character" w:customStyle="1" w:styleId="cf01">
    <w:name w:val="cf01"/>
    <w:basedOn w:val="DefaultParagraphFont"/>
    <w:rsid w:val="00731B42"/>
    <w:rPr>
      <w:rFonts w:ascii="Segoe UI" w:hAnsi="Segoe UI" w:cs="Segoe UI" w:hint="default"/>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shared-decision-making/guidance-and-resourc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ADEF-5AD2-43C5-B145-320F199A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726</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HERTFORDSHIRE PRIMARY CARE TRUST</vt:lpstr>
    </vt:vector>
  </TitlesOfParts>
  <Company>Herts Health Informatics</Company>
  <LinksUpToDate>false</LinksUpToDate>
  <CharactersWithSpaces>5289</CharactersWithSpaces>
  <SharedDoc>false</SharedDoc>
  <HLinks>
    <vt:vector size="12" baseType="variant">
      <vt:variant>
        <vt:i4>6750213</vt:i4>
      </vt:variant>
      <vt:variant>
        <vt:i4>3</vt:i4>
      </vt:variant>
      <vt:variant>
        <vt:i4>0</vt:i4>
      </vt:variant>
      <vt:variant>
        <vt:i4>5</vt:i4>
      </vt:variant>
      <vt:variant>
        <vt:lpwstr>mailto:priorapproval.hertfordshire@nhs.net</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PRIMARY CARE TRUST</dc:title>
  <dc:subject/>
  <dc:creator>Authorised User</dc:creator>
  <cp:keywords/>
  <cp:lastModifiedBy>FERRY, Lillie (NHS HERTFORDSHIRE AND WEST ESSEX ICB - 06K)</cp:lastModifiedBy>
  <cp:revision>13</cp:revision>
  <cp:lastPrinted>2024-01-15T17:01:00Z</cp:lastPrinted>
  <dcterms:created xsi:type="dcterms:W3CDTF">2024-01-02T15:30:00Z</dcterms:created>
  <dcterms:modified xsi:type="dcterms:W3CDTF">2025-02-19T12:19:00Z</dcterms:modified>
</cp:coreProperties>
</file>