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7E47" w14:textId="324DC77C" w:rsidR="00524244" w:rsidRDefault="00524244" w:rsidP="002B0C19">
      <w:pPr>
        <w:spacing w:after="0" w:line="240" w:lineRule="auto"/>
        <w:jc w:val="center"/>
        <w:rPr>
          <w:rStyle w:val="CommentReference"/>
        </w:rPr>
      </w:pPr>
    </w:p>
    <w:p w14:paraId="33DDC9E2" w14:textId="77777777" w:rsidR="00524244" w:rsidRPr="00EA7453" w:rsidRDefault="00524244" w:rsidP="00524244">
      <w:pPr>
        <w:spacing w:after="0" w:line="240" w:lineRule="auto"/>
        <w:jc w:val="center"/>
        <w:rPr>
          <w:rFonts w:ascii="Arial" w:eastAsia="Times New Roman" w:hAnsi="Arial" w:cs="Arial"/>
          <w:b/>
          <w:bCs/>
          <w:noProof/>
          <w:sz w:val="28"/>
          <w:szCs w:val="28"/>
          <w:u w:val="single"/>
        </w:rPr>
      </w:pPr>
      <w:r w:rsidRPr="00EA7453">
        <w:rPr>
          <w:rFonts w:ascii="Arial" w:eastAsia="Times New Roman" w:hAnsi="Arial" w:cs="Arial"/>
          <w:b/>
          <w:noProof/>
          <w:sz w:val="28"/>
          <w:szCs w:val="28"/>
          <w:u w:val="single"/>
          <w:lang w:eastAsia="en-GB"/>
        </w:rPr>
        <w:t>Request to Share Care</w:t>
      </w:r>
      <w:r w:rsidRPr="00EA7453">
        <w:rPr>
          <w:rFonts w:ascii="Arial" w:eastAsia="Times New Roman" w:hAnsi="Arial" w:cs="Arial"/>
          <w:b/>
          <w:bCs/>
          <w:sz w:val="28"/>
          <w:szCs w:val="28"/>
          <w:u w:val="single"/>
        </w:rPr>
        <w:t xml:space="preserve"> and Agreement Form</w:t>
      </w:r>
    </w:p>
    <w:p w14:paraId="5E96A962" w14:textId="77777777" w:rsidR="00524244" w:rsidRPr="00406BF2" w:rsidRDefault="00524244" w:rsidP="00524244">
      <w:pPr>
        <w:spacing w:after="0" w:line="240" w:lineRule="auto"/>
        <w:jc w:val="center"/>
        <w:rPr>
          <w:rFonts w:ascii="Arial" w:eastAsia="Times New Roman" w:hAnsi="Arial" w:cs="Times New Roman"/>
          <w:b/>
          <w:bCs/>
          <w:sz w:val="18"/>
          <w:szCs w:val="24"/>
        </w:rPr>
      </w:pPr>
    </w:p>
    <w:p w14:paraId="443FC01E" w14:textId="39E1CFF2" w:rsidR="00FD704A" w:rsidRDefault="003625EC" w:rsidP="00406BF2">
      <w:pPr>
        <w:pBdr>
          <w:top w:val="double" w:sz="6" w:space="1" w:color="auto"/>
          <w:left w:val="double" w:sz="6" w:space="4" w:color="auto"/>
          <w:bottom w:val="double" w:sz="6" w:space="1" w:color="auto"/>
          <w:right w:val="double" w:sz="6" w:space="4" w:color="auto"/>
        </w:pBdr>
        <w:spacing w:after="40" w:line="240" w:lineRule="auto"/>
        <w:jc w:val="center"/>
      </w:pPr>
      <w:bookmarkStart w:id="0" w:name="_Hlk147393812"/>
      <w:r w:rsidRPr="003625EC">
        <w:rPr>
          <w:rFonts w:ascii="Arial" w:eastAsia="Times New Roman" w:hAnsi="Arial" w:cs="Times New Roman"/>
          <w:b/>
          <w:szCs w:val="24"/>
          <w:lang w:val="en-US"/>
        </w:rPr>
        <w:t xml:space="preserve">Use of </w:t>
      </w:r>
      <w:r w:rsidR="00EF7793">
        <w:rPr>
          <w:rFonts w:ascii="Arial" w:eastAsia="Times New Roman" w:hAnsi="Arial" w:cs="Times New Roman"/>
          <w:b/>
          <w:szCs w:val="24"/>
          <w:lang w:val="en-US"/>
        </w:rPr>
        <w:t>o</w:t>
      </w:r>
      <w:r w:rsidRPr="003625EC">
        <w:rPr>
          <w:rFonts w:ascii="Arial" w:eastAsia="Times New Roman" w:hAnsi="Arial" w:cs="Times New Roman"/>
          <w:b/>
          <w:szCs w:val="24"/>
          <w:lang w:val="en-US"/>
        </w:rPr>
        <w:t xml:space="preserve">ral </w:t>
      </w:r>
      <w:r w:rsidR="00EF7793">
        <w:rPr>
          <w:rFonts w:ascii="Arial" w:eastAsia="Times New Roman" w:hAnsi="Arial" w:cs="Times New Roman"/>
          <w:b/>
          <w:szCs w:val="24"/>
          <w:lang w:val="en-US"/>
        </w:rPr>
        <w:t>s</w:t>
      </w:r>
      <w:r w:rsidRPr="003625EC">
        <w:rPr>
          <w:rFonts w:ascii="Arial" w:eastAsia="Times New Roman" w:hAnsi="Arial" w:cs="Times New Roman"/>
          <w:b/>
          <w:szCs w:val="24"/>
          <w:lang w:val="en-US"/>
        </w:rPr>
        <w:t>evelamer</w:t>
      </w:r>
      <w:r w:rsidR="00CF07EA">
        <w:rPr>
          <w:rFonts w:ascii="Arial" w:eastAsia="Times New Roman" w:hAnsi="Arial" w:cs="Times New Roman"/>
          <w:b/>
          <w:szCs w:val="24"/>
          <w:lang w:val="en-US"/>
        </w:rPr>
        <w:t xml:space="preserve"> </w:t>
      </w:r>
      <w:r w:rsidR="00EF7793">
        <w:rPr>
          <w:rFonts w:ascii="Arial" w:eastAsia="Times New Roman" w:hAnsi="Arial" w:cs="Times New Roman"/>
          <w:b/>
          <w:szCs w:val="24"/>
          <w:lang w:val="en-US"/>
        </w:rPr>
        <w:t>c</w:t>
      </w:r>
      <w:r w:rsidR="00CF07EA">
        <w:rPr>
          <w:rFonts w:ascii="Arial" w:eastAsia="Times New Roman" w:hAnsi="Arial" w:cs="Times New Roman"/>
          <w:b/>
          <w:szCs w:val="24"/>
          <w:lang w:val="en-US"/>
        </w:rPr>
        <w:t>arbonate</w:t>
      </w:r>
      <w:r w:rsidRPr="003625EC">
        <w:rPr>
          <w:rFonts w:ascii="Arial" w:eastAsia="Times New Roman" w:hAnsi="Arial" w:cs="Times New Roman"/>
          <w:b/>
          <w:szCs w:val="24"/>
          <w:lang w:val="en-US"/>
        </w:rPr>
        <w:t xml:space="preserve"> </w:t>
      </w:r>
      <w:r>
        <w:rPr>
          <w:rFonts w:ascii="Arial" w:eastAsia="Times New Roman" w:hAnsi="Arial" w:cs="Times New Roman"/>
          <w:b/>
          <w:szCs w:val="24"/>
          <w:lang w:val="en-US"/>
        </w:rPr>
        <w:t xml:space="preserve">for </w:t>
      </w:r>
      <w:r w:rsidR="001B7293">
        <w:rPr>
          <w:rFonts w:ascii="Arial" w:eastAsia="Times New Roman" w:hAnsi="Arial" w:cs="Times New Roman"/>
          <w:b/>
          <w:szCs w:val="24"/>
        </w:rPr>
        <w:t>h</w:t>
      </w:r>
      <w:r w:rsidR="001B7293" w:rsidRPr="003625EC">
        <w:rPr>
          <w:rFonts w:ascii="Arial" w:eastAsia="Times New Roman" w:hAnsi="Arial" w:cs="Times New Roman"/>
          <w:b/>
          <w:szCs w:val="24"/>
        </w:rPr>
        <w:t>yperphosphate</w:t>
      </w:r>
      <w:r w:rsidR="001B7293">
        <w:rPr>
          <w:rFonts w:ascii="Arial" w:eastAsia="Times New Roman" w:hAnsi="Arial" w:cs="Times New Roman"/>
          <w:b/>
          <w:szCs w:val="24"/>
        </w:rPr>
        <w:t>e</w:t>
      </w:r>
      <w:r w:rsidR="001B7293" w:rsidRPr="003625EC">
        <w:rPr>
          <w:rFonts w:ascii="Arial" w:eastAsia="Times New Roman" w:hAnsi="Arial" w:cs="Times New Roman"/>
          <w:b/>
          <w:szCs w:val="24"/>
        </w:rPr>
        <w:t>mia</w:t>
      </w:r>
      <w:r>
        <w:rPr>
          <w:rFonts w:ascii="Arial" w:eastAsia="Times New Roman" w:hAnsi="Arial" w:cs="Times New Roman"/>
          <w:b/>
          <w:szCs w:val="24"/>
          <w:lang w:val="en-US"/>
        </w:rPr>
        <w:t xml:space="preserve"> in </w:t>
      </w:r>
      <w:r w:rsidR="00EF7793">
        <w:rPr>
          <w:rFonts w:ascii="Arial" w:eastAsia="Times New Roman" w:hAnsi="Arial" w:cs="Times New Roman"/>
          <w:b/>
          <w:szCs w:val="24"/>
          <w:lang w:val="en-US"/>
        </w:rPr>
        <w:t>a</w:t>
      </w:r>
      <w:r>
        <w:rPr>
          <w:rFonts w:ascii="Arial" w:eastAsia="Times New Roman" w:hAnsi="Arial" w:cs="Times New Roman"/>
          <w:b/>
          <w:szCs w:val="24"/>
          <w:lang w:val="en-US"/>
        </w:rPr>
        <w:t>dult</w:t>
      </w:r>
      <w:r w:rsidRPr="003625EC">
        <w:rPr>
          <w:rFonts w:ascii="Arial" w:eastAsia="Times New Roman" w:hAnsi="Arial" w:cs="Times New Roman"/>
          <w:b/>
          <w:szCs w:val="24"/>
          <w:lang w:val="en-US"/>
        </w:rPr>
        <w:t xml:space="preserve"> </w:t>
      </w:r>
      <w:r w:rsidR="00EF7793">
        <w:rPr>
          <w:rFonts w:ascii="Arial" w:eastAsia="Times New Roman" w:hAnsi="Arial" w:cs="Times New Roman"/>
          <w:b/>
          <w:szCs w:val="24"/>
          <w:lang w:val="en-US"/>
        </w:rPr>
        <w:t>p</w:t>
      </w:r>
      <w:r w:rsidRPr="003625EC">
        <w:rPr>
          <w:rFonts w:ascii="Arial" w:eastAsia="Times New Roman" w:hAnsi="Arial" w:cs="Times New Roman"/>
          <w:b/>
          <w:szCs w:val="24"/>
          <w:lang w:val="en-US"/>
        </w:rPr>
        <w:t>atients with</w:t>
      </w:r>
      <w:r w:rsidR="00FD704A" w:rsidRPr="00FD704A">
        <w:t xml:space="preserve"> </w:t>
      </w:r>
    </w:p>
    <w:p w14:paraId="253940DF" w14:textId="5E1A1148" w:rsidR="006F4129" w:rsidRPr="006F4129" w:rsidRDefault="00CF07EA" w:rsidP="00406BF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 chronic kidney disease</w:t>
      </w:r>
      <w:r w:rsidR="00406BF2">
        <w:rPr>
          <w:rFonts w:ascii="Arial" w:eastAsia="Times New Roman" w:hAnsi="Arial" w:cs="Times New Roman"/>
          <w:b/>
          <w:szCs w:val="24"/>
          <w:lang w:val="en-US"/>
        </w:rPr>
        <w:t>:</w:t>
      </w:r>
      <w:r w:rsidR="00DA5A1F">
        <w:rPr>
          <w:rFonts w:ascii="Arial" w:eastAsia="Times New Roman" w:hAnsi="Arial" w:cs="Times New Roman"/>
          <w:b/>
          <w:szCs w:val="24"/>
          <w:lang w:val="en-US"/>
        </w:rPr>
        <w:t xml:space="preserve"> </w:t>
      </w:r>
      <w:r w:rsidR="00EF7793">
        <w:rPr>
          <w:rFonts w:ascii="Arial" w:eastAsia="Times New Roman" w:hAnsi="Arial" w:cs="Times New Roman"/>
          <w:b/>
          <w:szCs w:val="24"/>
          <w:lang w:val="en-US"/>
        </w:rPr>
        <w:t>s</w:t>
      </w:r>
      <w:r w:rsidR="00F85EC9">
        <w:rPr>
          <w:rFonts w:ascii="Arial" w:eastAsia="Times New Roman" w:hAnsi="Arial" w:cs="Times New Roman"/>
          <w:b/>
          <w:szCs w:val="24"/>
          <w:lang w:val="en-US"/>
        </w:rPr>
        <w:t xml:space="preserve">hared </w:t>
      </w:r>
      <w:r w:rsidR="00EF7793">
        <w:rPr>
          <w:rFonts w:ascii="Arial" w:eastAsia="Times New Roman" w:hAnsi="Arial" w:cs="Times New Roman"/>
          <w:b/>
          <w:szCs w:val="24"/>
          <w:lang w:val="en-US"/>
        </w:rPr>
        <w:t>c</w:t>
      </w:r>
      <w:r w:rsidR="00F85EC9">
        <w:rPr>
          <w:rFonts w:ascii="Arial" w:eastAsia="Times New Roman" w:hAnsi="Arial" w:cs="Times New Roman"/>
          <w:b/>
          <w:szCs w:val="24"/>
          <w:lang w:val="en-US"/>
        </w:rPr>
        <w:t xml:space="preserve">are </w:t>
      </w:r>
      <w:r w:rsidR="00EF7793">
        <w:rPr>
          <w:rFonts w:ascii="Arial" w:eastAsia="Times New Roman" w:hAnsi="Arial" w:cs="Times New Roman"/>
          <w:b/>
          <w:szCs w:val="24"/>
          <w:lang w:val="en-US"/>
        </w:rPr>
        <w:t>p</w:t>
      </w:r>
      <w:r w:rsidR="00F85EC9">
        <w:rPr>
          <w:rFonts w:ascii="Arial" w:eastAsia="Times New Roman" w:hAnsi="Arial" w:cs="Times New Roman"/>
          <w:b/>
          <w:szCs w:val="24"/>
          <w:lang w:val="en-US"/>
        </w:rPr>
        <w:t>rotocol</w:t>
      </w:r>
      <w:r w:rsidR="00B1737A">
        <w:rPr>
          <w:rFonts w:ascii="Arial" w:eastAsia="Times New Roman" w:hAnsi="Arial" w:cs="Times New Roman"/>
          <w:b/>
          <w:szCs w:val="24"/>
          <w:lang w:val="en-US"/>
        </w:rPr>
        <w:t xml:space="preserve">: </w:t>
      </w:r>
      <w:r w:rsidR="00EF7793">
        <w:rPr>
          <w:rFonts w:ascii="Arial" w:eastAsia="Times New Roman" w:hAnsi="Arial" w:cs="Times New Roman"/>
          <w:b/>
          <w:szCs w:val="24"/>
          <w:lang w:val="en-US"/>
        </w:rPr>
        <w:t>g</w:t>
      </w:r>
      <w:r w:rsidR="00B1737A">
        <w:rPr>
          <w:rFonts w:ascii="Arial" w:eastAsia="Times New Roman" w:hAnsi="Arial" w:cs="Times New Roman"/>
          <w:b/>
          <w:szCs w:val="24"/>
          <w:lang w:val="en-US"/>
        </w:rPr>
        <w:t xml:space="preserve">uideline </w:t>
      </w:r>
      <w:r w:rsidR="00EF7793">
        <w:rPr>
          <w:rFonts w:ascii="Arial" w:eastAsia="Times New Roman" w:hAnsi="Arial" w:cs="Times New Roman"/>
          <w:b/>
          <w:szCs w:val="24"/>
          <w:lang w:val="en-US"/>
        </w:rPr>
        <w:t>n</w:t>
      </w:r>
      <w:r w:rsidR="00B1737A">
        <w:rPr>
          <w:rFonts w:ascii="Arial" w:eastAsia="Times New Roman" w:hAnsi="Arial" w:cs="Times New Roman"/>
          <w:b/>
          <w:szCs w:val="24"/>
          <w:lang w:val="en-US"/>
        </w:rPr>
        <w:t>o</w:t>
      </w:r>
      <w:r w:rsidR="001D263D">
        <w:rPr>
          <w:rFonts w:ascii="Arial" w:eastAsia="Times New Roman" w:hAnsi="Arial" w:cs="Times New Roman"/>
          <w:b/>
          <w:szCs w:val="24"/>
          <w:lang w:val="en-US"/>
        </w:rPr>
        <w:t xml:space="preserve"> 1</w:t>
      </w:r>
      <w:r w:rsidR="00421120">
        <w:rPr>
          <w:rFonts w:ascii="Arial" w:eastAsia="Times New Roman" w:hAnsi="Arial" w:cs="Times New Roman"/>
          <w:b/>
          <w:szCs w:val="24"/>
          <w:lang w:val="en-US"/>
        </w:rPr>
        <w:t>3</w:t>
      </w:r>
      <w:r w:rsidR="00D435E7">
        <w:rPr>
          <w:rFonts w:ascii="Arial" w:eastAsia="Times New Roman" w:hAnsi="Arial" w:cs="Times New Roman"/>
          <w:b/>
          <w:szCs w:val="24"/>
          <w:lang w:val="en-US"/>
        </w:rPr>
        <w:t xml:space="preserve">; </w:t>
      </w:r>
      <w:r w:rsidR="00EF7793">
        <w:rPr>
          <w:rFonts w:ascii="Arial" w:eastAsia="Times New Roman" w:hAnsi="Arial" w:cs="Times New Roman"/>
          <w:b/>
          <w:szCs w:val="24"/>
          <w:lang w:val="en-US"/>
        </w:rPr>
        <w:t>v</w:t>
      </w:r>
      <w:r w:rsidR="00B1737A">
        <w:rPr>
          <w:rFonts w:ascii="Arial" w:eastAsia="Times New Roman" w:hAnsi="Arial" w:cs="Times New Roman"/>
          <w:b/>
          <w:szCs w:val="24"/>
          <w:lang w:val="en-US"/>
        </w:rPr>
        <w:t xml:space="preserve">ersion </w:t>
      </w:r>
      <w:r w:rsidR="00956BF9">
        <w:rPr>
          <w:rFonts w:ascii="Arial" w:eastAsia="Times New Roman" w:hAnsi="Arial" w:cs="Times New Roman"/>
          <w:b/>
          <w:szCs w:val="24"/>
          <w:lang w:val="en-US"/>
        </w:rPr>
        <w:t>2</w:t>
      </w:r>
      <w:r w:rsidR="00FD7E1E">
        <w:rPr>
          <w:rFonts w:ascii="Arial" w:eastAsia="Times New Roman" w:hAnsi="Arial" w:cs="Times New Roman"/>
          <w:b/>
          <w:szCs w:val="24"/>
          <w:lang w:val="en-US"/>
        </w:rPr>
        <w:t>.</w:t>
      </w:r>
      <w:r w:rsidR="00A508EA">
        <w:rPr>
          <w:rFonts w:ascii="Arial" w:eastAsia="Times New Roman" w:hAnsi="Arial" w:cs="Times New Roman"/>
          <w:b/>
          <w:szCs w:val="24"/>
          <w:lang w:val="en-US"/>
        </w:rPr>
        <w:t>2</w:t>
      </w:r>
    </w:p>
    <w:bookmarkEnd w:id="0"/>
    <w:p w14:paraId="769CB9F4" w14:textId="77777777" w:rsidR="00A508EA" w:rsidRDefault="00A508EA" w:rsidP="00A508EA">
      <w:pPr>
        <w:spacing w:after="0" w:line="240" w:lineRule="auto"/>
        <w:jc w:val="center"/>
        <w:rPr>
          <w:rFonts w:ascii="Arial" w:eastAsia="Times New Roman" w:hAnsi="Arial" w:cs="Times New Roman"/>
          <w:bCs/>
          <w:lang w:val="en-US" w:eastAsia="en-GB"/>
        </w:rPr>
      </w:pPr>
      <w:r w:rsidRPr="00552E47">
        <w:rPr>
          <w:rFonts w:ascii="Arial" w:eastAsia="Times New Roman" w:hAnsi="Arial" w:cs="Times New Roman"/>
          <w:bCs/>
          <w:lang w:val="en-US" w:eastAsia="en-GB"/>
        </w:rPr>
        <w:t xml:space="preserve">This </w:t>
      </w:r>
      <w:r>
        <w:rPr>
          <w:rFonts w:ascii="Arial" w:eastAsia="Times New Roman" w:hAnsi="Arial" w:cs="Times New Roman"/>
          <w:bCs/>
          <w:lang w:val="en-US" w:eastAsia="en-GB"/>
        </w:rPr>
        <w:t>r</w:t>
      </w:r>
      <w:r w:rsidRPr="00552E47">
        <w:rPr>
          <w:rFonts w:ascii="Arial" w:eastAsia="Times New Roman" w:hAnsi="Arial" w:cs="Times New Roman"/>
          <w:bCs/>
          <w:lang w:val="en-US" w:eastAsia="en-GB"/>
        </w:rPr>
        <w:t xml:space="preserve">equest to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provides </w:t>
      </w:r>
      <w:r>
        <w:rPr>
          <w:rFonts w:ascii="Arial" w:eastAsia="Times New Roman" w:hAnsi="Arial" w:cs="Times New Roman"/>
          <w:bCs/>
          <w:lang w:val="en-US" w:eastAsia="en-GB"/>
        </w:rPr>
        <w:t>k</w:t>
      </w:r>
      <w:r w:rsidRPr="00552E47">
        <w:rPr>
          <w:rFonts w:ascii="Arial" w:eastAsia="Times New Roman" w:hAnsi="Arial" w:cs="Times New Roman"/>
          <w:bCs/>
          <w:lang w:val="en-US" w:eastAsia="en-GB"/>
        </w:rPr>
        <w:t xml:space="preserve">ey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rimary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i</w:t>
      </w:r>
      <w:r w:rsidRPr="00552E47">
        <w:rPr>
          <w:rFonts w:ascii="Arial" w:eastAsia="Times New Roman" w:hAnsi="Arial" w:cs="Times New Roman"/>
          <w:bCs/>
          <w:lang w:val="en-US" w:eastAsia="en-GB"/>
        </w:rPr>
        <w:t xml:space="preserve">nformation on responsibilities and monitoring. The aim is to support the GP to agree to share care arrangements. Refer to </w:t>
      </w:r>
      <w:r>
        <w:rPr>
          <w:rFonts w:ascii="Arial" w:eastAsia="Times New Roman" w:hAnsi="Arial" w:cs="Times New Roman"/>
          <w:bCs/>
          <w:lang w:val="en-US" w:eastAsia="en-GB"/>
        </w:rPr>
        <w:t>f</w:t>
      </w:r>
      <w:r w:rsidRPr="00552E47">
        <w:rPr>
          <w:rFonts w:ascii="Arial" w:eastAsia="Times New Roman" w:hAnsi="Arial" w:cs="Times New Roman"/>
          <w:bCs/>
          <w:lang w:val="en-US" w:eastAsia="en-GB"/>
        </w:rPr>
        <w:t xml:space="preserve">ull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hared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rotocol for </w:t>
      </w:r>
      <w:r>
        <w:rPr>
          <w:rFonts w:ascii="Arial" w:eastAsia="Times New Roman" w:hAnsi="Arial" w:cs="Times New Roman"/>
          <w:bCs/>
          <w:lang w:val="en-US" w:eastAsia="en-GB"/>
        </w:rPr>
        <w:t>further information.</w:t>
      </w:r>
    </w:p>
    <w:p w14:paraId="7596B5CE" w14:textId="77777777" w:rsidR="00A508EA" w:rsidRDefault="00A508EA" w:rsidP="00A508EA">
      <w:pPr>
        <w:spacing w:after="0" w:line="240" w:lineRule="auto"/>
        <w:jc w:val="center"/>
        <w:rPr>
          <w:rFonts w:ascii="Arial" w:eastAsia="Times New Roman" w:hAnsi="Arial" w:cs="Arial"/>
          <w:b/>
          <w:lang w:val="en-US"/>
        </w:rPr>
      </w:pPr>
      <w:r>
        <w:rPr>
          <w:rFonts w:ascii="Arial" w:eastAsia="Times New Roman" w:hAnsi="Arial" w:cs="Times New Roman"/>
          <w:bCs/>
          <w:lang w:val="en-US" w:eastAsia="en-GB"/>
        </w:rPr>
        <w:t xml:space="preserve"> </w:t>
      </w:r>
      <w:r w:rsidRPr="00144CBA">
        <w:rPr>
          <w:rFonts w:ascii="Arial" w:hAnsi="Arial" w:cs="Arial"/>
          <w:b/>
          <w:color w:val="000000"/>
          <w:lang w:eastAsia="en-GB"/>
        </w:rPr>
        <w:t>GP to review and must respond to provider Trust request to share care within 2 weeks</w:t>
      </w:r>
      <w:r w:rsidRPr="00552E47">
        <w:rPr>
          <w:rFonts w:ascii="Arial" w:hAnsi="Arial" w:cs="Arial"/>
          <w:bCs/>
          <w:color w:val="000000"/>
          <w:lang w:eastAsia="en-GB"/>
        </w:rPr>
        <w:t>.</w:t>
      </w:r>
      <w:r w:rsidRPr="00552E47">
        <w:rPr>
          <w:rFonts w:ascii="Arial" w:eastAsia="Times New Roman" w:hAnsi="Arial" w:cs="Arial"/>
          <w:bCs/>
          <w:lang w:val="en-US"/>
        </w:rPr>
        <w:t xml:space="preserve"> </w:t>
      </w:r>
      <w:r w:rsidRPr="00B25DFC">
        <w:rPr>
          <w:rFonts w:ascii="Arial" w:eastAsia="Times New Roman" w:hAnsi="Arial" w:cs="Arial"/>
          <w:b/>
          <w:lang w:val="en-US"/>
        </w:rPr>
        <w:t>This form is used to</w:t>
      </w:r>
      <w:r>
        <w:rPr>
          <w:rFonts w:ascii="Arial" w:eastAsia="Times New Roman" w:hAnsi="Arial" w:cs="Arial"/>
          <w:b/>
          <w:lang w:val="en-US"/>
        </w:rPr>
        <w:t xml:space="preserve"> </w:t>
      </w:r>
      <w:r w:rsidRPr="00B25DFC">
        <w:rPr>
          <w:rFonts w:ascii="Arial" w:eastAsia="Times New Roman" w:hAnsi="Arial" w:cs="Arial"/>
          <w:b/>
          <w:lang w:val="en-US"/>
        </w:rPr>
        <w:t xml:space="preserve">agree shared care between the specialist, patient and GP </w:t>
      </w:r>
      <w:r>
        <w:rPr>
          <w:rFonts w:ascii="Arial" w:eastAsia="Times New Roman" w:hAnsi="Arial" w:cs="Arial"/>
          <w:b/>
          <w:lang w:val="en-US"/>
        </w:rPr>
        <w:t xml:space="preserve">and a copy of the form to be retained in </w:t>
      </w:r>
      <w:proofErr w:type="gramStart"/>
      <w:r>
        <w:rPr>
          <w:rFonts w:ascii="Arial" w:eastAsia="Times New Roman" w:hAnsi="Arial" w:cs="Arial"/>
          <w:b/>
          <w:lang w:val="en-US"/>
        </w:rPr>
        <w:t>1.Patients</w:t>
      </w:r>
      <w:proofErr w:type="gramEnd"/>
      <w:r>
        <w:rPr>
          <w:rFonts w:ascii="Arial" w:eastAsia="Times New Roman" w:hAnsi="Arial" w:cs="Arial"/>
          <w:b/>
          <w:lang w:val="en-US"/>
        </w:rPr>
        <w:t>’ hospital records, 2. Given to patient, and 3. Retained in GP notes.</w:t>
      </w:r>
    </w:p>
    <w:tbl>
      <w:tblPr>
        <w:tblStyle w:val="TableGrid3"/>
        <w:tblpPr w:leftFromText="180" w:rightFromText="180" w:vertAnchor="text" w:horzAnchor="page" w:tblpX="253" w:tblpY="110"/>
        <w:tblOverlap w:val="never"/>
        <w:tblW w:w="11410" w:type="dxa"/>
        <w:tblLayout w:type="fixed"/>
        <w:tblLook w:val="04A0" w:firstRow="1" w:lastRow="0" w:firstColumn="1" w:lastColumn="0" w:noHBand="0" w:noVBand="1"/>
      </w:tblPr>
      <w:tblGrid>
        <w:gridCol w:w="2852"/>
        <w:gridCol w:w="1963"/>
        <w:gridCol w:w="3827"/>
        <w:gridCol w:w="2768"/>
      </w:tblGrid>
      <w:tr w:rsidR="00A508EA" w:rsidRPr="002A2513" w14:paraId="4A361730" w14:textId="77777777" w:rsidTr="00983B1D">
        <w:trPr>
          <w:trHeight w:val="247"/>
        </w:trPr>
        <w:tc>
          <w:tcPr>
            <w:tcW w:w="4815" w:type="dxa"/>
            <w:gridSpan w:val="2"/>
            <w:tcBorders>
              <w:right w:val="single" w:sz="4" w:space="0" w:color="auto"/>
            </w:tcBorders>
            <w:noWrap/>
          </w:tcPr>
          <w:p w14:paraId="31C99CE4" w14:textId="77777777" w:rsidR="00A508EA" w:rsidRPr="00B168C1" w:rsidRDefault="00A508EA" w:rsidP="00983B1D">
            <w:pPr>
              <w:jc w:val="center"/>
              <w:rPr>
                <w:rFonts w:ascii="Arial" w:hAnsi="Arial" w:cs="Arial"/>
                <w:b/>
                <w:bCs/>
              </w:rPr>
            </w:pPr>
            <w:r w:rsidRPr="00B25DFC">
              <w:rPr>
                <w:rFonts w:ascii="Arial" w:hAnsi="Arial" w:cs="Arial"/>
                <w:b/>
                <w:bCs/>
              </w:rPr>
              <w:t>Patient Information or Addressograph</w:t>
            </w:r>
            <w:r>
              <w:rPr>
                <w:rFonts w:ascii="Arial" w:hAnsi="Arial" w:cs="Arial"/>
                <w:b/>
                <w:bCs/>
              </w:rPr>
              <w:t xml:space="preserve"> label</w:t>
            </w:r>
          </w:p>
        </w:tc>
        <w:tc>
          <w:tcPr>
            <w:tcW w:w="6595" w:type="dxa"/>
            <w:gridSpan w:val="2"/>
            <w:tcBorders>
              <w:right w:val="single" w:sz="4" w:space="0" w:color="auto"/>
            </w:tcBorders>
          </w:tcPr>
          <w:p w14:paraId="1E94B6D0" w14:textId="77777777" w:rsidR="00A508EA" w:rsidRPr="00131AEC" w:rsidRDefault="00A508EA" w:rsidP="00983B1D">
            <w:pPr>
              <w:jc w:val="center"/>
              <w:rPr>
                <w:rFonts w:ascii="Arial" w:hAnsi="Arial" w:cs="Arial"/>
                <w:b/>
                <w:bCs/>
                <w:sz w:val="18"/>
                <w:szCs w:val="18"/>
              </w:rPr>
            </w:pPr>
            <w:r w:rsidRPr="00131AEC">
              <w:rPr>
                <w:rFonts w:ascii="Arial" w:hAnsi="Arial" w:cs="Arial"/>
                <w:b/>
                <w:bCs/>
              </w:rPr>
              <w:t>Drug information</w:t>
            </w:r>
          </w:p>
        </w:tc>
      </w:tr>
      <w:tr w:rsidR="00A508EA" w:rsidRPr="002A2513" w14:paraId="715FC59C" w14:textId="77777777" w:rsidTr="00983B1D">
        <w:trPr>
          <w:trHeight w:val="510"/>
        </w:trPr>
        <w:tc>
          <w:tcPr>
            <w:tcW w:w="2852" w:type="dxa"/>
            <w:noWrap/>
            <w:hideMark/>
          </w:tcPr>
          <w:p w14:paraId="18246D2C" w14:textId="77777777" w:rsidR="00A508EA" w:rsidRPr="00B654C0" w:rsidRDefault="00A508EA" w:rsidP="00983B1D">
            <w:pPr>
              <w:rPr>
                <w:rFonts w:ascii="Arial" w:hAnsi="Arial" w:cs="Arial"/>
              </w:rPr>
            </w:pPr>
            <w:r w:rsidRPr="00B654C0">
              <w:rPr>
                <w:rFonts w:ascii="Arial" w:hAnsi="Arial" w:cs="Arial"/>
                <w:lang w:val="en-US"/>
              </w:rPr>
              <w:t>Patient name</w:t>
            </w:r>
            <w:r>
              <w:rPr>
                <w:rFonts w:ascii="Arial" w:hAnsi="Arial" w:cs="Arial"/>
                <w:lang w:val="en-US"/>
              </w:rPr>
              <w:t>:</w:t>
            </w:r>
          </w:p>
        </w:tc>
        <w:tc>
          <w:tcPr>
            <w:tcW w:w="1963" w:type="dxa"/>
            <w:tcBorders>
              <w:right w:val="single" w:sz="4" w:space="0" w:color="auto"/>
            </w:tcBorders>
            <w:noWrap/>
            <w:hideMark/>
          </w:tcPr>
          <w:p w14:paraId="487CF791" w14:textId="77777777" w:rsidR="00A508EA" w:rsidRPr="002A2513" w:rsidRDefault="00A508EA"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bookmarkStart w:id="1" w:name="Text7"/>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2A2513">
              <w:rPr>
                <w:rFonts w:ascii="Arial" w:hAnsi="Arial" w:cs="Arial"/>
                <w:sz w:val="18"/>
                <w:szCs w:val="18"/>
              </w:rPr>
              <w:fldChar w:fldCharType="end"/>
            </w:r>
            <w:bookmarkEnd w:id="1"/>
          </w:p>
        </w:tc>
        <w:tc>
          <w:tcPr>
            <w:tcW w:w="3827" w:type="dxa"/>
            <w:tcBorders>
              <w:right w:val="single" w:sz="4" w:space="0" w:color="auto"/>
            </w:tcBorders>
          </w:tcPr>
          <w:p w14:paraId="7D32538F" w14:textId="77777777" w:rsidR="00A508EA" w:rsidRPr="00B654C0" w:rsidRDefault="00A508EA"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Drug(s) and Dose at handover: </w:t>
            </w:r>
          </w:p>
        </w:tc>
        <w:tc>
          <w:tcPr>
            <w:tcW w:w="2768" w:type="dxa"/>
            <w:tcBorders>
              <w:right w:val="single" w:sz="4" w:space="0" w:color="auto"/>
            </w:tcBorders>
          </w:tcPr>
          <w:p w14:paraId="0EBC85A5" w14:textId="77777777" w:rsidR="00A508EA" w:rsidRPr="002A2513" w:rsidRDefault="00A508EA"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A508EA" w:rsidRPr="002A2513" w14:paraId="6AF3A5CC" w14:textId="77777777" w:rsidTr="00983B1D">
        <w:trPr>
          <w:trHeight w:val="261"/>
        </w:trPr>
        <w:tc>
          <w:tcPr>
            <w:tcW w:w="2852" w:type="dxa"/>
            <w:noWrap/>
            <w:hideMark/>
          </w:tcPr>
          <w:p w14:paraId="022CD422" w14:textId="77777777" w:rsidR="00A508EA" w:rsidRPr="00B654C0" w:rsidRDefault="00A508EA" w:rsidP="00983B1D">
            <w:pPr>
              <w:rPr>
                <w:rFonts w:ascii="Arial" w:hAnsi="Arial" w:cs="Arial"/>
              </w:rPr>
            </w:pPr>
            <w:r w:rsidRPr="00B654C0">
              <w:rPr>
                <w:rFonts w:ascii="Arial" w:hAnsi="Arial" w:cs="Arial"/>
                <w:lang w:val="en-US"/>
              </w:rPr>
              <w:t>DOB</w:t>
            </w:r>
            <w:r>
              <w:rPr>
                <w:rFonts w:ascii="Arial" w:hAnsi="Arial" w:cs="Arial"/>
                <w:lang w:val="en-US"/>
              </w:rPr>
              <w:t>:</w:t>
            </w:r>
          </w:p>
        </w:tc>
        <w:tc>
          <w:tcPr>
            <w:tcW w:w="1963" w:type="dxa"/>
            <w:tcBorders>
              <w:right w:val="single" w:sz="4" w:space="0" w:color="auto"/>
            </w:tcBorders>
            <w:noWrap/>
            <w:hideMark/>
          </w:tcPr>
          <w:p w14:paraId="0CD2C38B" w14:textId="77777777" w:rsidR="00A508EA" w:rsidRPr="002A2513" w:rsidRDefault="00A508EA"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0CA45EE7" w14:textId="77777777" w:rsidR="00A508EA" w:rsidRPr="00B654C0" w:rsidRDefault="00A508EA"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 xml:space="preserve">Indication: </w:t>
            </w:r>
          </w:p>
        </w:tc>
        <w:tc>
          <w:tcPr>
            <w:tcW w:w="2768" w:type="dxa"/>
            <w:tcBorders>
              <w:right w:val="single" w:sz="4" w:space="0" w:color="auto"/>
            </w:tcBorders>
          </w:tcPr>
          <w:p w14:paraId="18D97F41" w14:textId="77777777" w:rsidR="00A508EA" w:rsidRPr="002A2513" w:rsidRDefault="00A508EA"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A508EA" w:rsidRPr="002A2513" w14:paraId="5DCB646E" w14:textId="77777777" w:rsidTr="00983B1D">
        <w:trPr>
          <w:trHeight w:val="247"/>
        </w:trPr>
        <w:tc>
          <w:tcPr>
            <w:tcW w:w="2852" w:type="dxa"/>
            <w:noWrap/>
            <w:hideMark/>
          </w:tcPr>
          <w:p w14:paraId="202C7D78" w14:textId="77777777" w:rsidR="00A508EA" w:rsidRPr="00B654C0" w:rsidRDefault="00A508EA" w:rsidP="00983B1D">
            <w:pPr>
              <w:rPr>
                <w:rFonts w:ascii="Arial" w:hAnsi="Arial" w:cs="Arial"/>
              </w:rPr>
            </w:pPr>
            <w:r w:rsidRPr="00B654C0">
              <w:rPr>
                <w:rFonts w:ascii="Arial" w:hAnsi="Arial" w:cs="Arial"/>
                <w:lang w:val="en-US"/>
              </w:rPr>
              <w:t>NHS number</w:t>
            </w:r>
            <w:r>
              <w:rPr>
                <w:rFonts w:ascii="Arial" w:hAnsi="Arial" w:cs="Arial"/>
                <w:lang w:val="en-US"/>
              </w:rPr>
              <w:t>:</w:t>
            </w:r>
          </w:p>
        </w:tc>
        <w:tc>
          <w:tcPr>
            <w:tcW w:w="1963" w:type="dxa"/>
            <w:tcBorders>
              <w:right w:val="single" w:sz="4" w:space="0" w:color="auto"/>
            </w:tcBorders>
            <w:noWrap/>
            <w:hideMark/>
          </w:tcPr>
          <w:p w14:paraId="65D62FE5" w14:textId="77777777" w:rsidR="00A508EA" w:rsidRPr="002A2513" w:rsidRDefault="00A508EA"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64F85315" w14:textId="77777777" w:rsidR="00A508EA" w:rsidRPr="00B654C0" w:rsidRDefault="00A508EA"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Estimated date for prescribing to be continued by the GP: </w:t>
            </w:r>
          </w:p>
        </w:tc>
        <w:tc>
          <w:tcPr>
            <w:tcW w:w="2768" w:type="dxa"/>
            <w:tcBorders>
              <w:right w:val="single" w:sz="4" w:space="0" w:color="auto"/>
            </w:tcBorders>
          </w:tcPr>
          <w:p w14:paraId="2598463D" w14:textId="77777777" w:rsidR="00A508EA" w:rsidRPr="002A2513" w:rsidRDefault="00A508EA"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A508EA" w:rsidRPr="002A2513" w14:paraId="6DA68B74" w14:textId="77777777" w:rsidTr="00983B1D">
        <w:trPr>
          <w:trHeight w:val="50"/>
        </w:trPr>
        <w:tc>
          <w:tcPr>
            <w:tcW w:w="2852" w:type="dxa"/>
            <w:noWrap/>
          </w:tcPr>
          <w:p w14:paraId="5ED8BABB" w14:textId="77777777" w:rsidR="00A508EA" w:rsidRPr="00B654C0" w:rsidRDefault="00A508EA"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Patient weight (kg):</w:t>
            </w:r>
          </w:p>
        </w:tc>
        <w:tc>
          <w:tcPr>
            <w:tcW w:w="1963" w:type="dxa"/>
            <w:tcBorders>
              <w:right w:val="single" w:sz="4" w:space="0" w:color="auto"/>
            </w:tcBorders>
            <w:noWrap/>
          </w:tcPr>
          <w:p w14:paraId="3B8091EB" w14:textId="77777777" w:rsidR="00A508EA" w:rsidRPr="00B654C0" w:rsidRDefault="00A508EA" w:rsidP="00983B1D">
            <w:pPr>
              <w:rPr>
                <w:rFonts w:ascii="Arial" w:eastAsia="Times New Roman" w:hAnsi="Arial" w:cs="Arial"/>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c>
          <w:tcPr>
            <w:tcW w:w="3827" w:type="dxa"/>
            <w:tcBorders>
              <w:right w:val="single" w:sz="4" w:space="0" w:color="auto"/>
            </w:tcBorders>
          </w:tcPr>
          <w:p w14:paraId="4E6AB31F" w14:textId="77777777" w:rsidR="00A508EA" w:rsidRPr="00B654C0" w:rsidRDefault="00A508EA" w:rsidP="00983B1D">
            <w:pPr>
              <w:rPr>
                <w:rFonts w:ascii="Arial" w:hAnsi="Arial" w:cs="Arial"/>
                <w:sz w:val="18"/>
                <w:szCs w:val="18"/>
              </w:rPr>
            </w:pPr>
            <w:r w:rsidRPr="00B168C1">
              <w:rPr>
                <w:rFonts w:ascii="Arial" w:eastAsia="Times New Roman" w:hAnsi="Arial" w:cs="Arial"/>
                <w:lang w:val="en-US"/>
              </w:rPr>
              <w:t>Date of first prescription by specialist</w:t>
            </w:r>
          </w:p>
        </w:tc>
        <w:tc>
          <w:tcPr>
            <w:tcW w:w="2768" w:type="dxa"/>
            <w:tcBorders>
              <w:right w:val="single" w:sz="4" w:space="0" w:color="auto"/>
            </w:tcBorders>
          </w:tcPr>
          <w:p w14:paraId="6E66826D" w14:textId="77777777" w:rsidR="00A508EA" w:rsidRPr="00B654C0" w:rsidRDefault="00A508EA"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A508EA" w:rsidRPr="002A2513" w14:paraId="6BBC509A" w14:textId="77777777" w:rsidTr="00983B1D">
        <w:trPr>
          <w:trHeight w:val="50"/>
        </w:trPr>
        <w:tc>
          <w:tcPr>
            <w:tcW w:w="4815" w:type="dxa"/>
            <w:gridSpan w:val="2"/>
            <w:tcBorders>
              <w:right w:val="single" w:sz="4" w:space="0" w:color="auto"/>
            </w:tcBorders>
            <w:noWrap/>
          </w:tcPr>
          <w:p w14:paraId="2940C4B9" w14:textId="77777777" w:rsidR="00A508EA" w:rsidRPr="00B168C1" w:rsidRDefault="00A508EA" w:rsidP="00983B1D">
            <w:pPr>
              <w:rPr>
                <w:rFonts w:ascii="Arial" w:eastAsia="Times New Roman" w:hAnsi="Arial" w:cs="Arial"/>
              </w:rPr>
            </w:pPr>
            <w:r w:rsidRPr="00B654C0">
              <w:rPr>
                <w:rFonts w:ascii="Arial" w:eastAsia="Times New Roman" w:hAnsi="Arial" w:cs="Arial"/>
                <w:lang w:val="en-US"/>
              </w:rPr>
              <w:t xml:space="preserve">Next monitoring tests due and dates: </w:t>
            </w:r>
          </w:p>
        </w:tc>
        <w:tc>
          <w:tcPr>
            <w:tcW w:w="6595" w:type="dxa"/>
            <w:gridSpan w:val="2"/>
            <w:tcBorders>
              <w:right w:val="single" w:sz="4" w:space="0" w:color="auto"/>
            </w:tcBorders>
          </w:tcPr>
          <w:p w14:paraId="34C7B01E" w14:textId="77777777" w:rsidR="00A508EA" w:rsidRPr="002A2513" w:rsidRDefault="00A508EA"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A508EA" w:rsidRPr="002A2513" w14:paraId="33C51474" w14:textId="77777777" w:rsidTr="00983B1D">
        <w:trPr>
          <w:trHeight w:val="418"/>
        </w:trPr>
        <w:tc>
          <w:tcPr>
            <w:tcW w:w="4815" w:type="dxa"/>
            <w:gridSpan w:val="2"/>
            <w:tcBorders>
              <w:right w:val="single" w:sz="4" w:space="0" w:color="auto"/>
            </w:tcBorders>
            <w:noWrap/>
          </w:tcPr>
          <w:p w14:paraId="326D1EC1" w14:textId="77777777" w:rsidR="00A508EA" w:rsidRPr="00B168C1" w:rsidRDefault="00A508EA" w:rsidP="00983B1D">
            <w:pPr>
              <w:rPr>
                <w:rFonts w:ascii="Arial" w:eastAsia="Times New Roman" w:hAnsi="Arial" w:cs="Arial"/>
              </w:rPr>
            </w:pPr>
            <w:r w:rsidRPr="00B654C0">
              <w:rPr>
                <w:rFonts w:ascii="Arial" w:eastAsia="Times New Roman" w:hAnsi="Arial" w:cs="Arial"/>
                <w:lang w:val="en-US"/>
              </w:rPr>
              <w:t>Specialist additional comments/advice:</w:t>
            </w:r>
          </w:p>
        </w:tc>
        <w:tc>
          <w:tcPr>
            <w:tcW w:w="6595" w:type="dxa"/>
            <w:gridSpan w:val="2"/>
            <w:tcBorders>
              <w:right w:val="single" w:sz="4" w:space="0" w:color="auto"/>
            </w:tcBorders>
          </w:tcPr>
          <w:p w14:paraId="1F41A0DE" w14:textId="77777777" w:rsidR="00A508EA" w:rsidRPr="002A2513" w:rsidRDefault="00A508EA" w:rsidP="00983B1D">
            <w:pPr>
              <w:rPr>
                <w:rFonts w:ascii="Arial" w:hAnsi="Arial" w:cs="Arial"/>
                <w:sz w:val="18"/>
                <w:szCs w:val="18"/>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bl>
    <w:p w14:paraId="2AAE7BA3" w14:textId="77777777" w:rsidR="00A508EA" w:rsidRPr="00B25DFC" w:rsidRDefault="00A508EA" w:rsidP="00A508EA">
      <w:pPr>
        <w:spacing w:after="0" w:line="240" w:lineRule="auto"/>
        <w:rPr>
          <w:rFonts w:ascii="Arial" w:eastAsia="Times New Roman" w:hAnsi="Arial" w:cs="Arial"/>
          <w:b/>
          <w:lang w:val="en-US"/>
        </w:rPr>
      </w:pPr>
    </w:p>
    <w:tbl>
      <w:tblPr>
        <w:tblStyle w:val="TableGrid"/>
        <w:tblW w:w="11374" w:type="dxa"/>
        <w:tblInd w:w="-431" w:type="dxa"/>
        <w:tblLook w:val="04A0" w:firstRow="1" w:lastRow="0" w:firstColumn="1" w:lastColumn="0" w:noHBand="0" w:noVBand="1"/>
      </w:tblPr>
      <w:tblGrid>
        <w:gridCol w:w="5375"/>
        <w:gridCol w:w="270"/>
        <w:gridCol w:w="5729"/>
      </w:tblGrid>
      <w:tr w:rsidR="00A508EA" w14:paraId="5AC61419" w14:textId="77777777" w:rsidTr="00983B1D">
        <w:trPr>
          <w:trHeight w:val="672"/>
        </w:trPr>
        <w:tc>
          <w:tcPr>
            <w:tcW w:w="11374" w:type="dxa"/>
            <w:gridSpan w:val="3"/>
          </w:tcPr>
          <w:p w14:paraId="02C9D95C" w14:textId="77777777" w:rsidR="00A508EA" w:rsidRPr="00131AEC" w:rsidRDefault="00A508EA" w:rsidP="00983B1D">
            <w:pPr>
              <w:rPr>
                <w:rFonts w:ascii="Arial" w:hAnsi="Arial" w:cs="Arial"/>
                <w:b/>
                <w:color w:val="000000"/>
                <w:u w:val="single"/>
                <w:lang w:eastAsia="en-GB"/>
              </w:rPr>
            </w:pPr>
            <w:r w:rsidRPr="00131AEC">
              <w:rPr>
                <w:rFonts w:ascii="Arial" w:hAnsi="Arial" w:cs="Arial"/>
                <w:b/>
                <w:color w:val="000000"/>
                <w:u w:val="single"/>
                <w:lang w:eastAsia="en-GB"/>
              </w:rPr>
              <w:t>Specialist and patient agreement</w:t>
            </w:r>
          </w:p>
          <w:p w14:paraId="14A45A4B" w14:textId="77777777" w:rsidR="00A508EA" w:rsidRPr="000E0E99" w:rsidRDefault="00A508EA" w:rsidP="00983B1D">
            <w:pPr>
              <w:rPr>
                <w:rFonts w:ascii="Arial" w:hAnsi="Arial" w:cs="Arial"/>
                <w:b/>
                <w:color w:val="000000"/>
                <w:lang w:eastAsia="en-GB"/>
              </w:rPr>
            </w:pPr>
            <w:r w:rsidRPr="000E0E99">
              <w:rPr>
                <w:rFonts w:ascii="Arial" w:hAnsi="Arial" w:cs="Arial"/>
                <w:b/>
                <w:color w:val="000000"/>
                <w:lang w:eastAsia="en-GB"/>
              </w:rPr>
              <w:t xml:space="preserve">By signing </w:t>
            </w:r>
            <w:proofErr w:type="gramStart"/>
            <w:r w:rsidRPr="000E0E99">
              <w:rPr>
                <w:rFonts w:ascii="Arial" w:hAnsi="Arial" w:cs="Arial"/>
                <w:b/>
                <w:color w:val="000000"/>
                <w:lang w:eastAsia="en-GB"/>
              </w:rPr>
              <w:t>below</w:t>
            </w:r>
            <w:proofErr w:type="gramEnd"/>
            <w:r w:rsidRPr="000E0E99">
              <w:rPr>
                <w:rFonts w:ascii="Arial" w:hAnsi="Arial" w:cs="Arial"/>
                <w:b/>
                <w:color w:val="000000"/>
                <w:lang w:eastAsia="en-GB"/>
              </w:rPr>
              <w:t xml:space="preserve"> we accept:</w:t>
            </w:r>
          </w:p>
          <w:p w14:paraId="0028A7C0" w14:textId="77777777" w:rsidR="00A508EA" w:rsidRPr="00B42EA4" w:rsidRDefault="00A508EA" w:rsidP="00A508EA">
            <w:pPr>
              <w:numPr>
                <w:ilvl w:val="0"/>
                <w:numId w:val="2"/>
              </w:numPr>
              <w:spacing w:after="120"/>
              <w:jc w:val="both"/>
              <w:outlineLvl w:val="0"/>
              <w:rPr>
                <w:rFonts w:ascii="Arial" w:eastAsia="Times New Roman" w:hAnsi="Arial" w:cs="Arial"/>
                <w:lang w:val="en-US"/>
              </w:rPr>
            </w:pPr>
            <w:r>
              <w:rPr>
                <w:rFonts w:ascii="Arial" w:eastAsia="Times New Roman" w:hAnsi="Arial" w:cs="Arial"/>
                <w:lang w:val="en-US"/>
              </w:rPr>
              <w:t>T</w:t>
            </w:r>
            <w:r w:rsidRPr="00B42EA4">
              <w:rPr>
                <w:rFonts w:ascii="Arial" w:eastAsia="Times New Roman" w:hAnsi="Arial" w:cs="Arial"/>
                <w:lang w:val="en-US"/>
              </w:rPr>
              <w:t xml:space="preserve">he </w:t>
            </w:r>
            <w:r w:rsidRPr="00BD2343">
              <w:rPr>
                <w:rFonts w:ascii="Arial" w:eastAsia="Times New Roman" w:hAnsi="Arial" w:cs="Arial"/>
                <w:lang w:val="en-US"/>
              </w:rPr>
              <w:t xml:space="preserve">Herts and West Essex Area Prescribing Committee </w:t>
            </w:r>
            <w:hyperlink r:id="rId8"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32B81338" w14:textId="77777777" w:rsidR="00A508EA" w:rsidRPr="00131AEC" w:rsidRDefault="00A508EA" w:rsidP="00A508EA">
            <w:pPr>
              <w:numPr>
                <w:ilvl w:val="0"/>
                <w:numId w:val="2"/>
              </w:numPr>
              <w:spacing w:after="120"/>
              <w:jc w:val="both"/>
              <w:outlineLvl w:val="0"/>
              <w:rPr>
                <w:rFonts w:ascii="Arial" w:eastAsia="Times New Roman" w:hAnsi="Arial" w:cs="Arial"/>
                <w:b/>
                <w:lang w:val="en-US"/>
              </w:rPr>
            </w:pPr>
            <w:r>
              <w:rPr>
                <w:rFonts w:ascii="Arial" w:eastAsia="Times New Roman" w:hAnsi="Arial" w:cs="Arial"/>
                <w:lang w:val="en-US"/>
              </w:rPr>
              <w:t>T</w:t>
            </w:r>
            <w:r w:rsidRPr="00B42EA4">
              <w:rPr>
                <w:rFonts w:ascii="Arial" w:eastAsia="Times New Roman" w:hAnsi="Arial" w:cs="Arial"/>
                <w:lang w:val="en-US"/>
              </w:rPr>
              <w:t>he requirements and responsibilities defined in this drug specific shared care protocol</w:t>
            </w:r>
          </w:p>
        </w:tc>
      </w:tr>
      <w:tr w:rsidR="00A508EA" w14:paraId="07ADAA60" w14:textId="77777777" w:rsidTr="00983B1D">
        <w:trPr>
          <w:trHeight w:val="461"/>
        </w:trPr>
        <w:tc>
          <w:tcPr>
            <w:tcW w:w="5375" w:type="dxa"/>
          </w:tcPr>
          <w:p w14:paraId="7BFDF99E" w14:textId="77777777" w:rsidR="00A508EA" w:rsidRPr="00B654C0" w:rsidRDefault="00A508EA" w:rsidP="00983B1D">
            <w:pPr>
              <w:rPr>
                <w:rFonts w:ascii="Arial" w:hAnsi="Arial" w:cs="Arial"/>
                <w:bCs/>
                <w:color w:val="000000"/>
                <w:lang w:eastAsia="en-GB"/>
              </w:rPr>
            </w:pPr>
            <w:r w:rsidRPr="00B654C0">
              <w:rPr>
                <w:rFonts w:ascii="Arial" w:hAnsi="Arial" w:cs="Arial"/>
                <w:bCs/>
                <w:color w:val="000000"/>
                <w:lang w:eastAsia="en-GB"/>
              </w:rPr>
              <w:t>Specialist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595E09E0" w14:textId="77777777" w:rsidR="00A508EA" w:rsidRPr="00B654C0" w:rsidRDefault="00A508EA" w:rsidP="00983B1D">
            <w:pPr>
              <w:rPr>
                <w:rFonts w:ascii="Arial" w:hAnsi="Arial" w:cs="Arial"/>
                <w:bCs/>
                <w:color w:val="000000"/>
                <w:lang w:eastAsia="en-GB"/>
              </w:rPr>
            </w:pPr>
            <w:r w:rsidRPr="00B654C0">
              <w:rPr>
                <w:rFonts w:ascii="Arial" w:hAnsi="Arial" w:cs="Arial"/>
                <w:bCs/>
                <w:color w:val="000000"/>
                <w:lang w:eastAsia="en-GB"/>
              </w:rPr>
              <w:t xml:space="preserve">Specialist signature: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A508EA" w14:paraId="7E5134DB" w14:textId="77777777" w:rsidTr="00983B1D">
        <w:trPr>
          <w:trHeight w:val="461"/>
        </w:trPr>
        <w:tc>
          <w:tcPr>
            <w:tcW w:w="5375" w:type="dxa"/>
          </w:tcPr>
          <w:p w14:paraId="2C6DC9BE" w14:textId="77777777" w:rsidR="00A508EA" w:rsidRPr="00B654C0" w:rsidRDefault="00A508EA" w:rsidP="00983B1D">
            <w:pPr>
              <w:rPr>
                <w:rFonts w:ascii="Arial" w:hAnsi="Arial" w:cs="Arial"/>
                <w:bCs/>
                <w:color w:val="000000"/>
                <w:lang w:eastAsia="en-GB"/>
              </w:rPr>
            </w:pPr>
            <w:r w:rsidRPr="00B654C0">
              <w:rPr>
                <w:rFonts w:ascii="Arial" w:hAnsi="Arial" w:cs="Arial"/>
                <w:bCs/>
                <w:color w:val="000000"/>
                <w:lang w:eastAsia="en-GB"/>
              </w:rPr>
              <w:t>Designation:</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0AE13F97" w14:textId="77777777" w:rsidR="00A508EA" w:rsidRPr="00B654C0" w:rsidRDefault="00A508EA"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A508EA" w14:paraId="6B394170" w14:textId="77777777" w:rsidTr="00983B1D">
        <w:trPr>
          <w:trHeight w:val="360"/>
        </w:trPr>
        <w:tc>
          <w:tcPr>
            <w:tcW w:w="5375" w:type="dxa"/>
          </w:tcPr>
          <w:p w14:paraId="0C65ADD2" w14:textId="77777777" w:rsidR="00A508EA" w:rsidRPr="00B654C0" w:rsidRDefault="00A508EA" w:rsidP="00983B1D">
            <w:pPr>
              <w:rPr>
                <w:rFonts w:ascii="Arial" w:hAnsi="Arial" w:cs="Arial"/>
                <w:bCs/>
                <w:color w:val="000000"/>
                <w:lang w:eastAsia="en-GB"/>
              </w:rPr>
            </w:pPr>
            <w:r w:rsidRPr="00B654C0">
              <w:rPr>
                <w:rFonts w:ascii="Arial" w:hAnsi="Arial" w:cs="Arial"/>
                <w:bCs/>
                <w:color w:val="000000"/>
                <w:lang w:eastAsia="en-GB"/>
              </w:rPr>
              <w:t xml:space="preserve">Direct telephone: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val="restart"/>
          </w:tcPr>
          <w:p w14:paraId="33CA194C" w14:textId="77777777" w:rsidR="00A508EA" w:rsidRPr="00B654C0" w:rsidRDefault="00A508EA" w:rsidP="00983B1D">
            <w:pPr>
              <w:rPr>
                <w:rFonts w:ascii="Arial" w:hAnsi="Arial" w:cs="Arial"/>
                <w:bCs/>
                <w:color w:val="000000"/>
                <w:lang w:eastAsia="en-GB"/>
              </w:rPr>
            </w:pPr>
            <w:r w:rsidRPr="00B654C0">
              <w:rPr>
                <w:rFonts w:ascii="Arial" w:hAnsi="Arial" w:cs="Arial"/>
                <w:bCs/>
                <w:color w:val="000000"/>
                <w:lang w:eastAsia="en-GB"/>
              </w:rPr>
              <w:t>Patient signature</w:t>
            </w:r>
            <w:r w:rsidRPr="00B654C0">
              <w:rPr>
                <w:rFonts w:ascii="Arial" w:hAnsi="Arial" w:cs="Arial"/>
                <w:bCs/>
              </w:rPr>
              <w:t xml:space="preserve"> or specialist confirmation of patient agreement to shared care arrangement</w:t>
            </w:r>
            <w:r w:rsidRPr="00B654C0">
              <w:rPr>
                <w:rFonts w:ascii="Arial" w:hAnsi="Arial" w:cs="Arial"/>
                <w:bCs/>
                <w:color w:val="000000"/>
                <w:lang w:eastAsia="en-GB"/>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A508EA" w14:paraId="22D671B1" w14:textId="77777777" w:rsidTr="00983B1D">
        <w:trPr>
          <w:trHeight w:val="360"/>
        </w:trPr>
        <w:tc>
          <w:tcPr>
            <w:tcW w:w="5375" w:type="dxa"/>
          </w:tcPr>
          <w:p w14:paraId="0E9054CF" w14:textId="77777777" w:rsidR="00A508EA" w:rsidRPr="00B654C0" w:rsidRDefault="00A508EA" w:rsidP="00983B1D">
            <w:pPr>
              <w:contextualSpacing/>
              <w:rPr>
                <w:rFonts w:ascii="Arial" w:eastAsia="Times New Roman" w:hAnsi="Arial" w:cs="Arial"/>
                <w:bCs/>
                <w:lang w:val="en-US"/>
              </w:rPr>
            </w:pPr>
            <w:r w:rsidRPr="00B654C0">
              <w:rPr>
                <w:rFonts w:ascii="Arial" w:eastAsia="Times New Roman" w:hAnsi="Arial" w:cs="Arial"/>
                <w:bCs/>
                <w:lang w:val="en-US"/>
              </w:rPr>
              <w:t xml:space="preserve">Provider trust: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tcPr>
          <w:p w14:paraId="52124B0F" w14:textId="77777777" w:rsidR="00A508EA" w:rsidRPr="00B654C0" w:rsidRDefault="00A508EA" w:rsidP="00983B1D">
            <w:pPr>
              <w:rPr>
                <w:rFonts w:ascii="Arial" w:hAnsi="Arial" w:cs="Arial"/>
                <w:bCs/>
                <w:color w:val="000000"/>
                <w:lang w:eastAsia="en-GB"/>
              </w:rPr>
            </w:pPr>
          </w:p>
        </w:tc>
      </w:tr>
      <w:tr w:rsidR="00A508EA" w14:paraId="1462F9C9" w14:textId="77777777" w:rsidTr="00983B1D">
        <w:trPr>
          <w:trHeight w:val="461"/>
        </w:trPr>
        <w:tc>
          <w:tcPr>
            <w:tcW w:w="5375" w:type="dxa"/>
          </w:tcPr>
          <w:p w14:paraId="17D454B7" w14:textId="77777777" w:rsidR="00A508EA" w:rsidRPr="00B654C0" w:rsidRDefault="00A508EA" w:rsidP="00983B1D">
            <w:pPr>
              <w:rPr>
                <w:rFonts w:ascii="Arial" w:hAnsi="Arial" w:cs="Arial"/>
                <w:bCs/>
                <w:color w:val="000000"/>
                <w:lang w:eastAsia="en-GB"/>
              </w:rPr>
            </w:pPr>
            <w:r w:rsidRPr="00B654C0">
              <w:rPr>
                <w:rFonts w:ascii="Arial" w:hAnsi="Arial" w:cs="Arial"/>
                <w:bCs/>
                <w:color w:val="000000"/>
                <w:lang w:eastAsia="en-GB"/>
              </w:rPr>
              <w:t xml:space="preserve">Email/ Shared care email for use by GP: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47C2B9E9" w14:textId="77777777" w:rsidR="00A508EA" w:rsidRPr="00B654C0" w:rsidRDefault="00A508EA"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A508EA" w14:paraId="6756F81F" w14:textId="77777777" w:rsidTr="00983B1D">
        <w:trPr>
          <w:trHeight w:val="147"/>
        </w:trPr>
        <w:tc>
          <w:tcPr>
            <w:tcW w:w="11374" w:type="dxa"/>
            <w:gridSpan w:val="3"/>
          </w:tcPr>
          <w:p w14:paraId="34155B34" w14:textId="77777777" w:rsidR="00A508EA" w:rsidRDefault="00A508EA" w:rsidP="00983B1D">
            <w:pPr>
              <w:contextualSpacing/>
              <w:jc w:val="both"/>
              <w:rPr>
                <w:rFonts w:ascii="Arial" w:hAnsi="Arial" w:cs="Arial"/>
                <w:b/>
                <w:u w:val="single"/>
              </w:rPr>
            </w:pPr>
            <w:r w:rsidRPr="000E0E99">
              <w:rPr>
                <w:rFonts w:ascii="Arial" w:hAnsi="Arial" w:cs="Arial"/>
                <w:b/>
                <w:u w:val="single"/>
              </w:rPr>
              <w:t>GP response to shared care</w:t>
            </w:r>
          </w:p>
          <w:p w14:paraId="3258A2CC" w14:textId="77777777" w:rsidR="00A508EA" w:rsidRPr="00B654C0" w:rsidRDefault="00A508EA" w:rsidP="00983B1D">
            <w:pPr>
              <w:contextualSpacing/>
              <w:jc w:val="both"/>
              <w:rPr>
                <w:rFonts w:ascii="Arial" w:hAnsi="Arial" w:cs="Arial"/>
                <w:b/>
                <w:u w:val="single"/>
              </w:rPr>
            </w:pPr>
          </w:p>
          <w:p w14:paraId="0D6A3BD6" w14:textId="77777777" w:rsidR="00A508EA" w:rsidRPr="000E0E99" w:rsidRDefault="00A508EA" w:rsidP="00983B1D">
            <w:pPr>
              <w:contextualSpacing/>
              <w:rPr>
                <w:rFonts w:ascii="Arial" w:hAnsi="Arial" w:cs="Arial"/>
                <w:b/>
              </w:rPr>
            </w:pPr>
            <w:r w:rsidRPr="000E0E99">
              <w:rPr>
                <w:rFonts w:ascii="Arial" w:hAnsi="Arial" w:cs="Arial"/>
                <w:b/>
              </w:rPr>
              <w:t xml:space="preserve">Please return to specialist </w:t>
            </w:r>
            <w:r w:rsidRPr="000E0E99">
              <w:rPr>
                <w:rFonts w:ascii="Arial" w:hAnsi="Arial" w:cs="Arial"/>
                <w:b/>
                <w:u w:val="single"/>
              </w:rPr>
              <w:t>within two weeks</w:t>
            </w:r>
            <w:r w:rsidRPr="000E0E99">
              <w:rPr>
                <w:rFonts w:ascii="Arial" w:hAnsi="Arial" w:cs="Arial"/>
                <w:b/>
              </w:rPr>
              <w:t xml:space="preserve"> of receipt of request to share care.</w:t>
            </w:r>
          </w:p>
          <w:p w14:paraId="3F863E69" w14:textId="77777777" w:rsidR="00A508EA" w:rsidRPr="00B654C0" w:rsidRDefault="00A508EA" w:rsidP="00983B1D">
            <w:pPr>
              <w:spacing w:after="120"/>
              <w:contextualSpacing/>
              <w:rPr>
                <w:rFonts w:ascii="Arial" w:hAnsi="Arial" w:cs="Times New Roman"/>
                <w:b/>
                <w:i/>
              </w:rPr>
            </w:pPr>
            <w:r w:rsidRPr="000E0E99">
              <w:rPr>
                <w:rFonts w:ascii="Arial" w:hAnsi="Arial"/>
                <w:b/>
                <w:i/>
              </w:rPr>
              <w:t>This form is to be completed by the GP who is requested to share care.</w:t>
            </w:r>
          </w:p>
          <w:p w14:paraId="1C15086E" w14:textId="77777777" w:rsidR="00A508EA" w:rsidRPr="000E0E99" w:rsidRDefault="00A508EA" w:rsidP="00983B1D">
            <w:pPr>
              <w:contextualSpacing/>
              <w:rPr>
                <w:rFonts w:ascii="Arial" w:hAnsi="Arial" w:cs="Arial"/>
              </w:rPr>
            </w:pPr>
            <w:r w:rsidRPr="000E0E99">
              <w:rPr>
                <w:rFonts w:ascii="Arial" w:hAnsi="Arial" w:cs="Arial"/>
              </w:rPr>
              <w:t xml:space="preserve">I agree to accept shared care for this patient as set out in this shared care protocol and APC </w:t>
            </w:r>
            <w:hyperlink r:id="rId9" w:history="1">
              <w:r w:rsidRPr="00BD2343">
                <w:rPr>
                  <w:rStyle w:val="Hyperlink"/>
                  <w:rFonts w:ascii="Arial" w:hAnsi="Arial" w:cs="Arial"/>
                </w:rPr>
                <w:t>shared care</w:t>
              </w:r>
            </w:hyperlink>
            <w:r w:rsidRPr="00BD2343">
              <w:rPr>
                <w:rFonts w:ascii="Arial" w:hAnsi="Arial" w:cs="Arial"/>
              </w:rPr>
              <w:t xml:space="preserve"> </w:t>
            </w:r>
            <w:r w:rsidRPr="000E0E99">
              <w:rPr>
                <w:rFonts w:ascii="Arial" w:hAnsi="Arial" w:cs="Arial"/>
              </w:rPr>
              <w:t>principles</w:t>
            </w:r>
            <w:r>
              <w:rPr>
                <w:rFonts w:ascii="Arial" w:hAnsi="Arial" w:cs="Arial"/>
              </w:rPr>
              <w:t xml:space="preserve"> </w:t>
            </w:r>
            <w:r w:rsidRPr="000E0E99">
              <w:rPr>
                <w:rFonts w:ascii="Arial" w:hAnsi="Arial" w:cs="Arial"/>
                <w:color w:val="FF0000"/>
              </w:rPr>
              <w:t xml:space="preserve">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6DF125F8" w14:textId="77777777" w:rsidR="00A508EA" w:rsidRPr="000E0E99" w:rsidRDefault="00A508EA" w:rsidP="00983B1D">
            <w:pPr>
              <w:spacing w:after="120"/>
              <w:contextualSpacing/>
              <w:rPr>
                <w:rFonts w:ascii="Arial" w:hAnsi="Arial" w:cs="Arial"/>
              </w:rPr>
            </w:pPr>
            <w:r w:rsidRPr="000E0E99">
              <w:rPr>
                <w:rFonts w:ascii="Arial" w:hAnsi="Arial" w:cs="Arial"/>
              </w:rPr>
              <w:t xml:space="preserve">I do not accept shared care for this patient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574A9C45" w14:textId="77777777" w:rsidR="00A508EA" w:rsidRPr="009E68B2" w:rsidRDefault="00A508EA" w:rsidP="00983B1D">
            <w:pPr>
              <w:contextualSpacing/>
              <w:rPr>
                <w:rFonts w:ascii="Arial" w:hAnsi="Arial" w:cs="Arial"/>
                <w:b/>
              </w:rPr>
            </w:pPr>
            <w:bookmarkStart w:id="2" w:name="_Hlk196998877"/>
            <w:r w:rsidRPr="000E0E99">
              <w:rPr>
                <w:rFonts w:ascii="Arial" w:hAnsi="Arial" w:cs="Arial"/>
              </w:rPr>
              <w:t>My reason(s) for not prescribing are given below</w:t>
            </w:r>
            <w:r>
              <w:rPr>
                <w:rFonts w:ascii="Arial" w:hAnsi="Arial" w:cs="Arial"/>
              </w:rPr>
              <w:t xml:space="preserve"> (refer to GP considerations for shared care at end of protocol)</w:t>
            </w:r>
            <w:r w:rsidRPr="000E0E99">
              <w:rPr>
                <w:rFonts w:ascii="Arial" w:hAnsi="Arial" w:cs="Arial"/>
              </w:rPr>
              <w:t>:</w:t>
            </w:r>
            <w:r w:rsidRPr="00D56106">
              <w:rPr>
                <w:rFonts w:ascii="Arial" w:hAnsi="Arial" w:cs="Arial"/>
                <w:b/>
              </w:rPr>
              <w:t xml:space="preserv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bookmarkEnd w:id="2"/>
          <w:p w14:paraId="6459E299" w14:textId="77777777" w:rsidR="00A508EA" w:rsidRPr="000E0E99" w:rsidRDefault="00A508EA" w:rsidP="00983B1D">
            <w:pPr>
              <w:contextualSpacing/>
              <w:rPr>
                <w:rFonts w:ascii="Arial" w:hAnsi="Arial" w:cs="Arial"/>
              </w:rPr>
            </w:pPr>
          </w:p>
        </w:tc>
      </w:tr>
      <w:tr w:rsidR="00A508EA" w14:paraId="4ED3B4C0" w14:textId="77777777" w:rsidTr="00983B1D">
        <w:trPr>
          <w:trHeight w:val="462"/>
        </w:trPr>
        <w:tc>
          <w:tcPr>
            <w:tcW w:w="5645" w:type="dxa"/>
            <w:gridSpan w:val="2"/>
          </w:tcPr>
          <w:p w14:paraId="0E79B6B9" w14:textId="77777777" w:rsidR="00A508EA" w:rsidRPr="00B654C0" w:rsidRDefault="00A508EA" w:rsidP="00983B1D">
            <w:pPr>
              <w:contextualSpacing/>
              <w:rPr>
                <w:rFonts w:ascii="Arial" w:hAnsi="Arial" w:cs="Arial"/>
                <w:bCs/>
              </w:rPr>
            </w:pPr>
            <w:r w:rsidRPr="00B654C0">
              <w:rPr>
                <w:rFonts w:ascii="Arial" w:hAnsi="Arial" w:cs="Arial"/>
                <w:bCs/>
              </w:rPr>
              <w:t>GP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val="restart"/>
          </w:tcPr>
          <w:p w14:paraId="6E639B8A" w14:textId="77777777" w:rsidR="00A508EA" w:rsidRDefault="00A508EA" w:rsidP="00983B1D">
            <w:pPr>
              <w:contextualSpacing/>
              <w:jc w:val="both"/>
              <w:rPr>
                <w:rFonts w:ascii="Arial" w:hAnsi="Arial" w:cs="Arial"/>
                <w:bCs/>
                <w:u w:val="single"/>
              </w:rPr>
            </w:pPr>
            <w:r w:rsidRPr="00B654C0">
              <w:rPr>
                <w:rFonts w:ascii="Arial" w:hAnsi="Arial" w:cs="Arial"/>
                <w:bCs/>
                <w:u w:val="single"/>
              </w:rPr>
              <w:t xml:space="preserve">Practice Address/Stamp: </w:t>
            </w:r>
          </w:p>
          <w:p w14:paraId="7E52F025" w14:textId="77777777" w:rsidR="00A508EA" w:rsidRPr="00B654C0" w:rsidRDefault="00A508EA" w:rsidP="00983B1D">
            <w:pPr>
              <w:contextualSpacing/>
              <w:jc w:val="both"/>
              <w:rPr>
                <w:rFonts w:ascii="Arial" w:hAnsi="Arial" w:cs="Arial"/>
                <w:bCs/>
                <w:sz w:val="24"/>
                <w:szCs w:val="24"/>
                <w:u w:val="single"/>
              </w:rPr>
            </w:pP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A508EA" w14:paraId="6EC1650E" w14:textId="77777777" w:rsidTr="00983B1D">
        <w:trPr>
          <w:trHeight w:val="462"/>
        </w:trPr>
        <w:tc>
          <w:tcPr>
            <w:tcW w:w="5645" w:type="dxa"/>
            <w:gridSpan w:val="2"/>
          </w:tcPr>
          <w:p w14:paraId="2ACA0696" w14:textId="77777777" w:rsidR="00A508EA" w:rsidRPr="00B654C0" w:rsidRDefault="00A508EA" w:rsidP="00983B1D">
            <w:pPr>
              <w:contextualSpacing/>
              <w:rPr>
                <w:rFonts w:ascii="Arial" w:hAnsi="Arial" w:cs="Arial"/>
                <w:bCs/>
              </w:rPr>
            </w:pPr>
            <w:r w:rsidRPr="00B654C0">
              <w:rPr>
                <w:rFonts w:ascii="Arial" w:hAnsi="Arial" w:cs="Arial"/>
                <w:bCs/>
              </w:rPr>
              <w:t>Direct telephone number:</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236B845B" w14:textId="77777777" w:rsidR="00A508EA" w:rsidRPr="00B654C0" w:rsidRDefault="00A508EA" w:rsidP="00983B1D">
            <w:pPr>
              <w:contextualSpacing/>
              <w:jc w:val="both"/>
              <w:rPr>
                <w:rFonts w:ascii="Arial" w:hAnsi="Arial" w:cs="Arial"/>
                <w:bCs/>
                <w:sz w:val="24"/>
                <w:szCs w:val="24"/>
                <w:u w:val="single"/>
              </w:rPr>
            </w:pPr>
          </w:p>
        </w:tc>
      </w:tr>
      <w:tr w:rsidR="00A508EA" w14:paraId="6CA0A00E" w14:textId="77777777" w:rsidTr="00983B1D">
        <w:trPr>
          <w:trHeight w:val="462"/>
        </w:trPr>
        <w:tc>
          <w:tcPr>
            <w:tcW w:w="5645" w:type="dxa"/>
            <w:gridSpan w:val="2"/>
          </w:tcPr>
          <w:p w14:paraId="0C4ECDAA" w14:textId="77777777" w:rsidR="00A508EA" w:rsidRPr="00B654C0" w:rsidRDefault="00A508EA" w:rsidP="00983B1D">
            <w:pPr>
              <w:contextualSpacing/>
              <w:rPr>
                <w:rFonts w:ascii="Arial" w:hAnsi="Arial" w:cs="Arial"/>
                <w:bCs/>
              </w:rPr>
            </w:pPr>
            <w:r w:rsidRPr="00B654C0">
              <w:rPr>
                <w:rFonts w:ascii="Arial" w:hAnsi="Arial" w:cs="Arial"/>
                <w:bCs/>
              </w:rPr>
              <w:t>Email:</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4634A4BC" w14:textId="77777777" w:rsidR="00A508EA" w:rsidRPr="00B654C0" w:rsidRDefault="00A508EA" w:rsidP="00983B1D">
            <w:pPr>
              <w:contextualSpacing/>
              <w:jc w:val="both"/>
              <w:rPr>
                <w:rFonts w:ascii="Arial" w:hAnsi="Arial" w:cs="Arial"/>
                <w:bCs/>
                <w:sz w:val="24"/>
                <w:szCs w:val="24"/>
                <w:u w:val="single"/>
              </w:rPr>
            </w:pPr>
          </w:p>
        </w:tc>
      </w:tr>
      <w:tr w:rsidR="00A508EA" w14:paraId="2124362D" w14:textId="77777777" w:rsidTr="00983B1D">
        <w:trPr>
          <w:trHeight w:val="462"/>
        </w:trPr>
        <w:tc>
          <w:tcPr>
            <w:tcW w:w="5645" w:type="dxa"/>
            <w:gridSpan w:val="2"/>
          </w:tcPr>
          <w:p w14:paraId="6929182B" w14:textId="77777777" w:rsidR="00A508EA" w:rsidRPr="00B654C0" w:rsidRDefault="00A508EA" w:rsidP="00983B1D">
            <w:pPr>
              <w:contextualSpacing/>
              <w:rPr>
                <w:rFonts w:ascii="Arial" w:hAnsi="Arial" w:cs="Arial"/>
                <w:bCs/>
              </w:rPr>
            </w:pPr>
            <w:r w:rsidRPr="00B654C0">
              <w:rPr>
                <w:rFonts w:ascii="Arial" w:hAnsi="Arial" w:cs="Arial"/>
                <w:bCs/>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tcPr>
          <w:p w14:paraId="689116CA" w14:textId="77777777" w:rsidR="00A508EA" w:rsidRPr="00B654C0" w:rsidRDefault="00A508EA" w:rsidP="00983B1D">
            <w:pPr>
              <w:contextualSpacing/>
              <w:rPr>
                <w:rFonts w:ascii="Arial" w:hAnsi="Arial" w:cs="Arial"/>
                <w:bCs/>
              </w:rPr>
            </w:pPr>
            <w:r w:rsidRPr="00B654C0">
              <w:rPr>
                <w:rFonts w:ascii="Arial" w:hAnsi="Arial" w:cs="Arial"/>
                <w:bCs/>
              </w:rPr>
              <w:t>GP Signature</w:t>
            </w:r>
            <w:r>
              <w:rPr>
                <w:rFonts w:ascii="Arial" w:hAnsi="Arial" w:cs="Arial"/>
                <w:bCs/>
              </w:rPr>
              <w:t>:</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bl>
    <w:p w14:paraId="0AEDB273" w14:textId="65F80E14" w:rsidR="00E60DF5" w:rsidRPr="000C7F57" w:rsidRDefault="00E60DF5"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87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0"/>
      </w:tblGrid>
      <w:tr w:rsidR="00E60DF5" w:rsidRPr="00E60DF5" w14:paraId="61541AAC" w14:textId="77777777" w:rsidTr="00EF17AC">
        <w:trPr>
          <w:trHeight w:val="632"/>
        </w:trPr>
        <w:tc>
          <w:tcPr>
            <w:tcW w:w="10870" w:type="dxa"/>
            <w:shd w:val="clear" w:color="auto" w:fill="auto"/>
          </w:tcPr>
          <w:p w14:paraId="444D51DD" w14:textId="1AE9A78F"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lastRenderedPageBreak/>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60753E05" w14:textId="3A40277B" w:rsidR="00E60DF5" w:rsidRPr="000C7F57" w:rsidRDefault="00E60DF5" w:rsidP="00E60DF5">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Consider request to shared care arrangements and prompt completion and emailed return of signed response to the </w:t>
            </w:r>
            <w:r w:rsidR="00B30EE1">
              <w:rPr>
                <w:rFonts w:ascii="Arial" w:eastAsia="Times New Roman" w:hAnsi="Arial" w:cs="Arial"/>
                <w:bCs/>
                <w:lang w:eastAsia="en-GB"/>
              </w:rPr>
              <w:t>S</w:t>
            </w:r>
            <w:r w:rsidRPr="000C7F57">
              <w:rPr>
                <w:rFonts w:ascii="Arial" w:eastAsia="Times New Roman" w:hAnsi="Arial" w:cs="Arial"/>
                <w:bCs/>
                <w:lang w:eastAsia="en-GB"/>
              </w:rPr>
              <w:t>pecialist using the Shared Care Agreement Form within 14 days of its receipt.</w:t>
            </w:r>
          </w:p>
          <w:p w14:paraId="0CD92128" w14:textId="4B240053" w:rsidR="00E60DF5" w:rsidRPr="00F23BDD" w:rsidRDefault="00E60DF5" w:rsidP="00995ECF">
            <w:pPr>
              <w:numPr>
                <w:ilvl w:val="0"/>
                <w:numId w:val="13"/>
              </w:numPr>
              <w:spacing w:after="0" w:line="240" w:lineRule="auto"/>
              <w:rPr>
                <w:rFonts w:ascii="Arial" w:eastAsia="Times New Roman" w:hAnsi="Arial" w:cs="Arial"/>
                <w:bCs/>
                <w:lang w:eastAsia="en-GB"/>
              </w:rPr>
            </w:pPr>
            <w:r w:rsidRPr="00F23BDD">
              <w:rPr>
                <w:rFonts w:ascii="Arial" w:eastAsia="Times New Roman" w:hAnsi="Arial" w:cs="Arial"/>
                <w:bCs/>
                <w:lang w:eastAsia="en-GB"/>
              </w:rPr>
              <w:t>If shared care</w:t>
            </w:r>
            <w:r w:rsidR="003625EC" w:rsidRPr="00F23BDD">
              <w:rPr>
                <w:rFonts w:ascii="Arial" w:eastAsia="Times New Roman" w:hAnsi="Arial" w:cs="Arial"/>
                <w:bCs/>
                <w:lang w:eastAsia="en-GB"/>
              </w:rPr>
              <w:t xml:space="preserve"> accepted prescribe sevelamer</w:t>
            </w:r>
            <w:r w:rsidRPr="00F23BDD">
              <w:rPr>
                <w:rFonts w:ascii="Arial" w:eastAsia="Times New Roman" w:hAnsi="Arial" w:cs="Arial"/>
                <w:bCs/>
                <w:lang w:eastAsia="en-GB"/>
              </w:rPr>
              <w:t xml:space="preserve"> </w:t>
            </w:r>
            <w:r w:rsidR="00284193">
              <w:rPr>
                <w:rFonts w:ascii="Arial" w:eastAsia="Times New Roman" w:hAnsi="Arial" w:cs="Arial"/>
                <w:bCs/>
                <w:lang w:eastAsia="en-GB"/>
              </w:rPr>
              <w:t xml:space="preserve">carbonate </w:t>
            </w:r>
            <w:r w:rsidRPr="00F23BDD">
              <w:rPr>
                <w:rFonts w:ascii="Arial" w:eastAsia="Times New Roman" w:hAnsi="Arial" w:cs="Arial"/>
                <w:bCs/>
                <w:lang w:eastAsia="en-GB"/>
              </w:rPr>
              <w:t xml:space="preserve">once </w:t>
            </w:r>
            <w:r w:rsidR="00284193">
              <w:rPr>
                <w:rFonts w:ascii="Arial" w:eastAsia="Times New Roman" w:hAnsi="Arial" w:cs="Arial"/>
                <w:bCs/>
                <w:lang w:eastAsia="en-GB"/>
              </w:rPr>
              <w:t xml:space="preserve">the </w:t>
            </w:r>
            <w:r w:rsidRPr="00F23BDD">
              <w:rPr>
                <w:rFonts w:ascii="Arial" w:eastAsia="Times New Roman" w:hAnsi="Arial" w:cs="Arial"/>
                <w:bCs/>
                <w:lang w:eastAsia="en-GB"/>
              </w:rPr>
              <w:t>patient is clinically stable</w:t>
            </w:r>
            <w:r w:rsidR="00284193">
              <w:rPr>
                <w:rFonts w:ascii="Arial" w:eastAsia="Times New Roman" w:hAnsi="Arial" w:cs="Arial"/>
                <w:bCs/>
                <w:lang w:eastAsia="en-GB"/>
              </w:rPr>
              <w:t>. This is</w:t>
            </w:r>
            <w:r w:rsidR="00F23BDD">
              <w:rPr>
                <w:rStyle w:val="CommentReference"/>
              </w:rPr>
              <w:t xml:space="preserve"> </w:t>
            </w:r>
            <w:r w:rsidR="00F23BDD">
              <w:rPr>
                <w:rFonts w:ascii="Arial" w:eastAsia="Times New Roman" w:hAnsi="Arial" w:cs="Arial"/>
                <w:bCs/>
                <w:lang w:eastAsia="en-GB"/>
              </w:rPr>
              <w:t>us</w:t>
            </w:r>
            <w:r w:rsidR="00CF07EA" w:rsidRPr="00F23BDD">
              <w:rPr>
                <w:rFonts w:ascii="Arial" w:eastAsia="Times New Roman" w:hAnsi="Arial" w:cs="Arial"/>
                <w:bCs/>
                <w:lang w:eastAsia="en-GB"/>
              </w:rPr>
              <w:t>ually within 8-12weeks</w:t>
            </w:r>
            <w:r w:rsidRPr="00F23BDD">
              <w:rPr>
                <w:rFonts w:ascii="Arial" w:eastAsia="Times New Roman" w:hAnsi="Arial" w:cs="Arial"/>
                <w:bCs/>
                <w:lang w:eastAsia="en-GB"/>
              </w:rPr>
              <w:t xml:space="preserve"> </w:t>
            </w:r>
            <w:r w:rsidR="00F23BDD">
              <w:rPr>
                <w:rFonts w:ascii="Arial" w:eastAsia="Times New Roman" w:hAnsi="Arial" w:cs="Arial"/>
                <w:bCs/>
                <w:lang w:eastAsia="en-GB"/>
              </w:rPr>
              <w:t>after initiation of therapy.</w:t>
            </w:r>
          </w:p>
          <w:p w14:paraId="50D5D43D" w14:textId="37A8648E" w:rsidR="00CF07EA" w:rsidRDefault="00CF07EA" w:rsidP="00A37AE4">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Prescribe as per recommendation from specialist. Ensure ongoing monitoring undertak</w:t>
            </w:r>
            <w:r w:rsidR="00963B98">
              <w:rPr>
                <w:rFonts w:ascii="Arial" w:eastAsia="Times New Roman" w:hAnsi="Arial" w:cs="Arial"/>
                <w:bCs/>
                <w:lang w:eastAsia="en-GB"/>
              </w:rPr>
              <w:t>en</w:t>
            </w:r>
            <w:r>
              <w:rPr>
                <w:rFonts w:ascii="Arial" w:eastAsia="Times New Roman" w:hAnsi="Arial" w:cs="Arial"/>
                <w:bCs/>
                <w:lang w:eastAsia="en-GB"/>
              </w:rPr>
              <w:t xml:space="preserve"> by specia</w:t>
            </w:r>
            <w:r w:rsidR="000E322B">
              <w:rPr>
                <w:rFonts w:ascii="Arial" w:eastAsia="Times New Roman" w:hAnsi="Arial" w:cs="Arial"/>
                <w:bCs/>
                <w:lang w:eastAsia="en-GB"/>
              </w:rPr>
              <w:t>list</w:t>
            </w:r>
            <w:r>
              <w:rPr>
                <w:rFonts w:ascii="Arial" w:eastAsia="Times New Roman" w:hAnsi="Arial" w:cs="Arial"/>
                <w:bCs/>
                <w:lang w:eastAsia="en-GB"/>
              </w:rPr>
              <w:t xml:space="preserve">. </w:t>
            </w:r>
          </w:p>
          <w:p w14:paraId="44C53328" w14:textId="784C0B1A" w:rsidR="00A37AE4" w:rsidRDefault="00A37AE4" w:rsidP="00A37AE4">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There should be reciprocal sharing of blood tests between the GP and specialist.</w:t>
            </w:r>
          </w:p>
          <w:p w14:paraId="4FD7977D" w14:textId="77777777" w:rsidR="00A37AE4" w:rsidRDefault="00A37AE4" w:rsidP="00A37AE4">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53AD6ECC" w14:textId="5A5EF9FC" w:rsidR="003625EC" w:rsidRPr="00F23BDD" w:rsidRDefault="00E60DF5" w:rsidP="008B6E92">
            <w:pPr>
              <w:numPr>
                <w:ilvl w:val="0"/>
                <w:numId w:val="13"/>
              </w:numPr>
              <w:spacing w:after="0" w:line="240" w:lineRule="auto"/>
              <w:rPr>
                <w:rFonts w:ascii="Arial" w:eastAsia="Times New Roman" w:hAnsi="Arial" w:cs="Arial"/>
                <w:bCs/>
                <w:lang w:eastAsia="en-GB"/>
              </w:rPr>
            </w:pPr>
            <w:r w:rsidRPr="00F23BDD">
              <w:rPr>
                <w:rFonts w:ascii="Arial" w:eastAsia="Times New Roman" w:hAnsi="Arial" w:cs="Arial"/>
                <w:bCs/>
                <w:lang w:eastAsia="en-GB"/>
              </w:rPr>
              <w:t xml:space="preserve">Appropriately prompt notification to the hospital </w:t>
            </w:r>
            <w:r w:rsidR="00B30EE1" w:rsidRPr="00F23BDD">
              <w:rPr>
                <w:rFonts w:ascii="Arial" w:eastAsia="Times New Roman" w:hAnsi="Arial" w:cs="Arial"/>
                <w:bCs/>
                <w:lang w:eastAsia="en-GB"/>
              </w:rPr>
              <w:t>S</w:t>
            </w:r>
            <w:r w:rsidRPr="00F23BDD">
              <w:rPr>
                <w:rFonts w:ascii="Arial" w:eastAsia="Times New Roman" w:hAnsi="Arial" w:cs="Arial"/>
                <w:bCs/>
                <w:lang w:eastAsia="en-GB"/>
              </w:rPr>
              <w:t>pecialist of any significant and relevant changes in the patient’s condition or of an adverse reaction</w:t>
            </w:r>
            <w:r w:rsidR="00E06022" w:rsidRPr="00F23BDD">
              <w:rPr>
                <w:rFonts w:ascii="Arial" w:eastAsia="Times New Roman" w:hAnsi="Arial" w:cs="Arial"/>
                <w:bCs/>
                <w:lang w:eastAsia="en-GB"/>
              </w:rPr>
              <w:t>,</w:t>
            </w:r>
            <w:r w:rsidRPr="00F23BDD">
              <w:rPr>
                <w:rFonts w:ascii="Arial" w:eastAsia="Times New Roman" w:hAnsi="Arial" w:cs="Arial"/>
                <w:bCs/>
                <w:lang w:eastAsia="en-GB"/>
              </w:rPr>
              <w:t xml:space="preserve"> </w:t>
            </w:r>
            <w:r w:rsidR="00F23BDD" w:rsidRPr="00F23BDD">
              <w:rPr>
                <w:rFonts w:ascii="Arial" w:eastAsia="Times New Roman" w:hAnsi="Arial" w:cs="Arial"/>
                <w:bCs/>
                <w:lang w:eastAsia="en-GB"/>
              </w:rPr>
              <w:t>referring</w:t>
            </w:r>
            <w:r w:rsidR="003625EC" w:rsidRPr="00F23BDD">
              <w:rPr>
                <w:rFonts w:ascii="Arial" w:eastAsia="Times New Roman" w:hAnsi="Arial" w:cs="Arial"/>
                <w:bCs/>
                <w:lang w:eastAsia="en-GB"/>
              </w:rPr>
              <w:t xml:space="preserve"> to Specialist should any serious side effects</w:t>
            </w:r>
            <w:r w:rsidR="00F23BDD" w:rsidRPr="00F23BDD">
              <w:rPr>
                <w:rFonts w:ascii="Arial" w:eastAsia="Times New Roman" w:hAnsi="Arial" w:cs="Arial"/>
                <w:bCs/>
                <w:lang w:eastAsia="en-GB"/>
              </w:rPr>
              <w:t xml:space="preserve"> </w:t>
            </w:r>
            <w:r w:rsidR="003625EC" w:rsidRPr="00F23BDD">
              <w:rPr>
                <w:rFonts w:ascii="Arial" w:eastAsia="Times New Roman" w:hAnsi="Arial" w:cs="Arial"/>
                <w:bCs/>
                <w:lang w:eastAsia="en-GB"/>
              </w:rPr>
              <w:t>occur. S</w:t>
            </w:r>
            <w:r w:rsidR="00DE53BE" w:rsidRPr="00F23BDD">
              <w:rPr>
                <w:rFonts w:ascii="Arial" w:eastAsia="Times New Roman" w:hAnsi="Arial" w:cs="Arial"/>
                <w:bCs/>
                <w:lang w:eastAsia="en-GB"/>
              </w:rPr>
              <w:t>top treatment on advice of the S</w:t>
            </w:r>
            <w:r w:rsidR="003625EC" w:rsidRPr="00F23BDD">
              <w:rPr>
                <w:rFonts w:ascii="Arial" w:eastAsia="Times New Roman" w:hAnsi="Arial" w:cs="Arial"/>
                <w:bCs/>
                <w:lang w:eastAsia="en-GB"/>
              </w:rPr>
              <w:t xml:space="preserve">pecialist or immediately if an urgent need to stop treatment arises such as bowel obstruction. </w:t>
            </w:r>
          </w:p>
          <w:p w14:paraId="0B82A9E2" w14:textId="77777777" w:rsidR="00E60DF5" w:rsidRPr="000C7F57" w:rsidRDefault="00E60DF5" w:rsidP="00E60DF5">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3DE78A93" w14:textId="5A4A0517" w:rsidR="00E60DF5" w:rsidRDefault="00E60DF5" w:rsidP="00E60DF5">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Change dose or stop treatment as advised by </w:t>
            </w:r>
            <w:r w:rsidR="00B30EE1">
              <w:rPr>
                <w:rFonts w:ascii="Arial" w:eastAsia="Times New Roman" w:hAnsi="Arial" w:cs="Arial"/>
                <w:bCs/>
                <w:lang w:eastAsia="en-GB"/>
              </w:rPr>
              <w:t>S</w:t>
            </w:r>
            <w:r w:rsidRPr="000C7F57">
              <w:rPr>
                <w:rFonts w:ascii="Arial" w:eastAsia="Times New Roman" w:hAnsi="Arial" w:cs="Arial"/>
                <w:bCs/>
                <w:lang w:eastAsia="en-GB"/>
              </w:rPr>
              <w:t>pecialist</w:t>
            </w:r>
            <w:r w:rsidR="00BA659D">
              <w:rPr>
                <w:rFonts w:ascii="Arial" w:eastAsia="Times New Roman" w:hAnsi="Arial" w:cs="Arial"/>
                <w:bCs/>
                <w:lang w:eastAsia="en-GB"/>
              </w:rPr>
              <w:t>.</w:t>
            </w:r>
            <w:r w:rsidR="00683ECC">
              <w:rPr>
                <w:rFonts w:ascii="Arial" w:eastAsia="Times New Roman" w:hAnsi="Arial" w:cs="Arial"/>
                <w:bCs/>
                <w:lang w:eastAsia="en-GB"/>
              </w:rPr>
              <w:t xml:space="preserve"> </w:t>
            </w:r>
          </w:p>
          <w:p w14:paraId="34AE677A" w14:textId="45D9C4DB" w:rsidR="00DE53BE" w:rsidRDefault="00DE53BE" w:rsidP="00E60DF5">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 xml:space="preserve">Report adverse events to the Specialist and MHRA/CHM. </w:t>
            </w:r>
          </w:p>
          <w:p w14:paraId="4E61D9B4" w14:textId="4954FA08" w:rsidR="00DE53BE" w:rsidRDefault="00815CAB" w:rsidP="00DA5A1F">
            <w:pPr>
              <w:numPr>
                <w:ilvl w:val="0"/>
                <w:numId w:val="13"/>
              </w:numPr>
              <w:spacing w:after="0" w:line="240" w:lineRule="auto"/>
              <w:ind w:right="1695"/>
              <w:rPr>
                <w:rFonts w:ascii="Arial" w:eastAsia="Times New Roman" w:hAnsi="Arial" w:cs="Arial"/>
                <w:bCs/>
                <w:lang w:eastAsia="en-GB"/>
              </w:rPr>
            </w:pPr>
            <w:r>
              <w:rPr>
                <w:rFonts w:ascii="Arial" w:eastAsia="Times New Roman" w:hAnsi="Arial" w:cs="Arial"/>
                <w:bCs/>
                <w:lang w:eastAsia="en-GB"/>
              </w:rPr>
              <w:t xml:space="preserve">Generic sevelamer carbonate </w:t>
            </w:r>
            <w:r w:rsidR="00F23BDD">
              <w:rPr>
                <w:rFonts w:ascii="Arial" w:eastAsia="Times New Roman" w:hAnsi="Arial" w:cs="Arial"/>
                <w:bCs/>
                <w:lang w:eastAsia="en-GB"/>
              </w:rPr>
              <w:t xml:space="preserve">tablets </w:t>
            </w:r>
            <w:r w:rsidR="00AB2CCE">
              <w:rPr>
                <w:rFonts w:ascii="Arial" w:eastAsia="Times New Roman" w:hAnsi="Arial" w:cs="Arial"/>
                <w:bCs/>
                <w:lang w:eastAsia="en-GB"/>
              </w:rPr>
              <w:t xml:space="preserve">are </w:t>
            </w:r>
            <w:r>
              <w:rPr>
                <w:rFonts w:ascii="Arial" w:eastAsia="Times New Roman" w:hAnsi="Arial" w:cs="Arial"/>
                <w:bCs/>
                <w:lang w:eastAsia="en-GB"/>
              </w:rPr>
              <w:t>the product usually prescribed.</w:t>
            </w:r>
            <w:r w:rsidR="00DE53BE">
              <w:rPr>
                <w:rFonts w:ascii="Arial" w:eastAsia="Times New Roman" w:hAnsi="Arial" w:cs="Arial"/>
                <w:bCs/>
                <w:lang w:eastAsia="en-GB"/>
              </w:rPr>
              <w:t xml:space="preserve"> </w:t>
            </w:r>
            <w:r w:rsidR="00F23BDD">
              <w:rPr>
                <w:rFonts w:ascii="Arial" w:eastAsia="Times New Roman" w:hAnsi="Arial" w:cs="Arial"/>
                <w:bCs/>
                <w:lang w:eastAsia="en-GB"/>
              </w:rPr>
              <w:t>(</w:t>
            </w:r>
            <w:r w:rsidR="00AB2CCE">
              <w:rPr>
                <w:rFonts w:ascii="Arial" w:eastAsia="Times New Roman" w:hAnsi="Arial" w:cs="Arial"/>
                <w:bCs/>
                <w:lang w:eastAsia="en-GB"/>
              </w:rPr>
              <w:t>S</w:t>
            </w:r>
            <w:r w:rsidR="00F23BDD">
              <w:rPr>
                <w:rFonts w:ascii="Arial" w:eastAsia="Times New Roman" w:hAnsi="Arial" w:cs="Arial"/>
                <w:bCs/>
                <w:lang w:eastAsia="en-GB"/>
              </w:rPr>
              <w:t xml:space="preserve">ee </w:t>
            </w:r>
            <w:r w:rsidR="000E322B">
              <w:rPr>
                <w:rFonts w:ascii="Arial" w:eastAsia="Times New Roman" w:hAnsi="Arial" w:cs="Arial"/>
                <w:bCs/>
                <w:lang w:eastAsia="en-GB"/>
              </w:rPr>
              <w:t xml:space="preserve">further information on </w:t>
            </w:r>
            <w:r w:rsidR="00F23BDD">
              <w:rPr>
                <w:rFonts w:ascii="Arial" w:eastAsia="Times New Roman" w:hAnsi="Arial" w:cs="Arial"/>
                <w:bCs/>
                <w:lang w:eastAsia="en-GB"/>
              </w:rPr>
              <w:t>page</w:t>
            </w:r>
            <w:r w:rsidR="00EA7660">
              <w:rPr>
                <w:rFonts w:ascii="Arial" w:eastAsia="Times New Roman" w:hAnsi="Arial" w:cs="Arial"/>
                <w:bCs/>
                <w:lang w:eastAsia="en-GB"/>
              </w:rPr>
              <w:t xml:space="preserve"> </w:t>
            </w:r>
            <w:r w:rsidR="00A508EA">
              <w:rPr>
                <w:rFonts w:ascii="Arial" w:eastAsia="Times New Roman" w:hAnsi="Arial" w:cs="Arial"/>
                <w:bCs/>
                <w:lang w:eastAsia="en-GB"/>
              </w:rPr>
              <w:t>5</w:t>
            </w:r>
            <w:r w:rsidR="00F23BDD">
              <w:rPr>
                <w:rFonts w:ascii="Arial" w:eastAsia="Times New Roman" w:hAnsi="Arial" w:cs="Arial"/>
                <w:bCs/>
                <w:lang w:eastAsia="en-GB"/>
              </w:rPr>
              <w:t>)</w:t>
            </w:r>
          </w:p>
          <w:p w14:paraId="48638FA2" w14:textId="77777777" w:rsidR="0015736E" w:rsidRPr="000C7F57"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83"/>
            </w:tblGrid>
            <w:tr w:rsidR="0015736E" w14:paraId="4CB903B1" w14:textId="77777777" w:rsidTr="00EF17AC">
              <w:trPr>
                <w:trHeight w:val="3296"/>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59758724" w14:textId="2C67B25A" w:rsidR="0015736E" w:rsidRPr="00843717" w:rsidRDefault="0015736E" w:rsidP="0015736E">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sidR="00710AA9">
                    <w:rPr>
                      <w:rFonts w:ascii="Arial" w:eastAsia="Times New Roman" w:hAnsi="Arial" w:cs="Arial"/>
                      <w:b/>
                      <w:bCs/>
                      <w:u w:val="single"/>
                    </w:rPr>
                    <w:t xml:space="preserve"> – see GP </w:t>
                  </w:r>
                  <w:r w:rsidR="00453CB7">
                    <w:rPr>
                      <w:rFonts w:ascii="Arial" w:eastAsia="Times New Roman" w:hAnsi="Arial" w:cs="Arial"/>
                      <w:b/>
                      <w:bCs/>
                      <w:u w:val="single"/>
                    </w:rPr>
                    <w:t>monitoring highlighted in grey</w:t>
                  </w:r>
                </w:p>
                <w:p w14:paraId="0CCE44D4" w14:textId="77777777" w:rsidR="0015736E" w:rsidRPr="00843717" w:rsidRDefault="0015736E" w:rsidP="0015736E">
                  <w:pPr>
                    <w:keepNext/>
                    <w:contextualSpacing/>
                    <w:jc w:val="both"/>
                    <w:outlineLvl w:val="0"/>
                    <w:rPr>
                      <w:rFonts w:ascii="Arial" w:eastAsia="Times New Roman" w:hAnsi="Arial" w:cs="Arial"/>
                      <w:b/>
                      <w:bCs/>
                    </w:rPr>
                  </w:pPr>
                </w:p>
                <w:tbl>
                  <w:tblPr>
                    <w:tblStyle w:val="TableGrid2"/>
                    <w:tblW w:w="10372" w:type="dxa"/>
                    <w:jc w:val="center"/>
                    <w:tblLayout w:type="fixed"/>
                    <w:tblLook w:val="04A0" w:firstRow="1" w:lastRow="0" w:firstColumn="1" w:lastColumn="0" w:noHBand="0" w:noVBand="1"/>
                  </w:tblPr>
                  <w:tblGrid>
                    <w:gridCol w:w="1390"/>
                    <w:gridCol w:w="1444"/>
                    <w:gridCol w:w="1219"/>
                    <w:gridCol w:w="1493"/>
                    <w:gridCol w:w="2025"/>
                    <w:gridCol w:w="1409"/>
                    <w:gridCol w:w="1392"/>
                  </w:tblGrid>
                  <w:tr w:rsidR="00A53DB9" w:rsidRPr="00843717" w14:paraId="46B92261" w14:textId="77777777" w:rsidTr="001B7293">
                    <w:trPr>
                      <w:jc w:val="center"/>
                    </w:trPr>
                    <w:tc>
                      <w:tcPr>
                        <w:tcW w:w="2834" w:type="dxa"/>
                        <w:gridSpan w:val="2"/>
                        <w:shd w:val="clear" w:color="auto" w:fill="auto"/>
                      </w:tcPr>
                      <w:p w14:paraId="6033224D" w14:textId="77777777" w:rsidR="00B91E12" w:rsidRPr="00843717" w:rsidRDefault="00B91E12" w:rsidP="0015736E">
                        <w:pPr>
                          <w:rPr>
                            <w:rFonts w:ascii="Arial" w:hAnsi="Arial" w:cs="Arial"/>
                            <w:b/>
                          </w:rPr>
                        </w:pPr>
                        <w:r w:rsidRPr="00843717">
                          <w:rPr>
                            <w:rFonts w:ascii="Arial" w:hAnsi="Arial" w:cs="Arial"/>
                            <w:b/>
                          </w:rPr>
                          <w:t>Monitoring table</w:t>
                        </w:r>
                      </w:p>
                    </w:tc>
                    <w:tc>
                      <w:tcPr>
                        <w:tcW w:w="1219" w:type="dxa"/>
                        <w:shd w:val="clear" w:color="auto" w:fill="auto"/>
                      </w:tcPr>
                      <w:p w14:paraId="24B7C109" w14:textId="77777777" w:rsidR="00B91E12" w:rsidRPr="00843717" w:rsidRDefault="00B91E12" w:rsidP="0015736E">
                        <w:pPr>
                          <w:jc w:val="center"/>
                          <w:rPr>
                            <w:rFonts w:ascii="Arial" w:hAnsi="Arial" w:cs="Arial"/>
                            <w:b/>
                          </w:rPr>
                        </w:pPr>
                        <w:r w:rsidRPr="00843717">
                          <w:rPr>
                            <w:rFonts w:ascii="Arial" w:hAnsi="Arial" w:cs="Arial"/>
                            <w:b/>
                          </w:rPr>
                          <w:t>Hospital specialist</w:t>
                        </w:r>
                      </w:p>
                    </w:tc>
                    <w:tc>
                      <w:tcPr>
                        <w:tcW w:w="1493" w:type="dxa"/>
                        <w:shd w:val="clear" w:color="auto" w:fill="auto"/>
                      </w:tcPr>
                      <w:p w14:paraId="387540AD" w14:textId="24996263" w:rsidR="00B91E12" w:rsidRPr="004579C4" w:rsidRDefault="00B91E12" w:rsidP="00824646">
                        <w:pPr>
                          <w:jc w:val="center"/>
                          <w:rPr>
                            <w:rFonts w:ascii="Arial" w:hAnsi="Arial" w:cs="Arial"/>
                            <w:b/>
                          </w:rPr>
                        </w:pPr>
                        <w:r w:rsidRPr="004579C4">
                          <w:rPr>
                            <w:rFonts w:ascii="Arial" w:hAnsi="Arial" w:cs="Arial"/>
                            <w:b/>
                          </w:rPr>
                          <w:t>Hospital specialist</w:t>
                        </w:r>
                      </w:p>
                    </w:tc>
                    <w:tc>
                      <w:tcPr>
                        <w:tcW w:w="2025" w:type="dxa"/>
                        <w:shd w:val="pct10" w:color="auto" w:fill="auto"/>
                      </w:tcPr>
                      <w:p w14:paraId="03AFF912" w14:textId="47F9612A" w:rsidR="00B91E12" w:rsidRPr="004579C4" w:rsidRDefault="00B91E12" w:rsidP="0015736E">
                        <w:pPr>
                          <w:jc w:val="center"/>
                          <w:rPr>
                            <w:rFonts w:ascii="Arial" w:hAnsi="Arial" w:cs="Arial"/>
                            <w:b/>
                          </w:rPr>
                        </w:pPr>
                        <w:r w:rsidRPr="004579C4">
                          <w:rPr>
                            <w:rFonts w:ascii="Arial" w:hAnsi="Arial" w:cs="Arial"/>
                            <w:b/>
                          </w:rPr>
                          <w:t xml:space="preserve">Hospital </w:t>
                        </w:r>
                        <w:r w:rsidRPr="000E322B">
                          <w:rPr>
                            <w:rFonts w:ascii="Arial" w:hAnsi="Arial" w:cs="Arial"/>
                            <w:b/>
                          </w:rPr>
                          <w:t>specialist</w:t>
                        </w:r>
                        <w:r w:rsidR="00122599" w:rsidRPr="0011502F">
                          <w:rPr>
                            <w:rFonts w:ascii="Arial" w:hAnsi="Arial" w:cs="Arial"/>
                            <w:b/>
                            <w:highlight w:val="yellow"/>
                          </w:rPr>
                          <w:t xml:space="preserve"> </w:t>
                        </w:r>
                      </w:p>
                    </w:tc>
                    <w:tc>
                      <w:tcPr>
                        <w:tcW w:w="1409" w:type="dxa"/>
                        <w:shd w:val="pct10" w:color="auto" w:fill="auto"/>
                      </w:tcPr>
                      <w:p w14:paraId="053EEE7D" w14:textId="4D9CFED2" w:rsidR="00B91E12" w:rsidRPr="004579C4" w:rsidRDefault="00B91E12" w:rsidP="00F6322C">
                        <w:pPr>
                          <w:jc w:val="center"/>
                          <w:rPr>
                            <w:rFonts w:ascii="Arial" w:hAnsi="Arial" w:cs="Arial"/>
                            <w:b/>
                          </w:rPr>
                        </w:pPr>
                        <w:r w:rsidRPr="000E322B">
                          <w:rPr>
                            <w:rFonts w:ascii="Arial" w:hAnsi="Arial" w:cs="Arial"/>
                            <w:b/>
                          </w:rPr>
                          <w:t>GP</w:t>
                        </w:r>
                        <w:r w:rsidR="00E87044">
                          <w:rPr>
                            <w:rFonts w:ascii="Arial" w:hAnsi="Arial" w:cs="Arial"/>
                            <w:b/>
                          </w:rPr>
                          <w:t xml:space="preserve"> </w:t>
                        </w:r>
                      </w:p>
                    </w:tc>
                    <w:tc>
                      <w:tcPr>
                        <w:tcW w:w="1392" w:type="dxa"/>
                        <w:shd w:val="clear" w:color="auto" w:fill="auto"/>
                      </w:tcPr>
                      <w:p w14:paraId="5A4FE961" w14:textId="1F74D3AC" w:rsidR="00B91E12" w:rsidRPr="00843717" w:rsidRDefault="00B91E12" w:rsidP="0015736E">
                        <w:pPr>
                          <w:jc w:val="center"/>
                          <w:rPr>
                            <w:rFonts w:ascii="Arial" w:hAnsi="Arial" w:cs="Arial"/>
                            <w:b/>
                          </w:rPr>
                        </w:pPr>
                        <w:r w:rsidRPr="00843717">
                          <w:rPr>
                            <w:rFonts w:ascii="Arial" w:hAnsi="Arial" w:cs="Arial"/>
                            <w:b/>
                          </w:rPr>
                          <w:t>Hospital specialist</w:t>
                        </w:r>
                        <w:r w:rsidR="00E87044">
                          <w:rPr>
                            <w:rFonts w:ascii="Arial" w:hAnsi="Arial" w:cs="Arial"/>
                            <w:b/>
                          </w:rPr>
                          <w:t xml:space="preserve"> </w:t>
                        </w:r>
                      </w:p>
                    </w:tc>
                  </w:tr>
                  <w:tr w:rsidR="00A53DB9" w:rsidRPr="00843717" w14:paraId="197C8150" w14:textId="77777777" w:rsidTr="001B7293">
                    <w:trPr>
                      <w:trHeight w:val="817"/>
                      <w:jc w:val="center"/>
                    </w:trPr>
                    <w:tc>
                      <w:tcPr>
                        <w:tcW w:w="1390" w:type="dxa"/>
                        <w:shd w:val="clear" w:color="auto" w:fill="auto"/>
                      </w:tcPr>
                      <w:p w14:paraId="4768AB8B" w14:textId="77777777" w:rsidR="00F6322C" w:rsidRPr="00843717" w:rsidRDefault="00F6322C" w:rsidP="0015736E">
                        <w:pPr>
                          <w:jc w:val="center"/>
                          <w:rPr>
                            <w:rFonts w:ascii="Arial" w:hAnsi="Arial" w:cs="Arial"/>
                            <w:b/>
                          </w:rPr>
                        </w:pPr>
                      </w:p>
                      <w:p w14:paraId="1589D834" w14:textId="77777777" w:rsidR="00F6322C" w:rsidRPr="00843717" w:rsidRDefault="00F6322C" w:rsidP="0015736E">
                        <w:pPr>
                          <w:jc w:val="center"/>
                          <w:rPr>
                            <w:rFonts w:ascii="Arial" w:hAnsi="Arial" w:cs="Arial"/>
                            <w:b/>
                          </w:rPr>
                        </w:pPr>
                        <w:r w:rsidRPr="00843717">
                          <w:rPr>
                            <w:rFonts w:ascii="Arial" w:hAnsi="Arial" w:cs="Arial"/>
                            <w:b/>
                          </w:rPr>
                          <w:t>Test</w:t>
                        </w:r>
                      </w:p>
                    </w:tc>
                    <w:tc>
                      <w:tcPr>
                        <w:tcW w:w="1444" w:type="dxa"/>
                        <w:shd w:val="clear" w:color="auto" w:fill="auto"/>
                      </w:tcPr>
                      <w:p w14:paraId="6437FB29" w14:textId="77777777" w:rsidR="00F6322C" w:rsidRPr="00843717" w:rsidRDefault="00F6322C" w:rsidP="0015736E">
                        <w:pPr>
                          <w:jc w:val="center"/>
                          <w:rPr>
                            <w:rFonts w:ascii="Arial" w:hAnsi="Arial" w:cs="Arial"/>
                            <w:b/>
                          </w:rPr>
                        </w:pPr>
                      </w:p>
                      <w:p w14:paraId="52AB3D8B" w14:textId="77777777" w:rsidR="00F6322C" w:rsidRPr="00843717" w:rsidRDefault="00F6322C" w:rsidP="0015736E">
                        <w:pPr>
                          <w:jc w:val="center"/>
                          <w:rPr>
                            <w:rFonts w:ascii="Arial" w:hAnsi="Arial" w:cs="Arial"/>
                            <w:b/>
                          </w:rPr>
                        </w:pPr>
                        <w:r w:rsidRPr="00843717">
                          <w:rPr>
                            <w:rFonts w:ascii="Arial" w:hAnsi="Arial" w:cs="Arial"/>
                            <w:b/>
                          </w:rPr>
                          <w:t>Indication</w:t>
                        </w:r>
                      </w:p>
                    </w:tc>
                    <w:tc>
                      <w:tcPr>
                        <w:tcW w:w="1219" w:type="dxa"/>
                        <w:shd w:val="clear" w:color="auto" w:fill="auto"/>
                      </w:tcPr>
                      <w:p w14:paraId="0E64DBAF" w14:textId="77777777" w:rsidR="00F6322C" w:rsidRPr="00843717" w:rsidRDefault="00F6322C" w:rsidP="0015736E">
                        <w:pPr>
                          <w:jc w:val="center"/>
                          <w:rPr>
                            <w:rFonts w:ascii="Arial" w:hAnsi="Arial" w:cs="Arial"/>
                          </w:rPr>
                        </w:pPr>
                        <w:r w:rsidRPr="00843717">
                          <w:rPr>
                            <w:rFonts w:ascii="Arial" w:hAnsi="Arial" w:cs="Arial"/>
                          </w:rPr>
                          <w:t>Pre-treatment baseline</w:t>
                        </w:r>
                      </w:p>
                    </w:tc>
                    <w:tc>
                      <w:tcPr>
                        <w:tcW w:w="1493" w:type="dxa"/>
                        <w:shd w:val="clear" w:color="auto" w:fill="auto"/>
                      </w:tcPr>
                      <w:p w14:paraId="3F7AA1DD" w14:textId="77777777" w:rsidR="00F6322C" w:rsidRPr="004579C4" w:rsidRDefault="00F6322C" w:rsidP="0015736E">
                        <w:pPr>
                          <w:jc w:val="center"/>
                          <w:rPr>
                            <w:rFonts w:ascii="Arial" w:hAnsi="Arial" w:cs="Arial"/>
                          </w:rPr>
                        </w:pPr>
                        <w:r w:rsidRPr="004579C4">
                          <w:rPr>
                            <w:rFonts w:ascii="Arial" w:hAnsi="Arial" w:cs="Arial"/>
                          </w:rPr>
                          <w:t>During Treatment</w:t>
                        </w:r>
                        <w:r w:rsidRPr="004579C4">
                          <w:rPr>
                            <w:rFonts w:ascii="Arial" w:hAnsi="Arial" w:cs="Arial"/>
                            <w:b/>
                          </w:rPr>
                          <w:t xml:space="preserve"> </w:t>
                        </w:r>
                        <w:r w:rsidRPr="004579C4">
                          <w:rPr>
                            <w:rFonts w:ascii="Arial" w:hAnsi="Arial" w:cs="Arial"/>
                          </w:rPr>
                          <w:t>Initiation</w:t>
                        </w:r>
                      </w:p>
                    </w:tc>
                    <w:tc>
                      <w:tcPr>
                        <w:tcW w:w="2025" w:type="dxa"/>
                        <w:shd w:val="pct10" w:color="auto" w:fill="auto"/>
                      </w:tcPr>
                      <w:p w14:paraId="1D7CE03E" w14:textId="77777777" w:rsidR="00122599" w:rsidRPr="004579C4" w:rsidRDefault="00F6322C" w:rsidP="0015736E">
                        <w:pPr>
                          <w:jc w:val="center"/>
                          <w:rPr>
                            <w:rFonts w:ascii="Arial" w:hAnsi="Arial" w:cs="Arial"/>
                          </w:rPr>
                        </w:pPr>
                        <w:r w:rsidRPr="004579C4">
                          <w:rPr>
                            <w:rFonts w:ascii="Arial" w:hAnsi="Arial" w:cs="Arial"/>
                          </w:rPr>
                          <w:t xml:space="preserve">Following Treatment </w:t>
                        </w:r>
                      </w:p>
                      <w:p w14:paraId="588AC7C6" w14:textId="5AB36A83" w:rsidR="00F6322C" w:rsidRPr="004579C4" w:rsidRDefault="00F6322C" w:rsidP="0015736E">
                        <w:pPr>
                          <w:jc w:val="center"/>
                          <w:rPr>
                            <w:rFonts w:ascii="Arial" w:hAnsi="Arial" w:cs="Arial"/>
                          </w:rPr>
                        </w:pPr>
                        <w:r w:rsidRPr="000E322B">
                          <w:rPr>
                            <w:rFonts w:ascii="Arial" w:hAnsi="Arial" w:cs="Arial"/>
                          </w:rPr>
                          <w:t>Initiation</w:t>
                        </w:r>
                      </w:p>
                    </w:tc>
                    <w:tc>
                      <w:tcPr>
                        <w:tcW w:w="1409" w:type="dxa"/>
                        <w:shd w:val="pct10" w:color="auto" w:fill="auto"/>
                      </w:tcPr>
                      <w:p w14:paraId="691A1B0E" w14:textId="34030969" w:rsidR="00F6322C" w:rsidRPr="004579C4" w:rsidRDefault="00F6322C" w:rsidP="0015736E">
                        <w:pPr>
                          <w:jc w:val="center"/>
                          <w:rPr>
                            <w:rFonts w:ascii="Arial" w:hAnsi="Arial" w:cs="Arial"/>
                          </w:rPr>
                        </w:pPr>
                        <w:r w:rsidRPr="004579C4">
                          <w:rPr>
                            <w:rFonts w:ascii="Arial" w:hAnsi="Arial" w:cs="Arial"/>
                          </w:rPr>
                          <w:t>Ongoing</w:t>
                        </w:r>
                      </w:p>
                    </w:tc>
                    <w:tc>
                      <w:tcPr>
                        <w:tcW w:w="1392" w:type="dxa"/>
                        <w:shd w:val="clear" w:color="auto" w:fill="auto"/>
                      </w:tcPr>
                      <w:p w14:paraId="2CB3E073" w14:textId="77777777" w:rsidR="00F6322C" w:rsidRDefault="00F6322C" w:rsidP="00B30EE1">
                        <w:pPr>
                          <w:jc w:val="center"/>
                          <w:rPr>
                            <w:rFonts w:ascii="Arial" w:hAnsi="Arial" w:cs="Arial"/>
                          </w:rPr>
                        </w:pPr>
                        <w:r w:rsidRPr="00843717">
                          <w:rPr>
                            <w:rFonts w:ascii="Arial" w:hAnsi="Arial" w:cs="Arial"/>
                          </w:rPr>
                          <w:t>Annual review</w:t>
                        </w:r>
                      </w:p>
                      <w:p w14:paraId="298CCC0B" w14:textId="77777777" w:rsidR="00A53DB9" w:rsidRPr="00843717" w:rsidRDefault="00A53DB9" w:rsidP="00B30EE1">
                        <w:pPr>
                          <w:jc w:val="center"/>
                          <w:rPr>
                            <w:rFonts w:ascii="Arial" w:hAnsi="Arial" w:cs="Arial"/>
                          </w:rPr>
                        </w:pPr>
                      </w:p>
                    </w:tc>
                  </w:tr>
                  <w:tr w:rsidR="00D42E9D" w:rsidRPr="00843717" w14:paraId="0E1F2EF2" w14:textId="77777777" w:rsidTr="001B7293">
                    <w:trPr>
                      <w:trHeight w:val="486"/>
                      <w:jc w:val="center"/>
                    </w:trPr>
                    <w:tc>
                      <w:tcPr>
                        <w:tcW w:w="1390" w:type="dxa"/>
                        <w:shd w:val="clear" w:color="auto" w:fill="auto"/>
                      </w:tcPr>
                      <w:p w14:paraId="04FAA390" w14:textId="68EEB39B" w:rsidR="00D42E9D" w:rsidRPr="001467F4" w:rsidRDefault="00D42E9D" w:rsidP="00827177">
                        <w:pPr>
                          <w:jc w:val="center"/>
                          <w:rPr>
                            <w:rFonts w:ascii="Arial" w:hAnsi="Arial" w:cs="Arial"/>
                          </w:rPr>
                        </w:pPr>
                        <w:r w:rsidRPr="001467F4">
                          <w:rPr>
                            <w:rFonts w:ascii="Arial" w:hAnsi="Arial" w:cs="Arial"/>
                          </w:rPr>
                          <w:t>Serum phosphorus</w:t>
                        </w:r>
                      </w:p>
                    </w:tc>
                    <w:tc>
                      <w:tcPr>
                        <w:tcW w:w="1444" w:type="dxa"/>
                        <w:vMerge w:val="restart"/>
                        <w:shd w:val="clear" w:color="auto" w:fill="auto"/>
                      </w:tcPr>
                      <w:p w14:paraId="601934C9" w14:textId="0D71AE9D" w:rsidR="00D42E9D" w:rsidRDefault="00D42E9D" w:rsidP="00827177">
                        <w:pPr>
                          <w:jc w:val="center"/>
                          <w:rPr>
                            <w:rFonts w:ascii="Arial" w:hAnsi="Arial" w:cs="Arial"/>
                          </w:rPr>
                        </w:pPr>
                        <w:r w:rsidRPr="00963B98">
                          <w:rPr>
                            <w:rFonts w:ascii="Arial" w:hAnsi="Arial" w:cs="Arial"/>
                          </w:rPr>
                          <w:t xml:space="preserve">Baseline and ongoing assessment </w:t>
                        </w:r>
                        <w:r w:rsidR="00C63373" w:rsidRPr="00963B98">
                          <w:rPr>
                            <w:rFonts w:ascii="Arial" w:hAnsi="Arial" w:cs="Arial"/>
                          </w:rPr>
                          <w:t>for disease and drug dose assessment</w:t>
                        </w:r>
                      </w:p>
                      <w:p w14:paraId="1E6171AE" w14:textId="11393644" w:rsidR="00D42E9D" w:rsidRPr="001467F4" w:rsidRDefault="00D42E9D" w:rsidP="00D42E9D">
                        <w:pPr>
                          <w:jc w:val="center"/>
                          <w:rPr>
                            <w:rFonts w:ascii="Arial" w:hAnsi="Arial" w:cs="Arial"/>
                          </w:rPr>
                        </w:pPr>
                      </w:p>
                    </w:tc>
                    <w:tc>
                      <w:tcPr>
                        <w:tcW w:w="1219" w:type="dxa"/>
                        <w:shd w:val="clear" w:color="auto" w:fill="auto"/>
                      </w:tcPr>
                      <w:p w14:paraId="46862150" w14:textId="77777777" w:rsidR="00D42E9D" w:rsidRDefault="00D42E9D" w:rsidP="001467F4">
                        <w:pPr>
                          <w:jc w:val="center"/>
                          <w:rPr>
                            <w:rFonts w:ascii="Arial" w:hAnsi="Arial" w:cs="Arial"/>
                          </w:rPr>
                        </w:pPr>
                      </w:p>
                      <w:p w14:paraId="1B52D3B0" w14:textId="516B00C8" w:rsidR="00D42E9D" w:rsidRPr="00843717" w:rsidRDefault="00D42E9D" w:rsidP="001467F4">
                        <w:pPr>
                          <w:jc w:val="center"/>
                          <w:rPr>
                            <w:rFonts w:ascii="Arial" w:hAnsi="Arial" w:cs="Arial"/>
                          </w:rPr>
                        </w:pPr>
                        <w:r>
                          <w:rPr>
                            <w:rFonts w:ascii="Arial" w:hAnsi="Arial" w:cs="Arial"/>
                          </w:rPr>
                          <w:t>√</w:t>
                        </w:r>
                      </w:p>
                    </w:tc>
                    <w:tc>
                      <w:tcPr>
                        <w:tcW w:w="1493" w:type="dxa"/>
                        <w:shd w:val="clear" w:color="auto" w:fill="auto"/>
                      </w:tcPr>
                      <w:p w14:paraId="403866F2" w14:textId="77777777" w:rsidR="00D42E9D" w:rsidRDefault="00D42E9D" w:rsidP="00492541">
                        <w:pPr>
                          <w:jc w:val="center"/>
                          <w:rPr>
                            <w:rFonts w:ascii="Arial" w:hAnsi="Arial" w:cs="Arial"/>
                          </w:rPr>
                        </w:pPr>
                      </w:p>
                      <w:p w14:paraId="0CE5D323" w14:textId="68895634" w:rsidR="00D42E9D" w:rsidRDefault="00D42E9D" w:rsidP="0015736E">
                        <w:pPr>
                          <w:jc w:val="center"/>
                          <w:rPr>
                            <w:rFonts w:ascii="Arial" w:hAnsi="Arial" w:cs="Arial"/>
                          </w:rPr>
                        </w:pPr>
                        <w:r>
                          <w:rPr>
                            <w:rFonts w:ascii="Arial" w:hAnsi="Arial" w:cs="Arial"/>
                          </w:rPr>
                          <w:t xml:space="preserve">Monthly </w:t>
                        </w:r>
                      </w:p>
                      <w:p w14:paraId="538FD89C" w14:textId="158B320B" w:rsidR="00D42E9D" w:rsidRPr="004579C4" w:rsidRDefault="00D42E9D" w:rsidP="0015736E">
                        <w:pPr>
                          <w:jc w:val="center"/>
                          <w:rPr>
                            <w:rFonts w:ascii="Arial" w:hAnsi="Arial" w:cs="Arial"/>
                          </w:rPr>
                        </w:pPr>
                      </w:p>
                    </w:tc>
                    <w:tc>
                      <w:tcPr>
                        <w:tcW w:w="2025" w:type="dxa"/>
                        <w:shd w:val="pct10" w:color="auto" w:fill="auto"/>
                      </w:tcPr>
                      <w:p w14:paraId="260AADC8" w14:textId="0FA75CF9" w:rsidR="00D42E9D" w:rsidRDefault="00D42E9D" w:rsidP="00D42E9D">
                        <w:pPr>
                          <w:jc w:val="center"/>
                          <w:rPr>
                            <w:rFonts w:ascii="Arial" w:hAnsi="Arial" w:cs="Arial"/>
                          </w:rPr>
                        </w:pPr>
                        <w:r>
                          <w:rPr>
                            <w:rFonts w:ascii="Arial" w:hAnsi="Arial" w:cs="Arial"/>
                          </w:rPr>
                          <w:t>*Monthly –</w:t>
                        </w:r>
                      </w:p>
                      <w:p w14:paraId="5075B210" w14:textId="02B98596" w:rsidR="00D42E9D" w:rsidRPr="004579C4" w:rsidRDefault="00D42E9D" w:rsidP="00D42E9D">
                        <w:pPr>
                          <w:jc w:val="center"/>
                          <w:rPr>
                            <w:rFonts w:ascii="Arial" w:hAnsi="Arial" w:cs="Arial"/>
                          </w:rPr>
                        </w:pPr>
                        <w:r>
                          <w:rPr>
                            <w:rFonts w:ascii="Arial" w:hAnsi="Arial" w:cs="Arial"/>
                          </w:rPr>
                          <w:t>2 to 3 monthly</w:t>
                        </w:r>
                      </w:p>
                    </w:tc>
                    <w:tc>
                      <w:tcPr>
                        <w:tcW w:w="1409" w:type="dxa"/>
                        <w:shd w:val="pct10" w:color="auto" w:fill="auto"/>
                      </w:tcPr>
                      <w:p w14:paraId="4E3CDE09" w14:textId="600BC59C" w:rsidR="00D42E9D" w:rsidRPr="004579C4" w:rsidRDefault="00D42E9D" w:rsidP="0015736E">
                        <w:pPr>
                          <w:jc w:val="center"/>
                          <w:rPr>
                            <w:rFonts w:ascii="Arial" w:hAnsi="Arial" w:cs="Arial"/>
                          </w:rPr>
                        </w:pPr>
                        <w:r>
                          <w:rPr>
                            <w:rFonts w:ascii="Arial" w:hAnsi="Arial" w:cs="Arial"/>
                          </w:rPr>
                          <w:t>Not required by GP</w:t>
                        </w:r>
                      </w:p>
                    </w:tc>
                    <w:tc>
                      <w:tcPr>
                        <w:tcW w:w="1392" w:type="dxa"/>
                        <w:shd w:val="clear" w:color="auto" w:fill="auto"/>
                      </w:tcPr>
                      <w:p w14:paraId="101EF163" w14:textId="53C6D8F7" w:rsidR="00D42E9D" w:rsidRPr="00843717" w:rsidRDefault="00D42E9D" w:rsidP="001D263D">
                        <w:pPr>
                          <w:jc w:val="center"/>
                          <w:rPr>
                            <w:rFonts w:ascii="Arial" w:hAnsi="Arial" w:cs="Arial"/>
                          </w:rPr>
                        </w:pPr>
                        <w:r>
                          <w:rPr>
                            <w:rFonts w:ascii="Arial" w:hAnsi="Arial" w:cs="Arial"/>
                          </w:rPr>
                          <w:t>√</w:t>
                        </w:r>
                      </w:p>
                    </w:tc>
                  </w:tr>
                  <w:tr w:rsidR="00D42E9D" w:rsidRPr="00843717" w14:paraId="538628CA" w14:textId="77777777" w:rsidTr="001B7293">
                    <w:trPr>
                      <w:trHeight w:val="554"/>
                      <w:jc w:val="center"/>
                    </w:trPr>
                    <w:tc>
                      <w:tcPr>
                        <w:tcW w:w="1390" w:type="dxa"/>
                        <w:shd w:val="clear" w:color="auto" w:fill="auto"/>
                      </w:tcPr>
                      <w:p w14:paraId="76260406" w14:textId="400F6F41" w:rsidR="00D42E9D" w:rsidRPr="001467F4" w:rsidRDefault="00D42E9D" w:rsidP="00827177">
                        <w:pPr>
                          <w:jc w:val="center"/>
                          <w:rPr>
                            <w:rFonts w:ascii="Arial" w:hAnsi="Arial" w:cs="Arial"/>
                          </w:rPr>
                        </w:pPr>
                        <w:r w:rsidRPr="001467F4">
                          <w:rPr>
                            <w:rFonts w:ascii="Arial" w:hAnsi="Arial" w:cs="Arial"/>
                          </w:rPr>
                          <w:t>Serum calcium</w:t>
                        </w:r>
                      </w:p>
                    </w:tc>
                    <w:tc>
                      <w:tcPr>
                        <w:tcW w:w="1444" w:type="dxa"/>
                        <w:vMerge/>
                        <w:shd w:val="clear" w:color="auto" w:fill="auto"/>
                      </w:tcPr>
                      <w:p w14:paraId="2B754FBE" w14:textId="420ADDFC" w:rsidR="00D42E9D" w:rsidRPr="001467F4" w:rsidRDefault="00D42E9D" w:rsidP="001760AB">
                        <w:pPr>
                          <w:jc w:val="center"/>
                          <w:rPr>
                            <w:rFonts w:ascii="Arial" w:hAnsi="Arial" w:cs="Arial"/>
                          </w:rPr>
                        </w:pPr>
                      </w:p>
                    </w:tc>
                    <w:tc>
                      <w:tcPr>
                        <w:tcW w:w="1219" w:type="dxa"/>
                        <w:shd w:val="clear" w:color="auto" w:fill="auto"/>
                      </w:tcPr>
                      <w:p w14:paraId="52C6338C" w14:textId="77777777" w:rsidR="00D42E9D" w:rsidRDefault="00D42E9D" w:rsidP="0015736E">
                        <w:pPr>
                          <w:jc w:val="center"/>
                          <w:rPr>
                            <w:rFonts w:ascii="Arial" w:hAnsi="Arial" w:cs="Arial"/>
                          </w:rPr>
                        </w:pPr>
                      </w:p>
                      <w:p w14:paraId="4E8105B6" w14:textId="74CA5213" w:rsidR="00D42E9D" w:rsidRPr="001467F4" w:rsidRDefault="00D42E9D" w:rsidP="0015736E">
                        <w:pPr>
                          <w:jc w:val="center"/>
                          <w:rPr>
                            <w:rFonts w:ascii="Arial" w:hAnsi="Arial" w:cs="Arial"/>
                          </w:rPr>
                        </w:pPr>
                        <w:r>
                          <w:rPr>
                            <w:rFonts w:ascii="Arial" w:hAnsi="Arial" w:cs="Arial"/>
                          </w:rPr>
                          <w:t>√</w:t>
                        </w:r>
                      </w:p>
                    </w:tc>
                    <w:tc>
                      <w:tcPr>
                        <w:tcW w:w="1493" w:type="dxa"/>
                        <w:shd w:val="clear" w:color="auto" w:fill="auto"/>
                      </w:tcPr>
                      <w:p w14:paraId="723E21C1" w14:textId="77777777" w:rsidR="00D42E9D" w:rsidRDefault="00D42E9D" w:rsidP="00492541">
                        <w:pPr>
                          <w:jc w:val="center"/>
                          <w:rPr>
                            <w:rFonts w:ascii="Arial" w:hAnsi="Arial" w:cs="Arial"/>
                          </w:rPr>
                        </w:pPr>
                      </w:p>
                      <w:p w14:paraId="0B4F1DFF" w14:textId="77EBB076" w:rsidR="00D42E9D" w:rsidRDefault="00D42E9D" w:rsidP="00E87044">
                        <w:pPr>
                          <w:jc w:val="center"/>
                          <w:rPr>
                            <w:rFonts w:ascii="Arial" w:hAnsi="Arial" w:cs="Arial"/>
                          </w:rPr>
                        </w:pPr>
                        <w:r>
                          <w:rPr>
                            <w:rFonts w:ascii="Arial" w:hAnsi="Arial" w:cs="Arial"/>
                          </w:rPr>
                          <w:t xml:space="preserve">Monthly </w:t>
                        </w:r>
                      </w:p>
                      <w:p w14:paraId="46C50137" w14:textId="3D62E69E" w:rsidR="00D42E9D" w:rsidRPr="004579C4" w:rsidRDefault="00D42E9D" w:rsidP="00E87044">
                        <w:pPr>
                          <w:jc w:val="center"/>
                          <w:rPr>
                            <w:rFonts w:ascii="Arial" w:hAnsi="Arial" w:cs="Arial"/>
                          </w:rPr>
                        </w:pPr>
                      </w:p>
                    </w:tc>
                    <w:tc>
                      <w:tcPr>
                        <w:tcW w:w="2025" w:type="dxa"/>
                        <w:shd w:val="pct10" w:color="auto" w:fill="auto"/>
                      </w:tcPr>
                      <w:p w14:paraId="0A6B9D2A" w14:textId="22166091" w:rsidR="00D42E9D" w:rsidRDefault="00D42E9D" w:rsidP="00D42E9D">
                        <w:pPr>
                          <w:jc w:val="center"/>
                          <w:rPr>
                            <w:rFonts w:ascii="Arial" w:hAnsi="Arial" w:cs="Arial"/>
                          </w:rPr>
                        </w:pPr>
                        <w:r>
                          <w:rPr>
                            <w:rFonts w:ascii="Arial" w:hAnsi="Arial" w:cs="Arial"/>
                          </w:rPr>
                          <w:t>*Monthly –</w:t>
                        </w:r>
                      </w:p>
                      <w:p w14:paraId="0ECC7C9E" w14:textId="5D790FD3" w:rsidR="00D42E9D" w:rsidRPr="004579C4" w:rsidRDefault="00D42E9D" w:rsidP="00D42E9D">
                        <w:pPr>
                          <w:jc w:val="center"/>
                          <w:rPr>
                            <w:rFonts w:ascii="Arial" w:hAnsi="Arial" w:cs="Arial"/>
                          </w:rPr>
                        </w:pPr>
                        <w:r>
                          <w:rPr>
                            <w:rFonts w:ascii="Arial" w:hAnsi="Arial" w:cs="Arial"/>
                          </w:rPr>
                          <w:t>2 to 3 monthly</w:t>
                        </w:r>
                      </w:p>
                    </w:tc>
                    <w:tc>
                      <w:tcPr>
                        <w:tcW w:w="1409" w:type="dxa"/>
                        <w:shd w:val="pct10" w:color="auto" w:fill="auto"/>
                      </w:tcPr>
                      <w:p w14:paraId="55D56083" w14:textId="06DE2349" w:rsidR="00D42E9D" w:rsidRPr="004579C4" w:rsidRDefault="00D42E9D" w:rsidP="0015736E">
                        <w:pPr>
                          <w:jc w:val="center"/>
                          <w:rPr>
                            <w:rFonts w:ascii="Arial" w:hAnsi="Arial" w:cs="Arial"/>
                          </w:rPr>
                        </w:pPr>
                        <w:r>
                          <w:rPr>
                            <w:rFonts w:ascii="Arial" w:hAnsi="Arial" w:cs="Arial"/>
                          </w:rPr>
                          <w:t>Not required by GP</w:t>
                        </w:r>
                      </w:p>
                    </w:tc>
                    <w:tc>
                      <w:tcPr>
                        <w:tcW w:w="1392" w:type="dxa"/>
                        <w:shd w:val="clear" w:color="auto" w:fill="auto"/>
                      </w:tcPr>
                      <w:p w14:paraId="75E45462" w14:textId="214660F6" w:rsidR="00D42E9D" w:rsidRDefault="00D42E9D" w:rsidP="001B0118">
                        <w:pPr>
                          <w:jc w:val="center"/>
                          <w:rPr>
                            <w:rFonts w:ascii="Arial" w:hAnsi="Arial" w:cs="Arial"/>
                          </w:rPr>
                        </w:pPr>
                        <w:r>
                          <w:rPr>
                            <w:rFonts w:ascii="Arial" w:hAnsi="Arial" w:cs="Arial"/>
                          </w:rPr>
                          <w:t>√</w:t>
                        </w:r>
                      </w:p>
                    </w:tc>
                  </w:tr>
                  <w:tr w:rsidR="00D42E9D" w:rsidRPr="00843717" w14:paraId="4371938C" w14:textId="77777777" w:rsidTr="001B7293">
                    <w:trPr>
                      <w:trHeight w:val="451"/>
                      <w:jc w:val="center"/>
                    </w:trPr>
                    <w:tc>
                      <w:tcPr>
                        <w:tcW w:w="1390" w:type="dxa"/>
                        <w:shd w:val="clear" w:color="auto" w:fill="auto"/>
                      </w:tcPr>
                      <w:p w14:paraId="21A8B622" w14:textId="7C795A5D" w:rsidR="00D42E9D" w:rsidRPr="001467F4" w:rsidRDefault="00D42E9D" w:rsidP="001760AB">
                        <w:pPr>
                          <w:jc w:val="center"/>
                          <w:rPr>
                            <w:rFonts w:ascii="Arial" w:hAnsi="Arial" w:cs="Arial"/>
                          </w:rPr>
                        </w:pPr>
                        <w:r w:rsidRPr="001467F4">
                          <w:rPr>
                            <w:rFonts w:ascii="Arial" w:hAnsi="Arial" w:cs="Arial"/>
                          </w:rPr>
                          <w:t>Parathyroid hormone</w:t>
                        </w:r>
                      </w:p>
                    </w:tc>
                    <w:tc>
                      <w:tcPr>
                        <w:tcW w:w="1444" w:type="dxa"/>
                        <w:vMerge/>
                        <w:shd w:val="clear" w:color="auto" w:fill="auto"/>
                      </w:tcPr>
                      <w:p w14:paraId="606003D3" w14:textId="77777777" w:rsidR="00D42E9D" w:rsidRPr="001467F4" w:rsidRDefault="00D42E9D" w:rsidP="001760AB">
                        <w:pPr>
                          <w:jc w:val="center"/>
                          <w:rPr>
                            <w:rFonts w:ascii="Arial" w:hAnsi="Arial" w:cs="Arial"/>
                          </w:rPr>
                        </w:pPr>
                      </w:p>
                    </w:tc>
                    <w:tc>
                      <w:tcPr>
                        <w:tcW w:w="1219" w:type="dxa"/>
                        <w:shd w:val="clear" w:color="auto" w:fill="auto"/>
                      </w:tcPr>
                      <w:p w14:paraId="6A776C84" w14:textId="77777777" w:rsidR="00D42E9D" w:rsidRDefault="00D42E9D" w:rsidP="001760AB">
                        <w:pPr>
                          <w:jc w:val="center"/>
                          <w:rPr>
                            <w:rFonts w:ascii="Arial" w:hAnsi="Arial" w:cs="Arial"/>
                          </w:rPr>
                        </w:pPr>
                      </w:p>
                      <w:p w14:paraId="5E7FAECF" w14:textId="028AFBFE" w:rsidR="00D42E9D" w:rsidRDefault="00D42E9D" w:rsidP="001760AB">
                        <w:pPr>
                          <w:jc w:val="center"/>
                          <w:rPr>
                            <w:rFonts w:ascii="Arial" w:hAnsi="Arial" w:cs="Arial"/>
                          </w:rPr>
                        </w:pPr>
                        <w:r>
                          <w:rPr>
                            <w:rFonts w:ascii="Arial" w:hAnsi="Arial" w:cs="Arial"/>
                          </w:rPr>
                          <w:t>√</w:t>
                        </w:r>
                      </w:p>
                    </w:tc>
                    <w:tc>
                      <w:tcPr>
                        <w:tcW w:w="1493" w:type="dxa"/>
                        <w:shd w:val="clear" w:color="auto" w:fill="auto"/>
                      </w:tcPr>
                      <w:p w14:paraId="28F1F24D" w14:textId="77777777" w:rsidR="00D42E9D" w:rsidRDefault="00D42E9D" w:rsidP="001760AB">
                        <w:pPr>
                          <w:jc w:val="center"/>
                          <w:rPr>
                            <w:rFonts w:ascii="Arial" w:hAnsi="Arial" w:cs="Arial"/>
                          </w:rPr>
                        </w:pPr>
                      </w:p>
                      <w:p w14:paraId="63623063" w14:textId="64E94233" w:rsidR="00D42E9D" w:rsidRDefault="00D42E9D" w:rsidP="001760AB">
                        <w:pPr>
                          <w:jc w:val="center"/>
                          <w:rPr>
                            <w:rFonts w:ascii="Arial" w:hAnsi="Arial" w:cs="Arial"/>
                          </w:rPr>
                        </w:pPr>
                        <w:r>
                          <w:rPr>
                            <w:rFonts w:ascii="Arial" w:hAnsi="Arial" w:cs="Arial"/>
                          </w:rPr>
                          <w:t xml:space="preserve">3 monthly </w:t>
                        </w:r>
                      </w:p>
                    </w:tc>
                    <w:tc>
                      <w:tcPr>
                        <w:tcW w:w="2025" w:type="dxa"/>
                        <w:shd w:val="pct10" w:color="auto" w:fill="auto"/>
                      </w:tcPr>
                      <w:p w14:paraId="48E7231A" w14:textId="00C0A1A3" w:rsidR="00D42E9D" w:rsidRDefault="00D42E9D" w:rsidP="001760AB">
                        <w:pPr>
                          <w:jc w:val="center"/>
                          <w:rPr>
                            <w:rFonts w:ascii="Arial" w:hAnsi="Arial" w:cs="Arial"/>
                          </w:rPr>
                        </w:pPr>
                        <w:r>
                          <w:rPr>
                            <w:rFonts w:ascii="Arial" w:hAnsi="Arial" w:cs="Arial"/>
                          </w:rPr>
                          <w:t xml:space="preserve">3 monthly </w:t>
                        </w:r>
                      </w:p>
                    </w:tc>
                    <w:tc>
                      <w:tcPr>
                        <w:tcW w:w="1409" w:type="dxa"/>
                        <w:shd w:val="pct10" w:color="auto" w:fill="auto"/>
                      </w:tcPr>
                      <w:p w14:paraId="663A6DD1" w14:textId="743D4D90" w:rsidR="00D42E9D" w:rsidRDefault="00D42E9D" w:rsidP="001760AB">
                        <w:pPr>
                          <w:jc w:val="center"/>
                          <w:rPr>
                            <w:rFonts w:ascii="Arial" w:hAnsi="Arial" w:cs="Arial"/>
                          </w:rPr>
                        </w:pPr>
                        <w:r>
                          <w:rPr>
                            <w:rFonts w:ascii="Arial" w:hAnsi="Arial" w:cs="Arial"/>
                          </w:rPr>
                          <w:t>Not required by GP</w:t>
                        </w:r>
                      </w:p>
                    </w:tc>
                    <w:tc>
                      <w:tcPr>
                        <w:tcW w:w="1392" w:type="dxa"/>
                        <w:shd w:val="clear" w:color="auto" w:fill="auto"/>
                      </w:tcPr>
                      <w:p w14:paraId="6A93CECE" w14:textId="6ED58259" w:rsidR="00D42E9D" w:rsidRDefault="00D42E9D" w:rsidP="001760AB">
                        <w:pPr>
                          <w:jc w:val="center"/>
                          <w:rPr>
                            <w:rFonts w:ascii="Arial" w:hAnsi="Arial" w:cs="Arial"/>
                          </w:rPr>
                        </w:pPr>
                        <w:r>
                          <w:rPr>
                            <w:rFonts w:ascii="Arial" w:hAnsi="Arial" w:cs="Arial"/>
                          </w:rPr>
                          <w:t>√</w:t>
                        </w:r>
                      </w:p>
                    </w:tc>
                  </w:tr>
                  <w:tr w:rsidR="001760AB" w:rsidRPr="00843717" w14:paraId="0FEEEBFE" w14:textId="77777777" w:rsidTr="001B7293">
                    <w:trPr>
                      <w:trHeight w:val="451"/>
                      <w:jc w:val="center"/>
                    </w:trPr>
                    <w:tc>
                      <w:tcPr>
                        <w:tcW w:w="10372" w:type="dxa"/>
                        <w:gridSpan w:val="7"/>
                        <w:shd w:val="clear" w:color="auto" w:fill="auto"/>
                      </w:tcPr>
                      <w:p w14:paraId="65FF5864" w14:textId="74543872" w:rsidR="001760AB" w:rsidRPr="001760AB" w:rsidRDefault="001760AB" w:rsidP="001760AB">
                        <w:pPr>
                          <w:rPr>
                            <w:rFonts w:ascii="Arial" w:hAnsi="Arial" w:cs="Arial"/>
                          </w:rPr>
                        </w:pPr>
                        <w:r>
                          <w:rPr>
                            <w:rFonts w:ascii="Arial" w:hAnsi="Arial" w:cs="Arial"/>
                          </w:rPr>
                          <w:t>*</w:t>
                        </w:r>
                        <w:r>
                          <w:rPr>
                            <w:rFonts w:ascii="Arial" w:hAnsi="Arial" w:cs="Arial"/>
                            <w:sz w:val="18"/>
                            <w:szCs w:val="18"/>
                          </w:rPr>
                          <w:t>D</w:t>
                        </w:r>
                        <w:r w:rsidRPr="001760AB">
                          <w:rPr>
                            <w:rFonts w:ascii="Arial" w:hAnsi="Arial" w:cs="Arial"/>
                            <w:sz w:val="18"/>
                            <w:szCs w:val="18"/>
                          </w:rPr>
                          <w:t>ialys</w:t>
                        </w:r>
                        <w:r w:rsidR="005C4655">
                          <w:rPr>
                            <w:rFonts w:ascii="Arial" w:hAnsi="Arial" w:cs="Arial"/>
                            <w:sz w:val="18"/>
                            <w:szCs w:val="18"/>
                          </w:rPr>
                          <w:t>i</w:t>
                        </w:r>
                        <w:r w:rsidRPr="001760AB">
                          <w:rPr>
                            <w:rFonts w:ascii="Arial" w:hAnsi="Arial" w:cs="Arial"/>
                            <w:sz w:val="18"/>
                            <w:szCs w:val="18"/>
                          </w:rPr>
                          <w:t xml:space="preserve">s patients are monitored routinely </w:t>
                        </w:r>
                        <w:r w:rsidR="005B28B9">
                          <w:rPr>
                            <w:rFonts w:ascii="Arial" w:hAnsi="Arial" w:cs="Arial"/>
                            <w:sz w:val="18"/>
                            <w:szCs w:val="18"/>
                          </w:rPr>
                          <w:t>monthly</w:t>
                        </w:r>
                        <w:r w:rsidRPr="001760AB">
                          <w:rPr>
                            <w:rFonts w:ascii="Arial" w:hAnsi="Arial" w:cs="Arial"/>
                            <w:sz w:val="18"/>
                            <w:szCs w:val="18"/>
                          </w:rPr>
                          <w:t>, non-dialys</w:t>
                        </w:r>
                        <w:r w:rsidR="005C4655">
                          <w:rPr>
                            <w:rFonts w:ascii="Arial" w:hAnsi="Arial" w:cs="Arial"/>
                            <w:sz w:val="18"/>
                            <w:szCs w:val="18"/>
                          </w:rPr>
                          <w:t>i</w:t>
                        </w:r>
                        <w:r w:rsidRPr="001760AB">
                          <w:rPr>
                            <w:rFonts w:ascii="Arial" w:hAnsi="Arial" w:cs="Arial"/>
                            <w:sz w:val="18"/>
                            <w:szCs w:val="18"/>
                          </w:rPr>
                          <w:t>s patients are routinely monitored every 2-3months</w:t>
                        </w:r>
                        <w:r w:rsidR="002A7EB0">
                          <w:rPr>
                            <w:rFonts w:ascii="Arial" w:hAnsi="Arial" w:cs="Arial"/>
                            <w:sz w:val="18"/>
                            <w:szCs w:val="18"/>
                          </w:rPr>
                          <w:t xml:space="preserve"> (see also page 4)</w:t>
                        </w:r>
                      </w:p>
                    </w:tc>
                  </w:tr>
                  <w:tr w:rsidR="001760AB" w:rsidRPr="00843717" w14:paraId="77970294" w14:textId="77777777" w:rsidTr="00EF17AC">
                    <w:trPr>
                      <w:trHeight w:val="1270"/>
                      <w:jc w:val="center"/>
                    </w:trPr>
                    <w:tc>
                      <w:tcPr>
                        <w:tcW w:w="10372" w:type="dxa"/>
                        <w:gridSpan w:val="7"/>
                      </w:tcPr>
                      <w:p w14:paraId="66449344" w14:textId="77777777" w:rsidR="001760AB" w:rsidRDefault="001760AB" w:rsidP="001760AB">
                        <w:pPr>
                          <w:spacing w:after="40"/>
                          <w:rPr>
                            <w:rFonts w:ascii="Arial" w:hAnsi="Arial" w:cs="Arial"/>
                            <w:b/>
                            <w:u w:val="single"/>
                          </w:rPr>
                        </w:pPr>
                        <w:r w:rsidRPr="00843717">
                          <w:rPr>
                            <w:rFonts w:ascii="Arial" w:hAnsi="Arial" w:cs="Arial"/>
                            <w:b/>
                            <w:u w:val="single"/>
                          </w:rPr>
                          <w:t>Action to be taken if Abnormal Result</w:t>
                        </w:r>
                      </w:p>
                      <w:p w14:paraId="6897DA9B" w14:textId="5E94668A" w:rsidR="001760AB" w:rsidRDefault="001760AB" w:rsidP="001760AB">
                        <w:pPr>
                          <w:rPr>
                            <w:rFonts w:ascii="Arial" w:hAnsi="Arial" w:cs="Arial"/>
                          </w:rPr>
                        </w:pPr>
                        <w:r>
                          <w:rPr>
                            <w:rFonts w:ascii="Arial" w:hAnsi="Arial" w:cs="Arial"/>
                          </w:rPr>
                          <w:t>GP will be informed by specialist via letter</w:t>
                        </w:r>
                        <w:r w:rsidR="00CF26E4">
                          <w:rPr>
                            <w:rFonts w:ascii="Arial" w:hAnsi="Arial" w:cs="Arial"/>
                          </w:rPr>
                          <w:t>.</w:t>
                        </w:r>
                      </w:p>
                      <w:p w14:paraId="0000A487" w14:textId="77777777" w:rsidR="00CF26E4" w:rsidRDefault="00CF26E4" w:rsidP="001760AB">
                        <w:pPr>
                          <w:rPr>
                            <w:rFonts w:ascii="Arial" w:hAnsi="Arial" w:cs="Arial"/>
                            <w:sz w:val="18"/>
                            <w:szCs w:val="18"/>
                          </w:rPr>
                        </w:pPr>
                        <w:r>
                          <w:rPr>
                            <w:rFonts w:ascii="Arial" w:hAnsi="Arial" w:cs="Arial"/>
                          </w:rPr>
                          <w:t>(</w:t>
                        </w:r>
                        <w:r w:rsidRPr="00CF26E4">
                          <w:rPr>
                            <w:rFonts w:ascii="Arial" w:hAnsi="Arial" w:cs="Arial"/>
                            <w:sz w:val="18"/>
                            <w:szCs w:val="18"/>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p>
                      <w:p w14:paraId="2EBF2FBC" w14:textId="35E72845" w:rsidR="00CF26E4" w:rsidRPr="00843717" w:rsidRDefault="00CF26E4" w:rsidP="001760AB">
                        <w:pPr>
                          <w:rPr>
                            <w:rFonts w:ascii="Arial" w:hAnsi="Arial" w:cs="Arial"/>
                          </w:rPr>
                        </w:pPr>
                      </w:p>
                    </w:tc>
                  </w:tr>
                </w:tbl>
                <w:p w14:paraId="1F0CE4FA" w14:textId="7777777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471FF8FE" w14:textId="77777777" w:rsidR="00F976BC" w:rsidRPr="005430C6" w:rsidRDefault="00F976BC"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6E88C422"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508E89BD" w:rsidR="00E85B9D" w:rsidRDefault="005D1B7A" w:rsidP="00CB147C">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sidR="00CC1836">
        <w:rPr>
          <w:rFonts w:ascii="Arial" w:hAnsi="Arial" w:cs="Arial"/>
        </w:rPr>
        <w:t xml:space="preserve"> (page </w:t>
      </w:r>
      <w:r w:rsidR="00A508EA">
        <w:rPr>
          <w:rFonts w:ascii="Arial" w:hAnsi="Arial" w:cs="Arial"/>
        </w:rPr>
        <w:t>1</w:t>
      </w:r>
      <w:r>
        <w:rPr>
          <w:rFonts w:ascii="Arial" w:hAnsi="Arial" w:cs="Arial"/>
        </w:rPr>
        <w:t>)</w:t>
      </w:r>
      <w:r w:rsidRPr="002E5B12">
        <w:rPr>
          <w:rFonts w:ascii="Arial" w:hAnsi="Arial" w:cs="Arial"/>
        </w:rPr>
        <w:t xml:space="preserve">. </w:t>
      </w:r>
    </w:p>
    <w:p w14:paraId="62C598D1" w14:textId="5A977651" w:rsidR="00284193" w:rsidRDefault="00284193" w:rsidP="00284193">
      <w:pPr>
        <w:pStyle w:val="ListParagraph"/>
        <w:spacing w:line="240" w:lineRule="auto"/>
        <w:rPr>
          <w:rFonts w:ascii="Arial" w:hAnsi="Arial" w:cs="Arial"/>
        </w:rPr>
      </w:pPr>
      <w:r>
        <w:rPr>
          <w:rFonts w:ascii="Arial" w:hAnsi="Arial" w:cs="Arial"/>
        </w:rPr>
        <w:br w:type="page"/>
      </w:r>
    </w:p>
    <w:p w14:paraId="48B534A9" w14:textId="0E6C6443" w:rsidR="002A009B" w:rsidRPr="00DA6271" w:rsidRDefault="00C83EBD" w:rsidP="00DA6271">
      <w:pPr>
        <w:autoSpaceDE w:val="0"/>
        <w:autoSpaceDN w:val="0"/>
        <w:spacing w:after="40" w:line="240" w:lineRule="auto"/>
        <w:ind w:left="714"/>
        <w:jc w:val="center"/>
        <w:rPr>
          <w:rFonts w:ascii="Arial" w:eastAsia="Times New Roman" w:hAnsi="Arial" w:cs="Arial"/>
          <w:bCs/>
          <w:lang w:val="en-US"/>
        </w:rPr>
      </w:pPr>
      <w:r w:rsidRPr="00DA6271">
        <w:rPr>
          <w:rFonts w:ascii="Arial" w:eastAsia="Times New Roman" w:hAnsi="Arial" w:cs="Times New Roman"/>
          <w:b/>
          <w:bCs/>
          <w:sz w:val="28"/>
          <w:szCs w:val="28"/>
          <w:u w:val="single"/>
        </w:rPr>
        <w:lastRenderedPageBreak/>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7972BF7F" w14:textId="77777777" w:rsidR="00EF7793" w:rsidRDefault="00EF7793" w:rsidP="00EF7793">
      <w:pPr>
        <w:pBdr>
          <w:top w:val="double" w:sz="6" w:space="1" w:color="auto"/>
          <w:left w:val="double" w:sz="6" w:space="4" w:color="auto"/>
          <w:bottom w:val="double" w:sz="6" w:space="1" w:color="auto"/>
          <w:right w:val="double" w:sz="6" w:space="4" w:color="auto"/>
        </w:pBdr>
        <w:spacing w:after="40" w:line="240" w:lineRule="auto"/>
        <w:jc w:val="center"/>
      </w:pPr>
      <w:r w:rsidRPr="003625EC">
        <w:rPr>
          <w:rFonts w:ascii="Arial" w:eastAsia="Times New Roman" w:hAnsi="Arial" w:cs="Times New Roman"/>
          <w:b/>
          <w:szCs w:val="24"/>
          <w:lang w:val="en-US"/>
        </w:rPr>
        <w:t xml:space="preserve">Use of </w:t>
      </w:r>
      <w:r>
        <w:rPr>
          <w:rFonts w:ascii="Arial" w:eastAsia="Times New Roman" w:hAnsi="Arial" w:cs="Times New Roman"/>
          <w:b/>
          <w:szCs w:val="24"/>
          <w:lang w:val="en-US"/>
        </w:rPr>
        <w:t>o</w:t>
      </w:r>
      <w:r w:rsidRPr="003625EC">
        <w:rPr>
          <w:rFonts w:ascii="Arial" w:eastAsia="Times New Roman" w:hAnsi="Arial" w:cs="Times New Roman"/>
          <w:b/>
          <w:szCs w:val="24"/>
          <w:lang w:val="en-US"/>
        </w:rPr>
        <w:t xml:space="preserve">ral </w:t>
      </w:r>
      <w:r>
        <w:rPr>
          <w:rFonts w:ascii="Arial" w:eastAsia="Times New Roman" w:hAnsi="Arial" w:cs="Times New Roman"/>
          <w:b/>
          <w:szCs w:val="24"/>
          <w:lang w:val="en-US"/>
        </w:rPr>
        <w:t>s</w:t>
      </w:r>
      <w:r w:rsidRPr="003625EC">
        <w:rPr>
          <w:rFonts w:ascii="Arial" w:eastAsia="Times New Roman" w:hAnsi="Arial" w:cs="Times New Roman"/>
          <w:b/>
          <w:szCs w:val="24"/>
          <w:lang w:val="en-US"/>
        </w:rPr>
        <w:t>evelamer</w:t>
      </w:r>
      <w:r>
        <w:rPr>
          <w:rFonts w:ascii="Arial" w:eastAsia="Times New Roman" w:hAnsi="Arial" w:cs="Times New Roman"/>
          <w:b/>
          <w:szCs w:val="24"/>
          <w:lang w:val="en-US"/>
        </w:rPr>
        <w:t xml:space="preserve"> carbonate</w:t>
      </w:r>
      <w:r w:rsidRPr="003625EC">
        <w:rPr>
          <w:rFonts w:ascii="Arial" w:eastAsia="Times New Roman" w:hAnsi="Arial" w:cs="Times New Roman"/>
          <w:b/>
          <w:szCs w:val="24"/>
          <w:lang w:val="en-US"/>
        </w:rPr>
        <w:t xml:space="preserve"> </w:t>
      </w:r>
      <w:r>
        <w:rPr>
          <w:rFonts w:ascii="Arial" w:eastAsia="Times New Roman" w:hAnsi="Arial" w:cs="Times New Roman"/>
          <w:b/>
          <w:szCs w:val="24"/>
          <w:lang w:val="en-US"/>
        </w:rPr>
        <w:t xml:space="preserve">for </w:t>
      </w:r>
      <w:r>
        <w:rPr>
          <w:rFonts w:ascii="Arial" w:eastAsia="Times New Roman" w:hAnsi="Arial" w:cs="Times New Roman"/>
          <w:b/>
          <w:szCs w:val="24"/>
        </w:rPr>
        <w:t>h</w:t>
      </w:r>
      <w:r w:rsidRPr="003625EC">
        <w:rPr>
          <w:rFonts w:ascii="Arial" w:eastAsia="Times New Roman" w:hAnsi="Arial" w:cs="Times New Roman"/>
          <w:b/>
          <w:szCs w:val="24"/>
        </w:rPr>
        <w:t>yperphosphataemia</w:t>
      </w:r>
      <w:r>
        <w:rPr>
          <w:rFonts w:ascii="Arial" w:eastAsia="Times New Roman" w:hAnsi="Arial" w:cs="Times New Roman"/>
          <w:b/>
          <w:szCs w:val="24"/>
          <w:lang w:val="en-US"/>
        </w:rPr>
        <w:t xml:space="preserve"> in adult</w:t>
      </w:r>
      <w:r w:rsidRPr="003625EC">
        <w:rPr>
          <w:rFonts w:ascii="Arial" w:eastAsia="Times New Roman" w:hAnsi="Arial" w:cs="Times New Roman"/>
          <w:b/>
          <w:szCs w:val="24"/>
          <w:lang w:val="en-US"/>
        </w:rPr>
        <w:t xml:space="preserve"> </w:t>
      </w:r>
      <w:r>
        <w:rPr>
          <w:rFonts w:ascii="Arial" w:eastAsia="Times New Roman" w:hAnsi="Arial" w:cs="Times New Roman"/>
          <w:b/>
          <w:szCs w:val="24"/>
          <w:lang w:val="en-US"/>
        </w:rPr>
        <w:t>p</w:t>
      </w:r>
      <w:r w:rsidRPr="003625EC">
        <w:rPr>
          <w:rFonts w:ascii="Arial" w:eastAsia="Times New Roman" w:hAnsi="Arial" w:cs="Times New Roman"/>
          <w:b/>
          <w:szCs w:val="24"/>
          <w:lang w:val="en-US"/>
        </w:rPr>
        <w:t>atients with</w:t>
      </w:r>
      <w:r w:rsidRPr="00FD704A">
        <w:t xml:space="preserve"> </w:t>
      </w:r>
    </w:p>
    <w:p w14:paraId="01A1A0C8" w14:textId="45169746" w:rsidR="00004CD4" w:rsidRPr="007615C2" w:rsidRDefault="00EF7793" w:rsidP="00FD7E1E">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sz w:val="12"/>
          <w:szCs w:val="24"/>
          <w:lang w:val="en-US"/>
        </w:rPr>
      </w:pPr>
      <w:r>
        <w:rPr>
          <w:rFonts w:ascii="Arial" w:eastAsia="Times New Roman" w:hAnsi="Arial" w:cs="Times New Roman"/>
          <w:b/>
          <w:szCs w:val="24"/>
          <w:lang w:val="en-US"/>
        </w:rPr>
        <w:t xml:space="preserve"> chronic kidney disease: shared care protocol: guideline no 1</w:t>
      </w:r>
      <w:r w:rsidR="00421120">
        <w:rPr>
          <w:rFonts w:ascii="Arial" w:eastAsia="Times New Roman" w:hAnsi="Arial" w:cs="Times New Roman"/>
          <w:b/>
          <w:szCs w:val="24"/>
          <w:lang w:val="en-US"/>
        </w:rPr>
        <w:t>3</w:t>
      </w:r>
      <w:r>
        <w:rPr>
          <w:rFonts w:ascii="Arial" w:eastAsia="Times New Roman" w:hAnsi="Arial" w:cs="Times New Roman"/>
          <w:b/>
          <w:szCs w:val="24"/>
          <w:lang w:val="en-US"/>
        </w:rPr>
        <w:t>; version 2</w:t>
      </w:r>
      <w:r w:rsidR="00FD7E1E">
        <w:rPr>
          <w:rFonts w:ascii="Arial" w:eastAsia="Times New Roman" w:hAnsi="Arial" w:cs="Times New Roman"/>
          <w:b/>
          <w:szCs w:val="24"/>
          <w:lang w:val="en-US"/>
        </w:rPr>
        <w:t>.</w:t>
      </w:r>
      <w:r w:rsidR="00A508EA">
        <w:rPr>
          <w:rFonts w:ascii="Arial" w:eastAsia="Times New Roman" w:hAnsi="Arial" w:cs="Times New Roman"/>
          <w:b/>
          <w:szCs w:val="24"/>
          <w:lang w:val="en-US"/>
        </w:rPr>
        <w:t>2</w:t>
      </w:r>
    </w:p>
    <w:p w14:paraId="30A1C624" w14:textId="641DB467" w:rsidR="007615C2" w:rsidRDefault="00004CD4" w:rsidP="002A009B">
      <w:pPr>
        <w:spacing w:after="120" w:line="240" w:lineRule="auto"/>
        <w:jc w:val="both"/>
        <w:rPr>
          <w:rFonts w:ascii="Arial" w:eastAsia="Times New Roman" w:hAnsi="Arial" w:cs="Times New Roman"/>
          <w:b/>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9A4A06">
        <w:rPr>
          <w:rFonts w:ascii="Arial" w:eastAsia="Times New Roman" w:hAnsi="Arial" w:cs="Times New Roman"/>
          <w:b/>
          <w:lang w:val="en-US" w:eastAsia="en-GB"/>
        </w:rPr>
        <w:t>HWE APC</w:t>
      </w:r>
      <w:r>
        <w:rPr>
          <w:rFonts w:ascii="Arial" w:eastAsia="Times New Roman" w:hAnsi="Arial" w:cs="Times New Roman"/>
          <w:b/>
          <w:lang w:val="en-US" w:eastAsia="en-GB"/>
        </w:rPr>
        <w:t xml:space="preserve">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0"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1"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0101D680" w14:textId="77777777" w:rsidR="00B30EE1" w:rsidRPr="002A009B" w:rsidRDefault="00B30EE1" w:rsidP="002A009B">
      <w:pPr>
        <w:spacing w:after="120" w:line="240" w:lineRule="auto"/>
        <w:jc w:val="both"/>
        <w:rPr>
          <w:rFonts w:ascii="Arial" w:eastAsia="Times New Roman" w:hAnsi="Arial" w:cs="Arial"/>
          <w:szCs w:val="24"/>
          <w:lang w:val="en-US" w:eastAsia="en-GB"/>
        </w:rPr>
      </w:pPr>
    </w:p>
    <w:p w14:paraId="493B105F" w14:textId="77777777"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69F029C5" w14:textId="77777777" w:rsidR="00052F98" w:rsidRP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bookmarkStart w:id="3" w:name="_Hlk149225362"/>
      <w:r w:rsidRPr="00052F98">
        <w:rPr>
          <w:rFonts w:ascii="Arial" w:hAnsi="Arial" w:cs="Arial"/>
        </w:rPr>
        <w:t>Disturbance of mineral metabolism is a common complication associated with chronic kidney disease (CKD). As renal function declines parathyroid hormone levels start to rise, this is driven by a fall in calcitriol production, hypocalcaemia and hyperphosphataemia.</w:t>
      </w:r>
    </w:p>
    <w:p w14:paraId="3D7F5471" w14:textId="77777777" w:rsidR="00052F98" w:rsidRP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58D73FC7" w14:textId="77777777" w:rsidR="00052F98" w:rsidRP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 xml:space="preserve">The management of hyperphosphataemia is crucial and is one of the most important factors in the development of secondary hyperparathyroidism (SHPT). SHPT contributes significantly to the high incidence of morbidity and mortality seen in people with CKD. The management of hyperphosphataemia involves dietary restriction of phosphate, the use of oral phosphate binders and adequate dialysis (CKD stage 5). Available data and opinion </w:t>
      </w:r>
      <w:proofErr w:type="gramStart"/>
      <w:r w:rsidRPr="00052F98">
        <w:rPr>
          <w:rFonts w:ascii="Arial" w:hAnsi="Arial" w:cs="Arial"/>
        </w:rPr>
        <w:t>suggests</w:t>
      </w:r>
      <w:proofErr w:type="gramEnd"/>
      <w:r w:rsidRPr="00052F98">
        <w:rPr>
          <w:rFonts w:ascii="Arial" w:hAnsi="Arial" w:cs="Arial"/>
        </w:rPr>
        <w:t xml:space="preserve"> that dietary phosphate restriction should be initiated when parathyroid hormone levels start to rise, and/or when serum phosphate levels are elevated. As dietary restriction alone is unlikely to control serum phosphate levels in CKD stage 4 and 5, phosphate binders will be required.</w:t>
      </w:r>
    </w:p>
    <w:p w14:paraId="54B68F22" w14:textId="77777777" w:rsidR="00052F98" w:rsidRP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7A9DDD05" w14:textId="1B3ECD39" w:rsidR="00052F98" w:rsidRP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 xml:space="preserve">Phosphate binders are indicated for the control of hyperphosphataemia in adult patients with chronic kidney disease. </w:t>
      </w:r>
      <w:proofErr w:type="gramStart"/>
      <w:r w:rsidRPr="00052F98">
        <w:rPr>
          <w:rFonts w:ascii="Arial" w:hAnsi="Arial" w:cs="Arial"/>
        </w:rPr>
        <w:t>A number of</w:t>
      </w:r>
      <w:proofErr w:type="gramEnd"/>
      <w:r w:rsidRPr="00052F98">
        <w:rPr>
          <w:rFonts w:ascii="Arial" w:hAnsi="Arial" w:cs="Arial"/>
        </w:rPr>
        <w:t xml:space="preserve"> phosphate binders are available which may be used in the context of a multiple therapeutic approach, and these include calcium carbonate (Calcichew</w:t>
      </w:r>
      <w:r w:rsidRPr="00052F98">
        <w:rPr>
          <w:rFonts w:ascii="Arial" w:hAnsi="Arial" w:cs="Arial"/>
          <w:vertAlign w:val="superscript"/>
        </w:rPr>
        <w:t>®</w:t>
      </w:r>
      <w:r w:rsidRPr="00052F98">
        <w:rPr>
          <w:rFonts w:ascii="Arial" w:hAnsi="Arial" w:cs="Arial"/>
        </w:rPr>
        <w:t>), calcium acetate (Renacet</w:t>
      </w:r>
      <w:r w:rsidRPr="00052F98">
        <w:rPr>
          <w:rFonts w:ascii="Arial" w:hAnsi="Arial" w:cs="Arial"/>
          <w:vertAlign w:val="superscript"/>
        </w:rPr>
        <w:t>®</w:t>
      </w:r>
      <w:r w:rsidRPr="00052F98">
        <w:rPr>
          <w:rFonts w:ascii="Arial" w:hAnsi="Arial" w:cs="Arial"/>
        </w:rPr>
        <w:t>), sevelamer hydrochloride (Renagel</w:t>
      </w:r>
      <w:r w:rsidRPr="00052F98">
        <w:rPr>
          <w:rFonts w:ascii="Arial" w:hAnsi="Arial" w:cs="Arial"/>
          <w:vertAlign w:val="superscript"/>
        </w:rPr>
        <w:t>®</w:t>
      </w:r>
      <w:r w:rsidRPr="00052F98">
        <w:rPr>
          <w:rFonts w:ascii="Arial" w:hAnsi="Arial" w:cs="Arial"/>
        </w:rPr>
        <w:t xml:space="preserve">), </w:t>
      </w:r>
      <w:r w:rsidRPr="00052F98">
        <w:rPr>
          <w:rFonts w:ascii="Arial" w:hAnsi="Arial" w:cs="Arial"/>
          <w:b/>
          <w:bCs/>
        </w:rPr>
        <w:t>sevelamer carbonate (Renvela</w:t>
      </w:r>
      <w:r w:rsidRPr="00052F98">
        <w:rPr>
          <w:rFonts w:ascii="Arial" w:hAnsi="Arial" w:cs="Arial"/>
          <w:b/>
          <w:bCs/>
          <w:vertAlign w:val="superscript"/>
        </w:rPr>
        <w:t>®</w:t>
      </w:r>
      <w:r w:rsidRPr="00052F98">
        <w:rPr>
          <w:rFonts w:ascii="Arial" w:hAnsi="Arial" w:cs="Arial"/>
          <w:b/>
          <w:bCs/>
        </w:rPr>
        <w:t>)</w:t>
      </w:r>
      <w:r w:rsidR="00963B98">
        <w:rPr>
          <w:rFonts w:ascii="Arial" w:hAnsi="Arial" w:cs="Arial"/>
          <w:b/>
          <w:bCs/>
        </w:rPr>
        <w:t xml:space="preserve">, </w:t>
      </w:r>
      <w:r w:rsidR="001B7293">
        <w:rPr>
          <w:rFonts w:ascii="Arial" w:hAnsi="Arial" w:cs="Arial"/>
        </w:rPr>
        <w:t>s</w:t>
      </w:r>
      <w:r w:rsidR="00963B98" w:rsidRPr="00963B98">
        <w:rPr>
          <w:rFonts w:ascii="Arial" w:hAnsi="Arial" w:cs="Arial"/>
        </w:rPr>
        <w:t>ucroferric</w:t>
      </w:r>
      <w:r w:rsidR="00963B98">
        <w:rPr>
          <w:rFonts w:ascii="Arial" w:hAnsi="Arial" w:cs="Arial"/>
        </w:rPr>
        <w:t xml:space="preserve"> oxyhydroxide (Velphoro</w:t>
      </w:r>
      <w:r w:rsidR="00963B98" w:rsidRPr="00052F98">
        <w:rPr>
          <w:rFonts w:ascii="Arial" w:hAnsi="Arial" w:cs="Arial"/>
          <w:vertAlign w:val="superscript"/>
        </w:rPr>
        <w:t>®</w:t>
      </w:r>
      <w:r w:rsidR="00963B98">
        <w:rPr>
          <w:rFonts w:ascii="Arial" w:hAnsi="Arial" w:cs="Arial"/>
        </w:rPr>
        <w:t>)</w:t>
      </w:r>
      <w:r w:rsidR="00963B98" w:rsidRPr="00963B98">
        <w:rPr>
          <w:rFonts w:ascii="Arial" w:hAnsi="Arial" w:cs="Arial"/>
        </w:rPr>
        <w:t xml:space="preserve"> </w:t>
      </w:r>
      <w:r w:rsidRPr="00052F98">
        <w:rPr>
          <w:rFonts w:ascii="Arial" w:hAnsi="Arial" w:cs="Arial"/>
        </w:rPr>
        <w:t>and lanthanum (Fosrenol</w:t>
      </w:r>
      <w:bookmarkStart w:id="4" w:name="_Hlk148714396"/>
      <w:r w:rsidRPr="00052F98">
        <w:rPr>
          <w:rFonts w:ascii="Arial" w:hAnsi="Arial" w:cs="Arial"/>
          <w:vertAlign w:val="superscript"/>
        </w:rPr>
        <w:t>®</w:t>
      </w:r>
      <w:bookmarkEnd w:id="4"/>
      <w:r w:rsidRPr="00052F98">
        <w:rPr>
          <w:rFonts w:ascii="Arial" w:hAnsi="Arial" w:cs="Arial"/>
        </w:rPr>
        <w:t>). These products may be used in combination with 1α-hydroxycholecalciferol (alfacalcidol) or one of its analogues</w:t>
      </w:r>
      <w:r w:rsidR="00A65BD5">
        <w:rPr>
          <w:rFonts w:ascii="Arial" w:hAnsi="Arial" w:cs="Arial"/>
        </w:rPr>
        <w:t>,</w:t>
      </w:r>
      <w:r w:rsidRPr="00052F98">
        <w:rPr>
          <w:rFonts w:ascii="Arial" w:hAnsi="Arial" w:cs="Arial"/>
        </w:rPr>
        <w:t xml:space="preserve"> or cinacalcet to control the development of renal bone disease.</w:t>
      </w:r>
    </w:p>
    <w:p w14:paraId="15350892" w14:textId="77777777" w:rsidR="00052F98" w:rsidRP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58937354" w14:textId="4DB2078B" w:rsid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 xml:space="preserve">NICE guideline NG203 </w:t>
      </w:r>
      <w:r>
        <w:rPr>
          <w:rFonts w:ascii="Arial" w:hAnsi="Arial" w:cs="Arial"/>
        </w:rPr>
        <w:t>(</w:t>
      </w:r>
      <w:r w:rsidRPr="00052F98">
        <w:rPr>
          <w:rFonts w:ascii="Arial" w:hAnsi="Arial" w:cs="Arial"/>
        </w:rPr>
        <w:t>August 2021</w:t>
      </w:r>
      <w:r>
        <w:rPr>
          <w:rFonts w:ascii="Arial" w:hAnsi="Arial" w:cs="Arial"/>
        </w:rPr>
        <w:t>)</w:t>
      </w:r>
      <w:r w:rsidRPr="00052F98">
        <w:rPr>
          <w:rFonts w:ascii="Arial" w:hAnsi="Arial" w:cs="Arial"/>
        </w:rPr>
        <w:t xml:space="preserve"> recommends</w:t>
      </w:r>
      <w:r w:rsidR="0064704B">
        <w:rPr>
          <w:rFonts w:ascii="Arial" w:hAnsi="Arial" w:cs="Arial"/>
        </w:rPr>
        <w:t>:</w:t>
      </w:r>
    </w:p>
    <w:p w14:paraId="0B7CAB46" w14:textId="05FBCE4B" w:rsidR="00052F98" w:rsidRDefault="00052F98" w:rsidP="000B4CB0">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w:t>
      </w:r>
      <w:r w:rsidRPr="00052F98">
        <w:rPr>
          <w:rFonts w:ascii="Arial" w:hAnsi="Arial" w:cs="Arial"/>
        </w:rPr>
        <w:t xml:space="preserve"> </w:t>
      </w:r>
      <w:r w:rsidR="0064704B">
        <w:rPr>
          <w:rFonts w:ascii="Arial" w:hAnsi="Arial" w:cs="Arial"/>
        </w:rPr>
        <w:t xml:space="preserve">the use </w:t>
      </w:r>
      <w:r w:rsidRPr="00052F98">
        <w:rPr>
          <w:rFonts w:ascii="Arial" w:hAnsi="Arial" w:cs="Arial"/>
        </w:rPr>
        <w:t xml:space="preserve">of the calcium-based phosphate binder calcium acetate as the initial binder therapy for patients with chronic kidney disease, in conjunction with dietary phosphorous restriction, to control phosphorus and parathyroid levels. </w:t>
      </w:r>
      <w:r w:rsidR="00A65BD5">
        <w:rPr>
          <w:rFonts w:ascii="Arial" w:hAnsi="Arial" w:cs="Arial"/>
        </w:rPr>
        <w:t>(Consider</w:t>
      </w:r>
      <w:r w:rsidR="002A7EB0" w:rsidRPr="002A7EB0">
        <w:rPr>
          <w:rFonts w:ascii="Arial" w:hAnsi="Arial" w:cs="Arial"/>
        </w:rPr>
        <w:t xml:space="preserve"> patient preference and use calcium carbonate if </w:t>
      </w:r>
      <w:r w:rsidR="000B4CB0">
        <w:rPr>
          <w:rFonts w:ascii="Arial" w:hAnsi="Arial" w:cs="Arial"/>
        </w:rPr>
        <w:t xml:space="preserve">calcium </w:t>
      </w:r>
      <w:r w:rsidR="002A7EB0" w:rsidRPr="002A7EB0">
        <w:rPr>
          <w:rFonts w:ascii="Arial" w:hAnsi="Arial" w:cs="Arial"/>
        </w:rPr>
        <w:t xml:space="preserve">acetate not </w:t>
      </w:r>
      <w:r w:rsidR="00A65BD5">
        <w:rPr>
          <w:rFonts w:ascii="Arial" w:hAnsi="Arial" w:cs="Arial"/>
        </w:rPr>
        <w:t>suitable)</w:t>
      </w:r>
      <w:r w:rsidR="002A7EB0">
        <w:rPr>
          <w:rFonts w:ascii="Arial" w:hAnsi="Arial" w:cs="Arial"/>
        </w:rPr>
        <w:t>.</w:t>
      </w:r>
    </w:p>
    <w:p w14:paraId="409D126D" w14:textId="1CB4B095" w:rsidR="00052F98" w:rsidRDefault="00052F98" w:rsidP="000B4CB0">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xml:space="preserve">- </w:t>
      </w:r>
      <w:r w:rsidR="0064704B">
        <w:rPr>
          <w:rFonts w:ascii="Arial" w:hAnsi="Arial" w:cs="Arial"/>
        </w:rPr>
        <w:t>o</w:t>
      </w:r>
      <w:r w:rsidRPr="00052F98">
        <w:rPr>
          <w:rFonts w:ascii="Arial" w:hAnsi="Arial" w:cs="Arial"/>
        </w:rPr>
        <w:t>ffer sevelamer carbonate if calcium acetate is not indicated (for example, because of hypercalcaemia or low serum parathyroid hormone levels) or not tolerated. If hypercalcaemia develops with the use of calcium</w:t>
      </w:r>
      <w:r w:rsidR="000B4CB0">
        <w:rPr>
          <w:rFonts w:ascii="Arial" w:hAnsi="Arial" w:cs="Arial"/>
        </w:rPr>
        <w:t>-</w:t>
      </w:r>
      <w:r w:rsidRPr="00052F98">
        <w:rPr>
          <w:rFonts w:ascii="Arial" w:hAnsi="Arial" w:cs="Arial"/>
        </w:rPr>
        <w:t xml:space="preserve">based binders, it may be necessary to convert to a non-calcium containing phosphate binder, or to use a combination of both. </w:t>
      </w:r>
    </w:p>
    <w:p w14:paraId="60FBA1C0" w14:textId="5E0671BC" w:rsidR="00052F98" w:rsidRDefault="00052F98" w:rsidP="000B4CB0">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xml:space="preserve">- </w:t>
      </w:r>
      <w:r w:rsidRPr="00052F98">
        <w:rPr>
          <w:rFonts w:ascii="Arial" w:hAnsi="Arial" w:cs="Arial"/>
        </w:rPr>
        <w:t xml:space="preserve">If calcium acetate and sevelamer </w:t>
      </w:r>
      <w:r w:rsidR="00EF7793">
        <w:rPr>
          <w:rFonts w:ascii="Arial" w:hAnsi="Arial" w:cs="Arial"/>
        </w:rPr>
        <w:t xml:space="preserve">carbonate </w:t>
      </w:r>
      <w:r w:rsidRPr="00052F98">
        <w:rPr>
          <w:rFonts w:ascii="Arial" w:hAnsi="Arial" w:cs="Arial"/>
        </w:rPr>
        <w:t xml:space="preserve">cannot be used, consider using </w:t>
      </w:r>
      <w:r w:rsidR="00EF7793">
        <w:rPr>
          <w:rFonts w:ascii="Arial" w:hAnsi="Arial" w:cs="Arial"/>
        </w:rPr>
        <w:t>s</w:t>
      </w:r>
      <w:r w:rsidR="00EF7793" w:rsidRPr="00052F98">
        <w:rPr>
          <w:rFonts w:ascii="Arial" w:hAnsi="Arial" w:cs="Arial"/>
        </w:rPr>
        <w:t xml:space="preserve">ucroferric </w:t>
      </w:r>
      <w:r w:rsidR="00EF7793">
        <w:rPr>
          <w:rFonts w:ascii="Arial" w:hAnsi="Arial" w:cs="Arial"/>
        </w:rPr>
        <w:t>o</w:t>
      </w:r>
      <w:r w:rsidR="00EF7793" w:rsidRPr="00052F98">
        <w:rPr>
          <w:rFonts w:ascii="Arial" w:hAnsi="Arial" w:cs="Arial"/>
        </w:rPr>
        <w:t>xyhydroxide</w:t>
      </w:r>
      <w:r w:rsidR="002A7EB0">
        <w:rPr>
          <w:rFonts w:ascii="Arial" w:hAnsi="Arial" w:cs="Arial"/>
        </w:rPr>
        <w:t xml:space="preserve"> for patients on dialys</w:t>
      </w:r>
      <w:r w:rsidR="00832776">
        <w:rPr>
          <w:rFonts w:ascii="Arial" w:hAnsi="Arial" w:cs="Arial"/>
        </w:rPr>
        <w:t>i</w:t>
      </w:r>
      <w:r w:rsidR="002A7EB0">
        <w:rPr>
          <w:rFonts w:ascii="Arial" w:hAnsi="Arial" w:cs="Arial"/>
        </w:rPr>
        <w:t>s</w:t>
      </w:r>
      <w:r w:rsidRPr="00052F98">
        <w:rPr>
          <w:rFonts w:ascii="Arial" w:hAnsi="Arial" w:cs="Arial"/>
        </w:rPr>
        <w:t xml:space="preserve">. </w:t>
      </w:r>
    </w:p>
    <w:p w14:paraId="67AE883A" w14:textId="1E152822" w:rsidR="00052F98" w:rsidRDefault="00052F98" w:rsidP="000B4CB0">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xml:space="preserve">- </w:t>
      </w:r>
      <w:r w:rsidRPr="00052F98">
        <w:rPr>
          <w:rFonts w:ascii="Arial" w:hAnsi="Arial" w:cs="Arial"/>
        </w:rPr>
        <w:t>Consider lanthanum</w:t>
      </w:r>
      <w:r w:rsidR="002101CD">
        <w:rPr>
          <w:rFonts w:ascii="Arial" w:hAnsi="Arial" w:cs="Arial"/>
        </w:rPr>
        <w:t xml:space="preserve"> </w:t>
      </w:r>
      <w:r w:rsidR="004E0E3D">
        <w:rPr>
          <w:rFonts w:ascii="Arial" w:hAnsi="Arial" w:cs="Arial"/>
        </w:rPr>
        <w:t xml:space="preserve">only </w:t>
      </w:r>
      <w:r w:rsidRPr="00052F98">
        <w:rPr>
          <w:rFonts w:ascii="Arial" w:hAnsi="Arial" w:cs="Arial"/>
        </w:rPr>
        <w:t xml:space="preserve">if other phosphate binders cannot be used. </w:t>
      </w:r>
    </w:p>
    <w:p w14:paraId="2E969757" w14:textId="6C94A9FA" w:rsidR="00052F98" w:rsidRPr="00052F98" w:rsidRDefault="00052F98" w:rsidP="000B4CB0">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xml:space="preserve">- </w:t>
      </w:r>
      <w:r w:rsidR="000B4CB0">
        <w:rPr>
          <w:rFonts w:ascii="Arial" w:hAnsi="Arial" w:cs="Arial"/>
        </w:rPr>
        <w:t>Consider</w:t>
      </w:r>
      <w:r w:rsidRPr="00052F98">
        <w:rPr>
          <w:rFonts w:ascii="Arial" w:hAnsi="Arial" w:cs="Arial"/>
        </w:rPr>
        <w:t xml:space="preserve"> patient preference </w:t>
      </w:r>
      <w:r w:rsidR="000B4CB0">
        <w:rPr>
          <w:rFonts w:ascii="Arial" w:hAnsi="Arial" w:cs="Arial"/>
        </w:rPr>
        <w:t>utilising</w:t>
      </w:r>
      <w:r w:rsidRPr="00052F98">
        <w:rPr>
          <w:rFonts w:ascii="Arial" w:hAnsi="Arial" w:cs="Arial"/>
        </w:rPr>
        <w:t xml:space="preserve"> other formulations such as sachets </w:t>
      </w:r>
      <w:r w:rsidR="001C0C8E">
        <w:rPr>
          <w:rFonts w:ascii="Arial" w:hAnsi="Arial" w:cs="Arial"/>
        </w:rPr>
        <w:t xml:space="preserve">where available </w:t>
      </w:r>
      <w:r w:rsidRPr="00052F98">
        <w:rPr>
          <w:rFonts w:ascii="Arial" w:hAnsi="Arial" w:cs="Arial"/>
        </w:rPr>
        <w:t>when the patient is unable to swallow tablets.</w:t>
      </w:r>
    </w:p>
    <w:p w14:paraId="6238B753" w14:textId="77777777" w:rsidR="00052F98" w:rsidRP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6EE2AAA1" w14:textId="77777777" w:rsidR="00452F12" w:rsidRDefault="0064704B"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Kidney Disease Improving Global Outcomes (</w:t>
      </w:r>
      <w:r w:rsidR="00052F98" w:rsidRPr="00052F98">
        <w:rPr>
          <w:rFonts w:ascii="Arial" w:hAnsi="Arial" w:cs="Arial"/>
        </w:rPr>
        <w:t>KDIGO</w:t>
      </w:r>
      <w:r>
        <w:rPr>
          <w:rFonts w:ascii="Arial" w:hAnsi="Arial" w:cs="Arial"/>
        </w:rPr>
        <w:t>)</w:t>
      </w:r>
      <w:r w:rsidR="00052F98" w:rsidRPr="00052F98">
        <w:rPr>
          <w:rFonts w:ascii="Arial" w:hAnsi="Arial" w:cs="Arial"/>
        </w:rPr>
        <w:t xml:space="preserve"> guidelines suggest lowering elevated phosphate levels towards the normal range and avoiding hypercalcaemia. </w:t>
      </w:r>
    </w:p>
    <w:p w14:paraId="34DDD95F" w14:textId="42205ED3" w:rsidR="00052F98" w:rsidRPr="00052F98" w:rsidRDefault="002A7EB0"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w:t>
      </w:r>
      <w:r w:rsidR="00052F98" w:rsidRPr="00052F98">
        <w:rPr>
          <w:rFonts w:ascii="Arial" w:hAnsi="Arial" w:cs="Arial"/>
        </w:rPr>
        <w:t>For patients on haemodialysis corrected calcium and phosphate are monitored monthly. For non-haemodialysis patients, corrected calcium and phosphate are monitored at each clinic visit and more frequently if there are concerns</w:t>
      </w:r>
      <w:bookmarkEnd w:id="3"/>
      <w:r w:rsidR="00052F98" w:rsidRPr="00052F98">
        <w:rPr>
          <w:rFonts w:ascii="Arial" w:hAnsi="Arial" w:cs="Arial"/>
        </w:rPr>
        <w:t xml:space="preserve">. </w:t>
      </w:r>
    </w:p>
    <w:p w14:paraId="3DE8F2C5" w14:textId="77777777" w:rsidR="00052F98" w:rsidRP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2CB64091" w14:textId="77777777" w:rsidR="00052F98" w:rsidRP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5A776090" w14:textId="19047BEB" w:rsidR="002A009B" w:rsidRDefault="002A009B" w:rsidP="002A009B">
      <w:pPr>
        <w:spacing w:after="0" w:line="240" w:lineRule="auto"/>
        <w:rPr>
          <w:rFonts w:ascii="Arial" w:hAnsi="Arial" w:cs="Arial"/>
          <w:b/>
          <w:sz w:val="18"/>
        </w:rPr>
      </w:pPr>
    </w:p>
    <w:p w14:paraId="5C12A77B" w14:textId="2124DA7F" w:rsidR="00E15E3B" w:rsidRDefault="00E15E3B" w:rsidP="002A009B">
      <w:pPr>
        <w:spacing w:after="0" w:line="240" w:lineRule="auto"/>
        <w:rPr>
          <w:rFonts w:ascii="Arial" w:hAnsi="Arial" w:cs="Arial"/>
          <w:b/>
          <w:sz w:val="18"/>
        </w:rPr>
      </w:pPr>
    </w:p>
    <w:p w14:paraId="1DDEFCFA" w14:textId="2C9184E9" w:rsidR="00E15E3B" w:rsidRDefault="00E15E3B" w:rsidP="002A009B">
      <w:pPr>
        <w:spacing w:after="0" w:line="240" w:lineRule="auto"/>
        <w:rPr>
          <w:rFonts w:ascii="Arial" w:hAnsi="Arial" w:cs="Arial"/>
          <w:b/>
          <w:sz w:val="18"/>
        </w:rPr>
      </w:pPr>
    </w:p>
    <w:p w14:paraId="65A4AF57" w14:textId="79E78E7E" w:rsidR="00452F12" w:rsidRDefault="00452F12" w:rsidP="002A009B">
      <w:pPr>
        <w:spacing w:after="0" w:line="240" w:lineRule="auto"/>
        <w:rPr>
          <w:rFonts w:ascii="Arial" w:hAnsi="Arial" w:cs="Arial"/>
          <w:b/>
          <w:sz w:val="18"/>
        </w:rPr>
      </w:pPr>
    </w:p>
    <w:p w14:paraId="43527B93" w14:textId="4E5B7D5C" w:rsidR="00452F12" w:rsidRDefault="00452F12" w:rsidP="002A009B">
      <w:pPr>
        <w:spacing w:after="0" w:line="240" w:lineRule="auto"/>
        <w:rPr>
          <w:rFonts w:ascii="Arial" w:hAnsi="Arial" w:cs="Arial"/>
          <w:b/>
          <w:sz w:val="18"/>
        </w:rPr>
      </w:pPr>
    </w:p>
    <w:p w14:paraId="26E50CCA" w14:textId="77777777" w:rsidR="00452F12" w:rsidRDefault="00452F12" w:rsidP="002A009B">
      <w:pPr>
        <w:spacing w:after="0" w:line="240" w:lineRule="auto"/>
        <w:rPr>
          <w:rFonts w:ascii="Arial" w:hAnsi="Arial" w:cs="Arial"/>
          <w:b/>
          <w:sz w:val="18"/>
        </w:rPr>
      </w:pPr>
    </w:p>
    <w:p w14:paraId="06CFD1BC" w14:textId="6ADA8E73" w:rsidR="00E15E3B" w:rsidRPr="005430C6" w:rsidRDefault="00E15E3B" w:rsidP="002A009B">
      <w:pPr>
        <w:spacing w:after="0" w:line="240" w:lineRule="auto"/>
        <w:rPr>
          <w:rFonts w:ascii="Arial" w:hAnsi="Arial" w:cs="Arial"/>
          <w:b/>
          <w:sz w:val="18"/>
        </w:rPr>
      </w:pPr>
    </w:p>
    <w:tbl>
      <w:tblPr>
        <w:tblStyle w:val="TableGrid"/>
        <w:tblW w:w="0" w:type="auto"/>
        <w:tblLook w:val="04A0" w:firstRow="1" w:lastRow="0" w:firstColumn="1" w:lastColumn="0" w:noHBand="0" w:noVBand="1"/>
      </w:tblPr>
      <w:tblGrid>
        <w:gridCol w:w="10457"/>
      </w:tblGrid>
      <w:tr w:rsidR="004953F2" w14:paraId="123DAE8C" w14:textId="77777777" w:rsidTr="004953F2">
        <w:tc>
          <w:tcPr>
            <w:tcW w:w="10683" w:type="dxa"/>
          </w:tcPr>
          <w:p w14:paraId="0E79AF3A" w14:textId="77777777" w:rsidR="004953F2" w:rsidRPr="004953F2" w:rsidRDefault="004953F2" w:rsidP="004953F2">
            <w:pPr>
              <w:rPr>
                <w:rFonts w:ascii="Arial" w:hAnsi="Arial" w:cs="Arial"/>
                <w:b/>
                <w:sz w:val="18"/>
              </w:rPr>
            </w:pPr>
            <w:r w:rsidRPr="004953F2">
              <w:rPr>
                <w:rFonts w:ascii="Arial" w:hAnsi="Arial" w:cs="Arial"/>
                <w:b/>
              </w:rPr>
              <w:lastRenderedPageBreak/>
              <w:t>DOSAGE, ROUTE OF ADMINISTRATION AND DURATION OF</w:t>
            </w:r>
            <w:r w:rsidRPr="004953F2">
              <w:rPr>
                <w:rFonts w:ascii="Arial" w:hAnsi="Arial" w:cs="Arial"/>
                <w:b/>
                <w:sz w:val="28"/>
              </w:rPr>
              <w:t xml:space="preserve"> </w:t>
            </w:r>
            <w:r w:rsidRPr="004953F2">
              <w:rPr>
                <w:rFonts w:ascii="Arial" w:hAnsi="Arial" w:cs="Arial"/>
                <w:b/>
              </w:rPr>
              <w:t xml:space="preserve">TREATMENT </w:t>
            </w:r>
          </w:p>
          <w:p w14:paraId="6D4408ED" w14:textId="77777777" w:rsidR="004953F2" w:rsidRPr="004953F2" w:rsidRDefault="004953F2" w:rsidP="004953F2">
            <w:pPr>
              <w:rPr>
                <w:rFonts w:ascii="Arial" w:hAnsi="Arial" w:cs="Arial"/>
                <w:b/>
              </w:rPr>
            </w:pPr>
            <w:r w:rsidRPr="004953F2">
              <w:rPr>
                <w:rFonts w:ascii="Arial" w:hAnsi="Arial" w:cs="Arial"/>
                <w:b/>
              </w:rPr>
              <w:t>Adult dosage and administration</w:t>
            </w:r>
          </w:p>
          <w:p w14:paraId="66176987" w14:textId="051CDEA0" w:rsidR="004953F2" w:rsidRPr="004953F2" w:rsidRDefault="004953F2" w:rsidP="004953F2">
            <w:pPr>
              <w:rPr>
                <w:rFonts w:ascii="Arial" w:hAnsi="Arial" w:cs="Arial"/>
              </w:rPr>
            </w:pPr>
            <w:r w:rsidRPr="004953F2">
              <w:rPr>
                <w:rFonts w:ascii="Arial" w:hAnsi="Arial" w:cs="Arial"/>
              </w:rPr>
              <w:t xml:space="preserve">Sevelamer carbonate </w:t>
            </w:r>
            <w:r w:rsidR="00063E5C">
              <w:rPr>
                <w:rFonts w:ascii="Arial" w:hAnsi="Arial" w:cs="Arial"/>
              </w:rPr>
              <w:t>is</w:t>
            </w:r>
            <w:r w:rsidRPr="004953F2">
              <w:rPr>
                <w:rFonts w:ascii="Arial" w:hAnsi="Arial" w:cs="Arial"/>
              </w:rPr>
              <w:t xml:space="preserve"> available as 800mg tablets</w:t>
            </w:r>
            <w:r w:rsidR="001C0C8E">
              <w:rPr>
                <w:rFonts w:ascii="Arial" w:hAnsi="Arial" w:cs="Arial"/>
              </w:rPr>
              <w:t xml:space="preserve"> and </w:t>
            </w:r>
            <w:r w:rsidR="00871228">
              <w:rPr>
                <w:rFonts w:ascii="Arial" w:hAnsi="Arial" w:cs="Arial"/>
              </w:rPr>
              <w:t xml:space="preserve">800mg &amp; </w:t>
            </w:r>
            <w:r w:rsidR="004E0E3D" w:rsidRPr="004E0E3D">
              <w:rPr>
                <w:rFonts w:ascii="Arial" w:hAnsi="Arial" w:cs="Arial"/>
              </w:rPr>
              <w:t>2.4g powder for oral suspension</w:t>
            </w:r>
            <w:r w:rsidRPr="004953F2">
              <w:rPr>
                <w:rFonts w:ascii="Arial" w:hAnsi="Arial" w:cs="Arial"/>
              </w:rPr>
              <w:t>. For patients who are not on phosphate binders</w:t>
            </w:r>
            <w:r w:rsidR="00063E5C">
              <w:rPr>
                <w:rFonts w:ascii="Arial" w:hAnsi="Arial" w:cs="Arial"/>
              </w:rPr>
              <w:t>,</w:t>
            </w:r>
            <w:r w:rsidRPr="004953F2">
              <w:rPr>
                <w:rFonts w:ascii="Arial" w:hAnsi="Arial" w:cs="Arial"/>
              </w:rPr>
              <w:t xml:space="preserve"> dosage is determined individually based on serum phosphate concentrations (refer to the Summary of Product Characteristics for further details).</w:t>
            </w:r>
          </w:p>
          <w:p w14:paraId="2D581656" w14:textId="7114821D" w:rsidR="004953F2" w:rsidRPr="004953F2" w:rsidRDefault="004953F2" w:rsidP="004953F2">
            <w:pPr>
              <w:rPr>
                <w:rFonts w:ascii="Arial" w:hAnsi="Arial" w:cs="Arial"/>
              </w:rPr>
            </w:pPr>
            <w:r w:rsidRPr="004953F2">
              <w:rPr>
                <w:rFonts w:ascii="Arial" w:hAnsi="Arial" w:cs="Arial"/>
              </w:rPr>
              <w:t>The dose range may vary between 1 and 5 tablets (of 800 mg each) per meal. The average actual daily dose used in the chronic phase of a one</w:t>
            </w:r>
            <w:r w:rsidR="00063E5C">
              <w:rPr>
                <w:rFonts w:ascii="Arial" w:hAnsi="Arial" w:cs="Arial"/>
              </w:rPr>
              <w:t>-</w:t>
            </w:r>
            <w:r w:rsidRPr="004953F2">
              <w:rPr>
                <w:rFonts w:ascii="Arial" w:hAnsi="Arial" w:cs="Arial"/>
              </w:rPr>
              <w:t>year clinical study was 7 grams of sevelamer.</w:t>
            </w:r>
          </w:p>
          <w:p w14:paraId="275D9E63" w14:textId="77777777" w:rsidR="004953F2" w:rsidRPr="004953F2" w:rsidRDefault="004953F2" w:rsidP="004953F2">
            <w:pPr>
              <w:rPr>
                <w:rFonts w:ascii="Arial" w:hAnsi="Arial" w:cs="Arial"/>
              </w:rPr>
            </w:pPr>
          </w:p>
          <w:p w14:paraId="4D91F7D5" w14:textId="0954BC01" w:rsidR="004953F2" w:rsidRDefault="004953F2" w:rsidP="004953F2">
            <w:pPr>
              <w:rPr>
                <w:rFonts w:ascii="Arial" w:hAnsi="Arial" w:cs="Arial"/>
              </w:rPr>
            </w:pPr>
            <w:r w:rsidRPr="004953F2">
              <w:rPr>
                <w:rFonts w:ascii="Arial" w:hAnsi="Arial" w:cs="Arial"/>
              </w:rPr>
              <w:t>Patients should take sevelamer</w:t>
            </w:r>
            <w:r w:rsidR="00EF7793">
              <w:rPr>
                <w:rFonts w:ascii="Arial" w:hAnsi="Arial" w:cs="Arial"/>
              </w:rPr>
              <w:t xml:space="preserve"> carbonate</w:t>
            </w:r>
            <w:r w:rsidRPr="004953F2">
              <w:rPr>
                <w:rFonts w:ascii="Arial" w:hAnsi="Arial" w:cs="Arial"/>
              </w:rPr>
              <w:t xml:space="preserve"> with meals and adhere to their dietary advice. Tablets should be swallowed whole not chewed.</w:t>
            </w:r>
          </w:p>
          <w:p w14:paraId="5F52B00B" w14:textId="77777777" w:rsidR="00FD7E1E" w:rsidRDefault="00FD7E1E" w:rsidP="004953F2">
            <w:pPr>
              <w:rPr>
                <w:rFonts w:ascii="Arial" w:hAnsi="Arial" w:cs="Arial"/>
              </w:rPr>
            </w:pPr>
          </w:p>
          <w:p w14:paraId="2B3696C4" w14:textId="77777777" w:rsidR="00FD7E1E" w:rsidRPr="00FD7E1E" w:rsidRDefault="00FD7E1E" w:rsidP="00FD7E1E">
            <w:pPr>
              <w:rPr>
                <w:rFonts w:ascii="Arial" w:hAnsi="Arial" w:cs="Arial"/>
                <w:u w:val="single"/>
              </w:rPr>
            </w:pPr>
            <w:bookmarkStart w:id="5" w:name="_Hlk178167891"/>
            <w:r w:rsidRPr="00FD7E1E">
              <w:rPr>
                <w:rFonts w:ascii="Arial" w:hAnsi="Arial" w:cs="Arial"/>
                <w:u w:val="single"/>
              </w:rPr>
              <w:t>Swallowing difficulties</w:t>
            </w:r>
          </w:p>
          <w:p w14:paraId="6842B4F1" w14:textId="77777777" w:rsidR="00FD7E1E" w:rsidRPr="00FD7E1E" w:rsidRDefault="00FD7E1E" w:rsidP="00FD7E1E">
            <w:pPr>
              <w:rPr>
                <w:rFonts w:ascii="Arial" w:hAnsi="Arial" w:cs="Arial"/>
                <w:b/>
                <w:bCs/>
              </w:rPr>
            </w:pPr>
            <w:r w:rsidRPr="00FD7E1E">
              <w:rPr>
                <w:rFonts w:ascii="Arial" w:hAnsi="Arial" w:cs="Arial"/>
              </w:rPr>
              <w:t xml:space="preserve">Please refer to the </w:t>
            </w:r>
            <w:hyperlink r:id="rId12" w:history="1">
              <w:r w:rsidRPr="00FD7E1E">
                <w:rPr>
                  <w:rStyle w:val="Hyperlink"/>
                  <w:rFonts w:ascii="Arial" w:hAnsi="Arial" w:cs="Arial"/>
                </w:rPr>
                <w:t>‘specials’ alternative guidance</w:t>
              </w:r>
            </w:hyperlink>
            <w:r w:rsidRPr="00FD7E1E">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FD7E1E">
              <w:rPr>
                <w:rFonts w:ascii="Arial" w:hAnsi="Arial" w:cs="Arial"/>
              </w:rPr>
              <w:t>takes into account</w:t>
            </w:r>
            <w:proofErr w:type="gramEnd"/>
            <w:r w:rsidRPr="00FD7E1E">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difficulty.</w:t>
            </w:r>
          </w:p>
          <w:bookmarkEnd w:id="5"/>
          <w:p w14:paraId="4CD077C3" w14:textId="77777777" w:rsidR="00FD7E1E" w:rsidRPr="004953F2" w:rsidRDefault="00FD7E1E" w:rsidP="004953F2">
            <w:pPr>
              <w:rPr>
                <w:rFonts w:ascii="Arial" w:hAnsi="Arial" w:cs="Arial"/>
              </w:rPr>
            </w:pPr>
          </w:p>
          <w:p w14:paraId="02F1D324" w14:textId="77777777" w:rsidR="004953F2" w:rsidRDefault="004953F2" w:rsidP="004E0E3D">
            <w:pPr>
              <w:rPr>
                <w:rFonts w:ascii="Arial" w:hAnsi="Arial" w:cs="Arial"/>
                <w:b/>
                <w:sz w:val="18"/>
              </w:rPr>
            </w:pPr>
          </w:p>
        </w:tc>
      </w:tr>
    </w:tbl>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4B505613" w14:textId="611CE265" w:rsidR="001467F4" w:rsidRDefault="001467F4" w:rsidP="001467F4">
            <w:pPr>
              <w:numPr>
                <w:ilvl w:val="0"/>
                <w:numId w:val="11"/>
              </w:numPr>
              <w:shd w:val="clear" w:color="auto" w:fill="FFFFFF"/>
              <w:spacing w:after="0" w:line="240" w:lineRule="auto"/>
              <w:rPr>
                <w:rFonts w:ascii="Arial" w:eastAsia="Times New Roman" w:hAnsi="Arial" w:cs="Arial"/>
                <w:color w:val="000000"/>
                <w:lang w:eastAsia="en-GB"/>
              </w:rPr>
            </w:pPr>
            <w:r w:rsidRPr="001467F4">
              <w:rPr>
                <w:rFonts w:ascii="Arial" w:eastAsia="Times New Roman" w:hAnsi="Arial" w:cs="Arial"/>
                <w:color w:val="000000"/>
                <w:lang w:eastAsia="en-GB"/>
              </w:rPr>
              <w:t xml:space="preserve">Diagnose and </w:t>
            </w:r>
            <w:r w:rsidR="007D20CF">
              <w:rPr>
                <w:rFonts w:ascii="Arial" w:eastAsia="Times New Roman" w:hAnsi="Arial" w:cs="Arial"/>
                <w:color w:val="000000"/>
                <w:lang w:eastAsia="en-GB"/>
              </w:rPr>
              <w:t xml:space="preserve">assess if patient is suitable for treatment with sevelamer carbonate and initiate treatment. </w:t>
            </w:r>
          </w:p>
          <w:p w14:paraId="69CB3719" w14:textId="77777777" w:rsidR="0044720E" w:rsidRPr="008D03D1" w:rsidRDefault="0044720E" w:rsidP="0044720E">
            <w:pPr>
              <w:pStyle w:val="ListParagraph"/>
              <w:numPr>
                <w:ilvl w:val="0"/>
                <w:numId w:val="11"/>
              </w:numPr>
              <w:spacing w:line="240" w:lineRule="auto"/>
              <w:rPr>
                <w:rFonts w:ascii="Arial" w:eastAsia="Times New Roman" w:hAnsi="Arial" w:cs="Arial"/>
                <w:bCs/>
                <w:lang w:eastAsia="en-GB"/>
              </w:rPr>
            </w:pPr>
            <w:r w:rsidRPr="008D03D1">
              <w:rPr>
                <w:rFonts w:ascii="Arial" w:eastAsia="Times New Roman" w:hAnsi="Arial" w:cs="Arial"/>
                <w:bCs/>
                <w:lang w:eastAsia="en-GB"/>
              </w:rPr>
              <w:t>Undertake pre-treatment counselling and document discussion in patient’s records. Provide patient/carer with relevant (preferably written) infor</w:t>
            </w:r>
            <w:r>
              <w:rPr>
                <w:rFonts w:ascii="Arial" w:eastAsia="Times New Roman" w:hAnsi="Arial" w:cs="Arial"/>
                <w:bCs/>
                <w:lang w:eastAsia="en-GB"/>
              </w:rPr>
              <w:t xml:space="preserve">mation on use, side effects, </w:t>
            </w:r>
            <w:r w:rsidRPr="008D03D1">
              <w:rPr>
                <w:rFonts w:ascii="Arial" w:eastAsia="Times New Roman" w:hAnsi="Arial" w:cs="Arial"/>
                <w:bCs/>
                <w:lang w:eastAsia="en-GB"/>
              </w:rPr>
              <w:t>need for monitoring of medicatio</w:t>
            </w:r>
            <w:r>
              <w:rPr>
                <w:rFonts w:ascii="Arial" w:eastAsia="Times New Roman" w:hAnsi="Arial" w:cs="Arial"/>
                <w:bCs/>
                <w:lang w:eastAsia="en-GB"/>
              </w:rPr>
              <w:t xml:space="preserve">n and precautions </w:t>
            </w:r>
            <w:r w:rsidRPr="008D03D1">
              <w:rPr>
                <w:rFonts w:ascii="Arial" w:eastAsia="Times New Roman" w:hAnsi="Arial" w:cs="Arial"/>
                <w:bCs/>
                <w:lang w:eastAsia="en-GB"/>
              </w:rPr>
              <w:t>including that no new medicines are started (including over the counter preparations) unless this has been discussed with the GP, specialist o</w:t>
            </w:r>
            <w:r>
              <w:rPr>
                <w:rFonts w:ascii="Arial" w:eastAsia="Times New Roman" w:hAnsi="Arial" w:cs="Arial"/>
                <w:bCs/>
                <w:lang w:eastAsia="en-GB"/>
              </w:rPr>
              <w:t>r pharmacist.</w:t>
            </w:r>
          </w:p>
          <w:p w14:paraId="340D9D4A" w14:textId="77777777" w:rsidR="0044720E" w:rsidRPr="0018705A" w:rsidRDefault="0044720E" w:rsidP="0044720E">
            <w:pPr>
              <w:pStyle w:val="ListParagraph"/>
              <w:numPr>
                <w:ilvl w:val="0"/>
                <w:numId w:val="11"/>
              </w:numPr>
              <w:spacing w:after="0" w:line="240" w:lineRule="auto"/>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p>
          <w:p w14:paraId="0957E63F" w14:textId="77777777" w:rsidR="0044720E" w:rsidRPr="00173E2E" w:rsidRDefault="0044720E" w:rsidP="0044720E">
            <w:pPr>
              <w:numPr>
                <w:ilvl w:val="0"/>
                <w:numId w:val="11"/>
              </w:numPr>
              <w:spacing w:after="0" w:line="240" w:lineRule="auto"/>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0C28A182" w14:textId="77777777" w:rsidR="0044720E" w:rsidRDefault="0044720E" w:rsidP="0044720E">
            <w:pPr>
              <w:pStyle w:val="ListParagraph"/>
              <w:numPr>
                <w:ilvl w:val="0"/>
                <w:numId w:val="11"/>
              </w:numPr>
              <w:spacing w:after="0" w:line="240" w:lineRule="auto"/>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Pr>
                <w:rFonts w:ascii="Arial" w:eastAsia="Times New Roman" w:hAnsi="Arial" w:cs="Arial"/>
                <w:bCs/>
                <w:lang w:eastAsia="en-GB"/>
              </w:rPr>
              <w:t>.</w:t>
            </w:r>
          </w:p>
          <w:p w14:paraId="56E5E1CB" w14:textId="78BEC5C0" w:rsidR="0044720E" w:rsidRPr="00C36EB0" w:rsidRDefault="0044720E" w:rsidP="0044720E">
            <w:pPr>
              <w:numPr>
                <w:ilvl w:val="0"/>
                <w:numId w:val="11"/>
              </w:numPr>
              <w:spacing w:after="0" w:line="240" w:lineRule="auto"/>
              <w:rPr>
                <w:rFonts w:ascii="Arial" w:eastAsia="Times New Roman" w:hAnsi="Arial" w:cs="Arial"/>
                <w:bCs/>
                <w:lang w:eastAsia="en-GB"/>
              </w:rPr>
            </w:pPr>
            <w:r w:rsidRPr="00C36EB0">
              <w:rPr>
                <w:rFonts w:ascii="Arial" w:eastAsia="Times New Roman" w:hAnsi="Arial" w:cs="Arial"/>
                <w:bCs/>
                <w:lang w:eastAsia="en-GB"/>
              </w:rPr>
              <w:t>Prescribe for initial stabilisation period</w:t>
            </w:r>
            <w:r w:rsidR="00291C82" w:rsidRPr="00C36EB0">
              <w:rPr>
                <w:rFonts w:ascii="Arial" w:eastAsia="Times New Roman" w:hAnsi="Arial" w:cs="Arial"/>
                <w:bCs/>
                <w:lang w:eastAsia="en-GB"/>
              </w:rPr>
              <w:t xml:space="preserve">. This is usually </w:t>
            </w:r>
            <w:r w:rsidR="006E0F81" w:rsidRPr="00C36EB0">
              <w:rPr>
                <w:rFonts w:ascii="Arial" w:eastAsia="Times New Roman" w:hAnsi="Arial" w:cs="Arial"/>
                <w:bCs/>
                <w:lang w:eastAsia="en-GB"/>
              </w:rPr>
              <w:t>8-</w:t>
            </w:r>
            <w:r w:rsidR="00291C82" w:rsidRPr="00C36EB0">
              <w:rPr>
                <w:rFonts w:ascii="Arial" w:eastAsia="Times New Roman" w:hAnsi="Arial" w:cs="Arial"/>
                <w:bCs/>
                <w:lang w:eastAsia="en-GB"/>
              </w:rPr>
              <w:t>1</w:t>
            </w:r>
            <w:r w:rsidRPr="00C36EB0">
              <w:rPr>
                <w:rFonts w:ascii="Arial" w:eastAsia="Times New Roman" w:hAnsi="Arial" w:cs="Arial"/>
                <w:bCs/>
                <w:lang w:eastAsia="en-GB"/>
              </w:rPr>
              <w:t xml:space="preserve">2 weeks. </w:t>
            </w:r>
          </w:p>
          <w:p w14:paraId="4C140D99" w14:textId="77777777" w:rsidR="0044720E" w:rsidRPr="00275F77" w:rsidRDefault="0044720E" w:rsidP="0044720E">
            <w:pPr>
              <w:numPr>
                <w:ilvl w:val="0"/>
                <w:numId w:val="11"/>
              </w:numPr>
              <w:spacing w:after="0" w:line="240" w:lineRule="auto"/>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385A9327" w14:textId="77777777" w:rsidR="0044720E" w:rsidRPr="0018705A" w:rsidRDefault="0044720E" w:rsidP="0044720E">
            <w:pPr>
              <w:numPr>
                <w:ilvl w:val="0"/>
                <w:numId w:val="11"/>
              </w:numPr>
              <w:shd w:val="clear" w:color="auto" w:fill="FFFFFF"/>
              <w:spacing w:after="0" w:line="240" w:lineRule="auto"/>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05CC2094" w14:textId="77777777" w:rsidR="0044720E" w:rsidRDefault="0044720E" w:rsidP="0044720E">
            <w:pPr>
              <w:numPr>
                <w:ilvl w:val="0"/>
                <w:numId w:val="11"/>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Monitor</w:t>
            </w:r>
            <w:r w:rsidRPr="00275F77">
              <w:rPr>
                <w:rFonts w:ascii="Arial" w:eastAsia="Times New Roman" w:hAnsi="Arial" w:cs="Arial"/>
                <w:color w:val="000000"/>
                <w:lang w:eastAsia="en-GB"/>
              </w:rPr>
              <w:t xml:space="preserve">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030A8657" w14:textId="65287547" w:rsidR="0044720E" w:rsidRDefault="0044720E" w:rsidP="0044720E">
            <w:pPr>
              <w:numPr>
                <w:ilvl w:val="0"/>
                <w:numId w:val="11"/>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Advise the GP on when to adjust the dose</w:t>
            </w:r>
            <w:r w:rsidR="00152168">
              <w:rPr>
                <w:rFonts w:ascii="Arial" w:eastAsia="Times New Roman" w:hAnsi="Arial" w:cs="Arial"/>
                <w:color w:val="000000"/>
                <w:lang w:eastAsia="en-GB"/>
              </w:rPr>
              <w:t xml:space="preserve"> or to</w:t>
            </w:r>
            <w:r>
              <w:rPr>
                <w:rFonts w:ascii="Arial" w:eastAsia="Times New Roman" w:hAnsi="Arial" w:cs="Arial"/>
                <w:color w:val="000000"/>
                <w:lang w:eastAsia="en-GB"/>
              </w:rPr>
              <w:t xml:space="preserve"> stop treatment</w:t>
            </w:r>
            <w:r w:rsidR="00152168">
              <w:rPr>
                <w:rFonts w:ascii="Arial" w:eastAsia="Times New Roman" w:hAnsi="Arial" w:cs="Arial"/>
                <w:color w:val="000000"/>
                <w:lang w:eastAsia="en-GB"/>
              </w:rPr>
              <w:t>.</w:t>
            </w:r>
            <w:r>
              <w:rPr>
                <w:rFonts w:ascii="Arial" w:eastAsia="Times New Roman" w:hAnsi="Arial" w:cs="Arial"/>
                <w:color w:val="000000"/>
                <w:lang w:eastAsia="en-GB"/>
              </w:rPr>
              <w:t xml:space="preserve"> </w:t>
            </w:r>
          </w:p>
          <w:p w14:paraId="45D07067" w14:textId="77777777" w:rsidR="0044720E" w:rsidRPr="005736CF" w:rsidRDefault="0044720E" w:rsidP="0044720E">
            <w:pPr>
              <w:numPr>
                <w:ilvl w:val="0"/>
                <w:numId w:val="11"/>
              </w:numPr>
              <w:shd w:val="clear" w:color="auto" w:fill="FFFFFF"/>
              <w:spacing w:after="0" w:line="240" w:lineRule="auto"/>
              <w:rPr>
                <w:rFonts w:ascii="Arial" w:eastAsia="Times New Roman" w:hAnsi="Arial" w:cs="Arial"/>
                <w:color w:val="000000"/>
                <w:lang w:eastAsia="en-GB"/>
              </w:rPr>
            </w:pPr>
            <w:r w:rsidRPr="005736CF">
              <w:rPr>
                <w:rFonts w:ascii="Arial" w:eastAsia="Times New Roman" w:hAnsi="Arial" w:cs="Arial"/>
                <w:color w:val="000000"/>
                <w:lang w:eastAsia="en-GB"/>
              </w:rPr>
              <w:t xml:space="preserve">Notify GP if patient does not attend clinic repeatedly and advise on action to take. </w:t>
            </w:r>
          </w:p>
          <w:p w14:paraId="6874ED1E" w14:textId="4ED821B0" w:rsidR="0044720E" w:rsidRDefault="0044720E" w:rsidP="0044720E">
            <w:pPr>
              <w:numPr>
                <w:ilvl w:val="0"/>
                <w:numId w:val="11"/>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Specify formulation prescribed in correspondence. </w:t>
            </w:r>
          </w:p>
          <w:p w14:paraId="68B9969A" w14:textId="77777777" w:rsidR="0044720E" w:rsidRDefault="0044720E" w:rsidP="0044720E">
            <w:pPr>
              <w:numPr>
                <w:ilvl w:val="0"/>
                <w:numId w:val="11"/>
              </w:numPr>
              <w:shd w:val="clear" w:color="auto" w:fill="FFFFFF"/>
              <w:spacing w:after="0" w:line="240" w:lineRule="auto"/>
              <w:rPr>
                <w:rFonts w:ascii="Arial" w:eastAsia="Times New Roman" w:hAnsi="Arial" w:cs="Arial"/>
                <w:color w:val="000000"/>
                <w:lang w:eastAsia="en-GB"/>
              </w:rPr>
            </w:pPr>
            <w:r w:rsidRPr="0030269A">
              <w:rPr>
                <w:rFonts w:ascii="Arial" w:eastAsia="Times New Roman" w:hAnsi="Arial" w:cs="Arial"/>
                <w:color w:val="000000"/>
                <w:lang w:eastAsia="en-GB"/>
              </w:rPr>
              <w:t>Provide any other advice, information or support for the GP if required. Communicate any clinically important issues and action</w:t>
            </w:r>
            <w:r>
              <w:rPr>
                <w:rFonts w:ascii="Arial" w:eastAsia="Times New Roman" w:hAnsi="Arial" w:cs="Arial"/>
                <w:color w:val="000000"/>
                <w:lang w:eastAsia="en-GB"/>
              </w:rPr>
              <w:t xml:space="preserve"> to be taken and ensure clear back-up arrangements exist for GPs to obtain advice and support. </w:t>
            </w:r>
          </w:p>
          <w:p w14:paraId="32D371B4" w14:textId="77777777" w:rsidR="0044720E" w:rsidRDefault="0044720E" w:rsidP="0044720E">
            <w:pPr>
              <w:numPr>
                <w:ilvl w:val="0"/>
                <w:numId w:val="11"/>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Report any adverse events to MHRA/CHM and the GP. </w:t>
            </w:r>
          </w:p>
          <w:p w14:paraId="3409749B" w14:textId="304B42F1" w:rsidR="0044720E" w:rsidRDefault="0044720E" w:rsidP="0044720E">
            <w:pPr>
              <w:numPr>
                <w:ilvl w:val="0"/>
                <w:numId w:val="11"/>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Support any training arrangements to ensure that GPs have the skills to ensure safe practice</w:t>
            </w:r>
            <w:r w:rsidR="00E55AC1">
              <w:rPr>
                <w:rFonts w:ascii="Arial" w:eastAsia="Times New Roman" w:hAnsi="Arial" w:cs="Arial"/>
                <w:color w:val="000000"/>
                <w:lang w:eastAsia="en-GB"/>
              </w:rPr>
              <w:t>.</w:t>
            </w:r>
          </w:p>
          <w:p w14:paraId="7CF94A46" w14:textId="15BAD7B6" w:rsidR="0057501A" w:rsidRPr="00A25330" w:rsidRDefault="0057501A" w:rsidP="00C36EB0">
            <w:pPr>
              <w:shd w:val="clear" w:color="auto" w:fill="FFFFFF"/>
              <w:spacing w:after="0" w:line="240" w:lineRule="auto"/>
              <w:ind w:left="360"/>
              <w:rPr>
                <w:rFonts w:ascii="Arial" w:eastAsia="Times New Roman" w:hAnsi="Arial" w:cs="Arial"/>
                <w:color w:val="000000"/>
                <w:lang w:eastAsia="en-GB"/>
              </w:rPr>
            </w:pP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EF17AC">
      <w:pPr>
        <w:keepNext/>
        <w:pBdr>
          <w:top w:val="single" w:sz="4" w:space="1" w:color="auto"/>
          <w:left w:val="single" w:sz="4" w:space="1" w:color="auto"/>
          <w:bottom w:val="single" w:sz="4" w:space="1" w:color="auto"/>
          <w:right w:val="single" w:sz="4" w:space="6" w:color="auto"/>
        </w:pBdr>
        <w:tabs>
          <w:tab w:val="left" w:pos="357"/>
        </w:tabs>
        <w:spacing w:after="0" w:line="240" w:lineRule="auto"/>
        <w:ind w:right="-116"/>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5BDA511C" w:rsidR="005E21BE" w:rsidRDefault="005E21BE" w:rsidP="00EF17AC">
      <w:pPr>
        <w:keepNext/>
        <w:pBdr>
          <w:top w:val="single" w:sz="4" w:space="1" w:color="auto"/>
          <w:left w:val="single" w:sz="4" w:space="1" w:color="auto"/>
          <w:bottom w:val="single" w:sz="4" w:space="1" w:color="auto"/>
          <w:right w:val="single" w:sz="4" w:space="6" w:color="auto"/>
        </w:pBdr>
        <w:tabs>
          <w:tab w:val="left" w:pos="357"/>
        </w:tabs>
        <w:spacing w:after="0" w:line="240" w:lineRule="auto"/>
        <w:ind w:right="-116"/>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1467F4">
        <w:rPr>
          <w:rFonts w:ascii="Arial" w:eastAsia="Times New Roman" w:hAnsi="Arial" w:cs="Arial"/>
          <w:bCs/>
          <w:szCs w:val="24"/>
        </w:rPr>
        <w:t>1</w:t>
      </w:r>
      <w:r w:rsidR="00AF6D3E">
        <w:rPr>
          <w:rFonts w:ascii="Arial" w:eastAsia="Times New Roman" w:hAnsi="Arial" w:cs="Arial"/>
          <w:bCs/>
          <w:szCs w:val="24"/>
        </w:rPr>
        <w:t xml:space="preserve"> and </w:t>
      </w:r>
      <w:r w:rsidR="00AF6D3E" w:rsidRPr="00AF6D3E">
        <w:rPr>
          <w:rFonts w:ascii="Arial" w:eastAsia="Times New Roman" w:hAnsi="Arial" w:cs="Arial"/>
          <w:bCs/>
          <w:szCs w:val="24"/>
        </w:rPr>
        <w:t>GP Considerations for Shared Care</w:t>
      </w:r>
      <w:r w:rsidR="00CC1836">
        <w:rPr>
          <w:rFonts w:ascii="Arial" w:eastAsia="Times New Roman" w:hAnsi="Arial" w:cs="Arial"/>
          <w:bCs/>
          <w:szCs w:val="24"/>
        </w:rPr>
        <w:t xml:space="preserve"> page </w:t>
      </w:r>
      <w:r w:rsidR="00A508EA">
        <w:rPr>
          <w:rFonts w:ascii="Arial" w:eastAsia="Times New Roman" w:hAnsi="Arial" w:cs="Arial"/>
          <w:bCs/>
          <w:szCs w:val="24"/>
        </w:rPr>
        <w:t>7</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2667FA59" w14:textId="77777777" w:rsidR="007D20CF" w:rsidRDefault="007D20CF" w:rsidP="007D20CF">
            <w:pPr>
              <w:numPr>
                <w:ilvl w:val="0"/>
                <w:numId w:val="25"/>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1FE81B31" w14:textId="07865290" w:rsidR="007D20CF" w:rsidRPr="007D20CF" w:rsidRDefault="007D20CF" w:rsidP="007D20CF">
            <w:pPr>
              <w:numPr>
                <w:ilvl w:val="0"/>
                <w:numId w:val="25"/>
              </w:numPr>
              <w:spacing w:after="0" w:line="240" w:lineRule="auto"/>
              <w:rPr>
                <w:rFonts w:ascii="Arial" w:eastAsia="Times New Roman" w:hAnsi="Arial" w:cs="Arial"/>
                <w:bCs/>
                <w:lang w:eastAsia="en-GB"/>
              </w:rPr>
            </w:pPr>
            <w:r w:rsidRPr="007D20CF">
              <w:rPr>
                <w:rFonts w:ascii="Arial" w:eastAsia="Times New Roman" w:hAnsi="Arial" w:cs="Arial"/>
                <w:bCs/>
                <w:lang w:eastAsia="en-GB"/>
              </w:rPr>
              <w:lastRenderedPageBreak/>
              <w:t>Consent to share care and complete/sign Specialist and patient agreement section of Shared Care Agreement form.</w:t>
            </w:r>
          </w:p>
          <w:p w14:paraId="3BC1AD90" w14:textId="42568683" w:rsidR="001467F4" w:rsidRDefault="001467F4" w:rsidP="001467F4">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Take the sevelamer </w:t>
            </w:r>
            <w:r w:rsidR="00C36EB0">
              <w:rPr>
                <w:rFonts w:ascii="Arial" w:eastAsia="Times New Roman" w:hAnsi="Arial" w:cs="Arial"/>
                <w:bCs/>
                <w:lang w:eastAsia="en-GB"/>
              </w:rPr>
              <w:t xml:space="preserve">carbonate </w:t>
            </w:r>
            <w:r w:rsidRPr="001467F4">
              <w:rPr>
                <w:rFonts w:ascii="Arial" w:eastAsia="Times New Roman" w:hAnsi="Arial" w:cs="Arial"/>
                <w:bCs/>
                <w:lang w:eastAsia="en-GB"/>
              </w:rPr>
              <w:t>as prescribed.</w:t>
            </w:r>
          </w:p>
          <w:p w14:paraId="557085E9" w14:textId="18479571" w:rsidR="007D20CF" w:rsidRPr="007D20CF" w:rsidRDefault="007D20CF" w:rsidP="002A56D4">
            <w:pPr>
              <w:pStyle w:val="ListParagraph"/>
              <w:numPr>
                <w:ilvl w:val="0"/>
                <w:numId w:val="25"/>
              </w:numPr>
              <w:spacing w:after="0" w:line="240" w:lineRule="auto"/>
              <w:rPr>
                <w:rFonts w:ascii="Arial" w:eastAsia="Times New Roman" w:hAnsi="Arial" w:cs="Arial"/>
                <w:bCs/>
                <w:lang w:eastAsia="en-GB"/>
              </w:rPr>
            </w:pPr>
            <w:r w:rsidRPr="007D20CF">
              <w:rPr>
                <w:rFonts w:ascii="Arial" w:eastAsia="Times New Roman" w:hAnsi="Arial" w:cs="Arial"/>
                <w:bCs/>
                <w:lang w:eastAsia="en-GB"/>
              </w:rPr>
              <w:t xml:space="preserve">Attending for blood monitoring and follow up hospital or GP </w:t>
            </w:r>
            <w:r w:rsidR="009E65EA" w:rsidRPr="007D20CF">
              <w:rPr>
                <w:rFonts w:ascii="Arial" w:eastAsia="Times New Roman" w:hAnsi="Arial" w:cs="Arial"/>
                <w:bCs/>
                <w:lang w:eastAsia="en-GB"/>
              </w:rPr>
              <w:t>appointments.</w:t>
            </w:r>
            <w:r w:rsidRPr="007D20CF">
              <w:rPr>
                <w:rFonts w:ascii="Arial" w:eastAsia="Times New Roman" w:hAnsi="Arial" w:cs="Arial"/>
                <w:bCs/>
                <w:lang w:eastAsia="en-GB"/>
              </w:rPr>
              <w:t xml:space="preserve"> </w:t>
            </w:r>
          </w:p>
          <w:p w14:paraId="102C370C" w14:textId="7CCD5496" w:rsidR="001467F4" w:rsidRDefault="001467F4" w:rsidP="001467F4">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Report to the Specialist or GP if </w:t>
            </w:r>
            <w:r w:rsidR="00C36EB0">
              <w:rPr>
                <w:rFonts w:ascii="Arial" w:eastAsia="Times New Roman" w:hAnsi="Arial" w:cs="Arial"/>
                <w:bCs/>
                <w:lang w:eastAsia="en-GB"/>
              </w:rPr>
              <w:t xml:space="preserve">they subsequently do not </w:t>
            </w:r>
            <w:r w:rsidRPr="001467F4">
              <w:rPr>
                <w:rFonts w:ascii="Arial" w:eastAsia="Times New Roman" w:hAnsi="Arial" w:cs="Arial"/>
                <w:bCs/>
                <w:lang w:eastAsia="en-GB"/>
              </w:rPr>
              <w:t>have a clear understanding of the treatment.</w:t>
            </w:r>
          </w:p>
          <w:p w14:paraId="63B21CE5" w14:textId="77777777" w:rsidR="009B402F" w:rsidRPr="009B402F" w:rsidRDefault="007D20CF" w:rsidP="007D20CF">
            <w:pPr>
              <w:pStyle w:val="ListParagraph"/>
              <w:numPr>
                <w:ilvl w:val="0"/>
                <w:numId w:val="25"/>
              </w:numPr>
              <w:spacing w:after="0" w:line="240" w:lineRule="auto"/>
              <w:ind w:left="357" w:hanging="357"/>
              <w:rPr>
                <w:rFonts w:ascii="Arial" w:eastAsia="Times New Roman" w:hAnsi="Arial" w:cs="Arial"/>
                <w:bCs/>
                <w:sz w:val="18"/>
                <w:szCs w:val="18"/>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w:t>
            </w:r>
            <w:r w:rsidR="00C36EB0">
              <w:rPr>
                <w:rFonts w:ascii="Arial" w:eastAsia="Times New Roman" w:hAnsi="Arial" w:cs="Arial"/>
                <w:bCs/>
                <w:lang w:eastAsia="en-GB"/>
              </w:rPr>
              <w:t xml:space="preserve">is </w:t>
            </w:r>
            <w:r w:rsidRPr="00061E36">
              <w:rPr>
                <w:rFonts w:ascii="Arial" w:eastAsia="Times New Roman" w:hAnsi="Arial" w:cs="Arial"/>
                <w:bCs/>
                <w:lang w:eastAsia="en-GB"/>
              </w:rPr>
              <w:t xml:space="preserve">brought to all GP surgery, outpatient and A&amp;E consultations. </w:t>
            </w:r>
          </w:p>
          <w:p w14:paraId="7F8B1547" w14:textId="165F5E52" w:rsidR="007D20CF" w:rsidRPr="009B402F" w:rsidRDefault="009B402F" w:rsidP="009B402F">
            <w:pPr>
              <w:pStyle w:val="ListParagraph"/>
              <w:spacing w:after="0" w:line="240" w:lineRule="auto"/>
              <w:ind w:left="357"/>
              <w:rPr>
                <w:rFonts w:ascii="Arial" w:eastAsia="Times New Roman" w:hAnsi="Arial" w:cs="Arial"/>
                <w:bCs/>
                <w:i/>
                <w:iCs/>
                <w:lang w:eastAsia="en-GB"/>
              </w:rPr>
            </w:pPr>
            <w:r w:rsidRPr="009B402F">
              <w:rPr>
                <w:rFonts w:ascii="Arial" w:eastAsia="Times New Roman" w:hAnsi="Arial" w:cs="Arial"/>
                <w:bCs/>
                <w:i/>
                <w:iCs/>
                <w:lang w:eastAsia="en-GB"/>
              </w:rPr>
              <w:t>(cont. page 6/9)</w:t>
            </w:r>
          </w:p>
          <w:p w14:paraId="15BC540F" w14:textId="77777777" w:rsidR="007D20CF" w:rsidRPr="00CA1BB1" w:rsidRDefault="007D20CF" w:rsidP="007D20CF">
            <w:pPr>
              <w:numPr>
                <w:ilvl w:val="0"/>
                <w:numId w:val="25"/>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1C3A3189" w14:textId="7624417C" w:rsidR="007D20CF" w:rsidRPr="00630281" w:rsidRDefault="007D20CF" w:rsidP="002A56D4">
            <w:pPr>
              <w:pStyle w:val="ListParagraph"/>
              <w:numPr>
                <w:ilvl w:val="0"/>
                <w:numId w:val="25"/>
              </w:numPr>
              <w:spacing w:after="0" w:line="240" w:lineRule="auto"/>
              <w:rPr>
                <w:rFonts w:ascii="Arial" w:eastAsia="Times New Roman" w:hAnsi="Arial" w:cs="Arial"/>
                <w:bCs/>
                <w:lang w:eastAsia="en-GB"/>
              </w:rPr>
            </w:pPr>
            <w:r w:rsidRPr="007D20CF">
              <w:rPr>
                <w:rFonts w:ascii="Arial" w:eastAsia="Times New Roman" w:hAnsi="Arial" w:cs="Arial"/>
                <w:bCs/>
                <w:lang w:eastAsia="en-GB"/>
              </w:rPr>
              <w:t>Confirm that no new medicines are started (including over the counter preparations) unless this has been discussed with the GP, specialist or pharmacist.</w:t>
            </w:r>
          </w:p>
          <w:p w14:paraId="75164700" w14:textId="6AA4E2C7" w:rsidR="001467F4" w:rsidRPr="001467F4" w:rsidRDefault="001467F4" w:rsidP="001467F4">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Share any concerns in relation to treatment with sevelamer with the Specialist or GP.</w:t>
            </w:r>
          </w:p>
          <w:p w14:paraId="72AEBBC4" w14:textId="161BDAC6" w:rsidR="001467F4" w:rsidRDefault="001467F4" w:rsidP="001467F4">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Inform Specialist, or GP, of any other medication being taken, including over-the-counter products.</w:t>
            </w:r>
          </w:p>
          <w:p w14:paraId="45A49DEB" w14:textId="574B1EDB" w:rsidR="007D20CF" w:rsidRPr="001467F4" w:rsidRDefault="007D20CF" w:rsidP="001467F4">
            <w:pPr>
              <w:numPr>
                <w:ilvl w:val="0"/>
                <w:numId w:val="25"/>
              </w:numPr>
              <w:spacing w:after="0" w:line="240" w:lineRule="auto"/>
              <w:rPr>
                <w:rFonts w:ascii="Arial" w:eastAsia="Times New Roman" w:hAnsi="Arial" w:cs="Arial"/>
                <w:bCs/>
                <w:lang w:eastAsia="en-GB"/>
              </w:rPr>
            </w:pPr>
            <w:r>
              <w:rPr>
                <w:rFonts w:ascii="Arial" w:eastAsia="Times New Roman" w:hAnsi="Arial" w:cs="Arial"/>
                <w:bCs/>
                <w:lang w:eastAsia="en-GB"/>
              </w:rPr>
              <w:t>Alert GP/specialist of any changes of circumstance which could affect management of disease e.g. plans for pregnancy, plans to move/change GP practice</w:t>
            </w:r>
          </w:p>
          <w:p w14:paraId="19B6562E" w14:textId="270EB368" w:rsidR="00CA1BB1" w:rsidRPr="00CA1BB1" w:rsidRDefault="00CA1BB1" w:rsidP="009E65EA">
            <w:pPr>
              <w:spacing w:after="0" w:line="240" w:lineRule="auto"/>
              <w:ind w:left="360"/>
              <w:rPr>
                <w:rFonts w:ascii="Arial" w:eastAsia="Times New Roman" w:hAnsi="Arial" w:cs="Arial"/>
                <w:bCs/>
                <w:lang w:eastAsia="en-GB"/>
              </w:rPr>
            </w:pP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1467F4">
        <w:trPr>
          <w:trHeight w:val="1453"/>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074ECB35" w14:textId="5E5B3E83" w:rsidR="00950462" w:rsidRDefault="00950462" w:rsidP="00786F53">
            <w:pPr>
              <w:pStyle w:val="ListParagraph"/>
              <w:numPr>
                <w:ilvl w:val="0"/>
                <w:numId w:val="28"/>
              </w:numPr>
              <w:rPr>
                <w:rFonts w:ascii="Arial" w:eastAsia="Times New Roman" w:hAnsi="Arial" w:cs="Arial"/>
                <w:bCs/>
                <w:lang w:eastAsia="en-GB"/>
              </w:rPr>
            </w:pPr>
            <w:r w:rsidRPr="00950462">
              <w:rPr>
                <w:rFonts w:ascii="Arial" w:eastAsia="Times New Roman" w:hAnsi="Arial" w:cs="Arial"/>
                <w:bCs/>
                <w:lang w:eastAsia="en-GB"/>
              </w:rPr>
              <w:t>Confirming that the patient has received verbal and written patient counselling / information and provide additional counselling should this be required. · Check the patient is being monitored regularly</w:t>
            </w:r>
            <w:r>
              <w:rPr>
                <w:rFonts w:ascii="Arial" w:eastAsia="Times New Roman" w:hAnsi="Arial" w:cs="Arial"/>
                <w:bCs/>
                <w:lang w:eastAsia="en-GB"/>
              </w:rPr>
              <w:t xml:space="preserve"> </w:t>
            </w:r>
            <w:r w:rsidRPr="00950462">
              <w:rPr>
                <w:rFonts w:ascii="Arial" w:eastAsia="Times New Roman" w:hAnsi="Arial" w:cs="Arial"/>
                <w:bCs/>
                <w:lang w:eastAsia="en-GB"/>
              </w:rPr>
              <w:t>to ensure that it is safe before issuing or dispensing prescriptions.</w:t>
            </w:r>
          </w:p>
          <w:p w14:paraId="7DDF7197" w14:textId="3A9F2B59" w:rsidR="00786F53" w:rsidRPr="00786F53" w:rsidRDefault="00786F53" w:rsidP="00786F53">
            <w:pPr>
              <w:pStyle w:val="ListParagraph"/>
              <w:numPr>
                <w:ilvl w:val="0"/>
                <w:numId w:val="28"/>
              </w:numPr>
              <w:rPr>
                <w:rFonts w:ascii="Arial" w:eastAsia="Times New Roman" w:hAnsi="Arial" w:cs="Arial"/>
                <w:bCs/>
                <w:lang w:eastAsia="en-GB"/>
              </w:rPr>
            </w:pPr>
            <w:r w:rsidRPr="00786F53">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6D7A0938" w:rsidR="007D20CF" w:rsidRPr="001D263D" w:rsidRDefault="007D20CF" w:rsidP="00950462">
            <w:pPr>
              <w:pStyle w:val="ListParagraph"/>
              <w:spacing w:after="0" w:line="240" w:lineRule="auto"/>
              <w:ind w:left="360"/>
              <w:rPr>
                <w:rFonts w:ascii="Arial" w:eastAsia="Times New Roman" w:hAnsi="Arial" w:cs="Arial"/>
                <w:bCs/>
                <w:lang w:eastAsia="en-GB"/>
              </w:rPr>
            </w:pP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164F30E9" w:rsidR="00CA1BB1" w:rsidRPr="00CA1BB1" w:rsidRDefault="00DD1664" w:rsidP="008C60E5">
            <w:pPr>
              <w:pStyle w:val="ListParagraph"/>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3"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4"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54A46C42" w:rsidR="00D73BA6" w:rsidRDefault="00D73BA6" w:rsidP="000C7F57">
            <w:pPr>
              <w:pStyle w:val="ListParagraph"/>
              <w:numPr>
                <w:ilvl w:val="0"/>
                <w:numId w:val="28"/>
              </w:numPr>
              <w:spacing w:after="0" w:line="240" w:lineRule="auto"/>
              <w:ind w:left="357" w:hanging="357"/>
              <w:rPr>
                <w:rFonts w:ascii="Arial" w:hAnsi="Arial" w:cs="Arial"/>
                <w:bCs/>
              </w:rPr>
            </w:pPr>
            <w:r w:rsidRPr="000C7F57">
              <w:rPr>
                <w:rFonts w:ascii="Arial" w:hAnsi="Arial" w:cs="Arial"/>
                <w:bCs/>
              </w:rPr>
              <w:t xml:space="preserve">GP to liaise with </w:t>
            </w:r>
            <w:r w:rsidR="00B30EE1">
              <w:rPr>
                <w:rFonts w:ascii="Arial" w:hAnsi="Arial" w:cs="Arial"/>
                <w:bCs/>
              </w:rPr>
              <w:t>S</w:t>
            </w:r>
            <w:r w:rsidRPr="000C7F57">
              <w:rPr>
                <w:rFonts w:ascii="Arial" w:hAnsi="Arial" w:cs="Arial"/>
                <w:bCs/>
              </w:rPr>
              <w:t>pecialist if any side effects are a cause for concern</w:t>
            </w:r>
          </w:p>
          <w:p w14:paraId="4CAEA010" w14:textId="77777777" w:rsidR="00722F57" w:rsidRPr="00BE545B" w:rsidRDefault="00722F57" w:rsidP="00722F57">
            <w:pPr>
              <w:pStyle w:val="ListParagraph"/>
              <w:spacing w:after="0" w:line="240" w:lineRule="auto"/>
              <w:ind w:left="357"/>
              <w:rPr>
                <w:rFonts w:ascii="Arial" w:hAnsi="Arial" w:cs="Arial"/>
                <w:bCs/>
              </w:rPr>
            </w:pPr>
          </w:p>
          <w:tbl>
            <w:tblPr>
              <w:tblStyle w:val="TableGrid"/>
              <w:tblW w:w="10314" w:type="dxa"/>
              <w:tblLook w:val="04A0" w:firstRow="1" w:lastRow="0" w:firstColumn="1" w:lastColumn="0" w:noHBand="0" w:noVBand="1"/>
            </w:tblPr>
            <w:tblGrid>
              <w:gridCol w:w="4644"/>
              <w:gridCol w:w="5670"/>
            </w:tblGrid>
            <w:tr w:rsidR="00CA1BB1" w:rsidRPr="00190D36" w14:paraId="1B331988" w14:textId="77777777" w:rsidTr="008C60E5">
              <w:trPr>
                <w:trHeight w:val="223"/>
              </w:trPr>
              <w:tc>
                <w:tcPr>
                  <w:tcW w:w="4644" w:type="dxa"/>
                </w:tcPr>
                <w:p w14:paraId="089707D7" w14:textId="77777777" w:rsidR="00CA1BB1" w:rsidRPr="00843717" w:rsidRDefault="00CA1BB1" w:rsidP="008C60E5">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251469FF" w14:textId="77777777" w:rsidR="00CA1BB1" w:rsidRPr="00843717" w:rsidRDefault="00CA1BB1" w:rsidP="008C60E5">
                  <w:pPr>
                    <w:pStyle w:val="Default"/>
                    <w:jc w:val="center"/>
                    <w:rPr>
                      <w:b/>
                      <w:color w:val="auto"/>
                      <w:sz w:val="22"/>
                      <w:szCs w:val="22"/>
                    </w:rPr>
                  </w:pPr>
                  <w:r w:rsidRPr="00843717">
                    <w:rPr>
                      <w:b/>
                      <w:color w:val="auto"/>
                      <w:sz w:val="22"/>
                      <w:szCs w:val="22"/>
                    </w:rPr>
                    <w:t>Action to be taken by GP</w:t>
                  </w:r>
                </w:p>
              </w:tc>
            </w:tr>
            <w:tr w:rsidR="00CA1BB1" w14:paraId="5D51BB5A" w14:textId="77777777" w:rsidTr="008C60E5">
              <w:trPr>
                <w:trHeight w:val="497"/>
              </w:trPr>
              <w:tc>
                <w:tcPr>
                  <w:tcW w:w="4644" w:type="dxa"/>
                </w:tcPr>
                <w:p w14:paraId="12672B3C" w14:textId="164AEBB7" w:rsidR="00CA1BB1" w:rsidRPr="00843717" w:rsidRDefault="00DA6271" w:rsidP="008C60E5">
                  <w:pPr>
                    <w:pStyle w:val="Default"/>
                    <w:rPr>
                      <w:sz w:val="22"/>
                      <w:szCs w:val="22"/>
                    </w:rPr>
                  </w:pPr>
                  <w:r>
                    <w:rPr>
                      <w:sz w:val="22"/>
                      <w:szCs w:val="22"/>
                    </w:rPr>
                    <w:t xml:space="preserve">Gastro-intestinal e.g. nausea, vomiting, upper abdominal pain and constipation. </w:t>
                  </w:r>
                </w:p>
              </w:tc>
              <w:tc>
                <w:tcPr>
                  <w:tcW w:w="5670" w:type="dxa"/>
                  <w:shd w:val="pct10" w:color="auto" w:fill="auto"/>
                </w:tcPr>
                <w:p w14:paraId="3BD5F85C" w14:textId="225E9811" w:rsidR="00624DB2" w:rsidRPr="004E0E3D" w:rsidRDefault="0044720E" w:rsidP="00786F53">
                  <w:pPr>
                    <w:pStyle w:val="Default"/>
                    <w:rPr>
                      <w:b/>
                      <w:bCs/>
                      <w:sz w:val="22"/>
                      <w:szCs w:val="22"/>
                    </w:rPr>
                  </w:pPr>
                  <w:r w:rsidRPr="004E0E3D">
                    <w:rPr>
                      <w:b/>
                      <w:bCs/>
                      <w:sz w:val="22"/>
                      <w:szCs w:val="22"/>
                    </w:rPr>
                    <w:t>Very Common</w:t>
                  </w:r>
                  <w:r w:rsidR="00624DB2" w:rsidRPr="004E0E3D">
                    <w:rPr>
                      <w:b/>
                      <w:bCs/>
                      <w:sz w:val="22"/>
                      <w:szCs w:val="22"/>
                    </w:rPr>
                    <w:t xml:space="preserve"> -</w:t>
                  </w:r>
                  <w:r w:rsidRPr="004E0E3D">
                    <w:rPr>
                      <w:b/>
                      <w:bCs/>
                      <w:sz w:val="22"/>
                      <w:szCs w:val="22"/>
                    </w:rPr>
                    <w:t xml:space="preserve"> </w:t>
                  </w:r>
                  <w:r w:rsidR="00AD13E2" w:rsidRPr="004E0E3D">
                    <w:rPr>
                      <w:b/>
                      <w:bCs/>
                      <w:sz w:val="22"/>
                      <w:szCs w:val="22"/>
                    </w:rPr>
                    <w:t xml:space="preserve">Monitor and inform specialist if </w:t>
                  </w:r>
                  <w:r w:rsidR="00786F53" w:rsidRPr="004E0E3D">
                    <w:rPr>
                      <w:b/>
                      <w:bCs/>
                      <w:sz w:val="22"/>
                      <w:szCs w:val="22"/>
                    </w:rPr>
                    <w:t>symptoms become significant</w:t>
                  </w:r>
                  <w:r w:rsidR="009607E7" w:rsidRPr="004E0E3D">
                    <w:rPr>
                      <w:b/>
                      <w:bCs/>
                      <w:sz w:val="22"/>
                      <w:szCs w:val="22"/>
                    </w:rPr>
                    <w:t xml:space="preserve">. </w:t>
                  </w:r>
                </w:p>
                <w:p w14:paraId="1AF25273" w14:textId="52B5B24E" w:rsidR="00D23571" w:rsidRPr="004E0E3D" w:rsidRDefault="009607E7" w:rsidP="00786F53">
                  <w:pPr>
                    <w:pStyle w:val="Default"/>
                    <w:rPr>
                      <w:b/>
                      <w:bCs/>
                      <w:sz w:val="22"/>
                      <w:szCs w:val="22"/>
                    </w:rPr>
                  </w:pPr>
                  <w:r w:rsidRPr="004E0E3D">
                    <w:rPr>
                      <w:b/>
                      <w:bCs/>
                      <w:sz w:val="22"/>
                      <w:szCs w:val="22"/>
                    </w:rPr>
                    <w:t xml:space="preserve">Intestinal </w:t>
                  </w:r>
                  <w:r w:rsidR="004E0E3D" w:rsidRPr="004E0E3D">
                    <w:rPr>
                      <w:b/>
                      <w:bCs/>
                      <w:sz w:val="22"/>
                      <w:szCs w:val="22"/>
                    </w:rPr>
                    <w:t>obstruction</w:t>
                  </w:r>
                  <w:r w:rsidR="00774997">
                    <w:rPr>
                      <w:b/>
                      <w:bCs/>
                      <w:sz w:val="22"/>
                      <w:szCs w:val="22"/>
                    </w:rPr>
                    <w:t xml:space="preserve"> -S</w:t>
                  </w:r>
                  <w:r w:rsidRPr="004E0E3D">
                    <w:rPr>
                      <w:b/>
                      <w:bCs/>
                      <w:sz w:val="22"/>
                      <w:szCs w:val="22"/>
                    </w:rPr>
                    <w:t>top treatment and inform specialist</w:t>
                  </w:r>
                </w:p>
              </w:tc>
            </w:tr>
            <w:tr w:rsidR="00D23571" w14:paraId="0B9333FF" w14:textId="77777777" w:rsidTr="008C60E5">
              <w:trPr>
                <w:trHeight w:val="497"/>
              </w:trPr>
              <w:tc>
                <w:tcPr>
                  <w:tcW w:w="4644" w:type="dxa"/>
                </w:tcPr>
                <w:p w14:paraId="51E2796C" w14:textId="3DFCFCE5" w:rsidR="00D23571" w:rsidRDefault="00AD13E2" w:rsidP="008C60E5">
                  <w:pPr>
                    <w:pStyle w:val="Default"/>
                    <w:rPr>
                      <w:sz w:val="22"/>
                      <w:szCs w:val="22"/>
                    </w:rPr>
                  </w:pPr>
                  <w:r>
                    <w:rPr>
                      <w:sz w:val="22"/>
                      <w:szCs w:val="22"/>
                    </w:rPr>
                    <w:t>Flatulence</w:t>
                  </w:r>
                  <w:r w:rsidR="0044720E">
                    <w:rPr>
                      <w:sz w:val="22"/>
                      <w:szCs w:val="22"/>
                    </w:rPr>
                    <w:t>, diarrhoea, dyspepsia, abdominal pain</w:t>
                  </w:r>
                </w:p>
              </w:tc>
              <w:tc>
                <w:tcPr>
                  <w:tcW w:w="5670" w:type="dxa"/>
                  <w:shd w:val="pct10" w:color="auto" w:fill="auto"/>
                </w:tcPr>
                <w:p w14:paraId="78590EA1" w14:textId="434E6F58" w:rsidR="00D23571" w:rsidRPr="004E0E3D" w:rsidRDefault="0044720E" w:rsidP="00786F53">
                  <w:pPr>
                    <w:pStyle w:val="Default"/>
                    <w:rPr>
                      <w:b/>
                      <w:bCs/>
                      <w:sz w:val="22"/>
                      <w:szCs w:val="22"/>
                    </w:rPr>
                  </w:pPr>
                  <w:r w:rsidRPr="004E0E3D">
                    <w:rPr>
                      <w:b/>
                      <w:bCs/>
                      <w:sz w:val="22"/>
                      <w:szCs w:val="22"/>
                    </w:rPr>
                    <w:t>Common</w:t>
                  </w:r>
                  <w:r w:rsidR="00624DB2" w:rsidRPr="004E0E3D">
                    <w:rPr>
                      <w:b/>
                      <w:bCs/>
                      <w:sz w:val="22"/>
                      <w:szCs w:val="22"/>
                    </w:rPr>
                    <w:t xml:space="preserve"> -</w:t>
                  </w:r>
                  <w:r w:rsidRPr="004E0E3D">
                    <w:rPr>
                      <w:b/>
                      <w:bCs/>
                      <w:sz w:val="22"/>
                      <w:szCs w:val="22"/>
                    </w:rPr>
                    <w:t xml:space="preserve"> </w:t>
                  </w:r>
                  <w:r w:rsidR="00AD13E2" w:rsidRPr="004E0E3D">
                    <w:rPr>
                      <w:b/>
                      <w:bCs/>
                      <w:sz w:val="22"/>
                      <w:szCs w:val="22"/>
                    </w:rPr>
                    <w:t xml:space="preserve">Monitor and inform specialist if </w:t>
                  </w:r>
                  <w:r w:rsidR="00786F53" w:rsidRPr="004E0E3D">
                    <w:rPr>
                      <w:b/>
                      <w:bCs/>
                      <w:sz w:val="22"/>
                      <w:szCs w:val="22"/>
                    </w:rPr>
                    <w:t xml:space="preserve">symptoms become significant </w:t>
                  </w:r>
                  <w:r w:rsidR="00AD13E2" w:rsidRPr="004E0E3D">
                    <w:rPr>
                      <w:b/>
                      <w:bCs/>
                      <w:sz w:val="22"/>
                      <w:szCs w:val="22"/>
                    </w:rPr>
                    <w:t xml:space="preserve">  </w:t>
                  </w:r>
                </w:p>
              </w:tc>
            </w:tr>
            <w:tr w:rsidR="00AD13E2" w14:paraId="0C0929FA" w14:textId="77777777" w:rsidTr="008C60E5">
              <w:trPr>
                <w:trHeight w:val="497"/>
              </w:trPr>
              <w:tc>
                <w:tcPr>
                  <w:tcW w:w="4644" w:type="dxa"/>
                </w:tcPr>
                <w:p w14:paraId="2A0FC973" w14:textId="108797F8" w:rsidR="00A707DE" w:rsidRDefault="00AD13E2" w:rsidP="008C60E5">
                  <w:pPr>
                    <w:pStyle w:val="Default"/>
                    <w:rPr>
                      <w:sz w:val="22"/>
                      <w:szCs w:val="22"/>
                    </w:rPr>
                  </w:pPr>
                  <w:r>
                    <w:rPr>
                      <w:sz w:val="22"/>
                      <w:szCs w:val="22"/>
                    </w:rPr>
                    <w:t>Rash</w:t>
                  </w:r>
                  <w:r w:rsidR="0044720E">
                    <w:rPr>
                      <w:sz w:val="22"/>
                      <w:szCs w:val="22"/>
                    </w:rPr>
                    <w:t>, Pruritis</w:t>
                  </w:r>
                </w:p>
              </w:tc>
              <w:tc>
                <w:tcPr>
                  <w:tcW w:w="5670" w:type="dxa"/>
                  <w:shd w:val="pct10" w:color="auto" w:fill="auto"/>
                </w:tcPr>
                <w:p w14:paraId="3AAFF9A6" w14:textId="32190B84" w:rsidR="00AD13E2" w:rsidRPr="004E0E3D" w:rsidRDefault="0044720E" w:rsidP="008C60E5">
                  <w:pPr>
                    <w:pStyle w:val="Default"/>
                    <w:rPr>
                      <w:b/>
                      <w:bCs/>
                      <w:sz w:val="22"/>
                      <w:szCs w:val="22"/>
                    </w:rPr>
                  </w:pPr>
                  <w:r w:rsidRPr="004E0E3D">
                    <w:rPr>
                      <w:b/>
                      <w:bCs/>
                      <w:sz w:val="22"/>
                      <w:szCs w:val="22"/>
                    </w:rPr>
                    <w:t>Frequency unknown</w:t>
                  </w:r>
                  <w:r w:rsidR="00624DB2" w:rsidRPr="004E0E3D">
                    <w:rPr>
                      <w:b/>
                      <w:bCs/>
                      <w:sz w:val="22"/>
                      <w:szCs w:val="22"/>
                    </w:rPr>
                    <w:t xml:space="preserve"> </w:t>
                  </w:r>
                  <w:r w:rsidR="002A66B4" w:rsidRPr="004E0E3D">
                    <w:rPr>
                      <w:b/>
                      <w:bCs/>
                      <w:sz w:val="22"/>
                      <w:szCs w:val="22"/>
                    </w:rPr>
                    <w:t>- I</w:t>
                  </w:r>
                  <w:r w:rsidR="00AD13E2" w:rsidRPr="004E0E3D">
                    <w:rPr>
                      <w:b/>
                      <w:bCs/>
                      <w:sz w:val="22"/>
                      <w:szCs w:val="22"/>
                    </w:rPr>
                    <w:t>nform specialist</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7C255EDC" w:rsidR="00D73BA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33E7E696" w14:textId="77777777" w:rsidR="00E334BC" w:rsidRDefault="00E334BC" w:rsidP="00004CD4">
      <w:pPr>
        <w:keepNext/>
        <w:spacing w:after="0" w:line="240" w:lineRule="auto"/>
        <w:contextualSpacing/>
        <w:jc w:val="both"/>
        <w:outlineLvl w:val="0"/>
        <w:rPr>
          <w:rFonts w:ascii="Arial" w:eastAsia="Times New Roman" w:hAnsi="Arial" w:cs="Times New Roman"/>
          <w:b/>
          <w:bCs/>
          <w:sz w:val="18"/>
          <w:szCs w:val="24"/>
        </w:rPr>
      </w:pPr>
    </w:p>
    <w:p w14:paraId="4E6533F3" w14:textId="2801DD00" w:rsidR="00E334BC" w:rsidRDefault="00E334BC" w:rsidP="00004CD4">
      <w:pPr>
        <w:keepNext/>
        <w:spacing w:after="0" w:line="240" w:lineRule="auto"/>
        <w:contextualSpacing/>
        <w:jc w:val="both"/>
        <w:outlineLvl w:val="0"/>
        <w:rPr>
          <w:rFonts w:ascii="Arial" w:eastAsia="Times New Roman" w:hAnsi="Arial" w:cs="Times New Roman"/>
          <w:b/>
          <w:bCs/>
          <w:sz w:val="18"/>
          <w:szCs w:val="24"/>
        </w:rPr>
      </w:pPr>
    </w:p>
    <w:p w14:paraId="6A880457" w14:textId="6D309D36" w:rsidR="00E334BC" w:rsidRDefault="00E334BC" w:rsidP="00004CD4">
      <w:pPr>
        <w:keepNext/>
        <w:spacing w:after="0" w:line="240" w:lineRule="auto"/>
        <w:contextualSpacing/>
        <w:jc w:val="both"/>
        <w:outlineLvl w:val="0"/>
        <w:rPr>
          <w:rFonts w:ascii="Arial" w:eastAsia="Times New Roman" w:hAnsi="Arial" w:cs="Times New Roman"/>
          <w:b/>
          <w:bCs/>
          <w:sz w:val="18"/>
          <w:szCs w:val="24"/>
        </w:rPr>
      </w:pPr>
    </w:p>
    <w:p w14:paraId="24314A15" w14:textId="1112D7B8" w:rsidR="00BC5080" w:rsidRDefault="00BC5080" w:rsidP="006D4CC3">
      <w:pPr>
        <w:keepNext/>
        <w:spacing w:after="0" w:line="240" w:lineRule="auto"/>
        <w:ind w:right="-306"/>
        <w:contextualSpacing/>
        <w:jc w:val="both"/>
        <w:outlineLvl w:val="0"/>
        <w:rPr>
          <w:rFonts w:ascii="Arial" w:eastAsia="Times New Roman" w:hAnsi="Arial" w:cs="Times New Roman"/>
          <w:b/>
          <w:bCs/>
          <w:sz w:val="18"/>
          <w:szCs w:val="24"/>
        </w:rPr>
      </w:pPr>
    </w:p>
    <w:p w14:paraId="1AEA55B5" w14:textId="77777777" w:rsidR="00BC5080" w:rsidRDefault="00BC5080">
      <w:pPr>
        <w:rPr>
          <w:rFonts w:ascii="Arial" w:eastAsia="Times New Roman" w:hAnsi="Arial" w:cs="Times New Roman"/>
          <w:b/>
          <w:bCs/>
          <w:sz w:val="18"/>
          <w:szCs w:val="24"/>
        </w:rPr>
      </w:pPr>
      <w:r>
        <w:rPr>
          <w:rFonts w:ascii="Arial" w:eastAsia="Times New Roman" w:hAnsi="Arial" w:cs="Times New Roman"/>
          <w:b/>
          <w:bCs/>
          <w:sz w:val="18"/>
          <w:szCs w:val="24"/>
        </w:rPr>
        <w:br w:type="page"/>
      </w:r>
    </w:p>
    <w:p w14:paraId="103D0C70" w14:textId="77777777" w:rsidR="00BC5080" w:rsidRDefault="00BC5080" w:rsidP="006D4CC3">
      <w:pPr>
        <w:keepNext/>
        <w:spacing w:after="0" w:line="240" w:lineRule="auto"/>
        <w:ind w:right="-306"/>
        <w:contextualSpacing/>
        <w:jc w:val="both"/>
        <w:outlineLvl w:val="0"/>
        <w:rPr>
          <w:rFonts w:ascii="Arial" w:eastAsia="Times New Roman" w:hAnsi="Arial" w:cs="Times New Roman"/>
          <w:b/>
          <w:bCs/>
          <w:sz w:val="18"/>
          <w:szCs w:val="24"/>
        </w:rPr>
      </w:pPr>
    </w:p>
    <w:p w14:paraId="2D5CA417" w14:textId="78B0DEB5" w:rsidR="00A23128" w:rsidRDefault="00004CD4" w:rsidP="00BC5080">
      <w:pPr>
        <w:pBdr>
          <w:top w:val="single" w:sz="4" w:space="1" w:color="auto"/>
          <w:left w:val="single" w:sz="4" w:space="4" w:color="auto"/>
          <w:bottom w:val="single" w:sz="4" w:space="1" w:color="auto"/>
          <w:right w:val="single" w:sz="4" w:space="4" w:color="auto"/>
        </w:pBdr>
        <w:spacing w:after="0"/>
        <w:rPr>
          <w:rFonts w:ascii="Arial" w:hAnsi="Arial" w:cs="Arial"/>
          <w:b/>
          <w:bCs/>
        </w:rPr>
      </w:pPr>
      <w:bookmarkStart w:id="6" w:name="_Hlk149228472"/>
      <w:r w:rsidRPr="00004CD4">
        <w:rPr>
          <w:rFonts w:ascii="Arial" w:eastAsia="Times New Roman" w:hAnsi="Arial" w:cs="Times New Roman"/>
          <w:b/>
          <w:bCs/>
          <w:szCs w:val="24"/>
        </w:rPr>
        <w:t>CONTRAINDICATIONS AND PRECAUTIONS</w:t>
      </w:r>
      <w:r w:rsidR="00A543B5">
        <w:rPr>
          <w:rFonts w:ascii="Arial" w:hAnsi="Arial" w:cs="Arial"/>
          <w:b/>
          <w:bCs/>
        </w:rPr>
        <w:t xml:space="preserve"> </w:t>
      </w:r>
      <w:r w:rsidR="00A543B5" w:rsidRPr="00D73BA6">
        <w:rPr>
          <w:rFonts w:ascii="Arial" w:hAnsi="Arial" w:cs="Arial"/>
          <w:b/>
          <w:bCs/>
        </w:rPr>
        <w:t xml:space="preserve">(REFER TO </w:t>
      </w:r>
      <w:hyperlink r:id="rId15"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6"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12C4345B" w14:textId="67438429" w:rsidR="00AD13E2" w:rsidRDefault="001C0C8E" w:rsidP="00BC5080">
      <w:pPr>
        <w:pBdr>
          <w:top w:val="single" w:sz="4" w:space="1" w:color="auto"/>
          <w:left w:val="single" w:sz="4" w:space="4" w:color="auto"/>
          <w:bottom w:val="single" w:sz="4" w:space="1" w:color="auto"/>
          <w:right w:val="single" w:sz="4" w:space="4" w:color="auto"/>
        </w:pBdr>
        <w:spacing w:after="0"/>
        <w:rPr>
          <w:rFonts w:ascii="Arial" w:hAnsi="Arial" w:cs="Arial"/>
          <w:b/>
          <w:bCs/>
        </w:rPr>
      </w:pPr>
      <w:r>
        <w:rPr>
          <w:rFonts w:ascii="Arial" w:hAnsi="Arial" w:cs="Arial"/>
          <w:b/>
          <w:bCs/>
        </w:rPr>
        <w:t>Hypophosphataemia</w:t>
      </w:r>
      <w:r w:rsidR="00AD13E2">
        <w:rPr>
          <w:rFonts w:ascii="Arial" w:hAnsi="Arial" w:cs="Arial"/>
          <w:b/>
          <w:bCs/>
        </w:rPr>
        <w:t xml:space="preserve">: </w:t>
      </w:r>
      <w:r w:rsidR="00AD13E2" w:rsidRPr="00AD13E2">
        <w:rPr>
          <w:rFonts w:ascii="Arial" w:hAnsi="Arial" w:cs="Arial"/>
          <w:bCs/>
        </w:rPr>
        <w:t>sevelamer should be avoided in patients with low phosphate levels.</w:t>
      </w:r>
      <w:r w:rsidR="00AD13E2">
        <w:rPr>
          <w:rFonts w:ascii="Arial" w:hAnsi="Arial" w:cs="Arial"/>
          <w:b/>
          <w:bCs/>
        </w:rPr>
        <w:t xml:space="preserve"> </w:t>
      </w:r>
    </w:p>
    <w:p w14:paraId="513824A3" w14:textId="1DEF2AAA" w:rsidR="00630281" w:rsidRDefault="00AD13E2" w:rsidP="00BC5080">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Cs/>
        </w:rPr>
      </w:pPr>
      <w:r>
        <w:rPr>
          <w:rFonts w:ascii="Arial" w:hAnsi="Arial" w:cs="Arial"/>
          <w:b/>
          <w:bCs/>
        </w:rPr>
        <w:t xml:space="preserve">Bowel obstruction: </w:t>
      </w:r>
      <w:r w:rsidRPr="00AD13E2">
        <w:rPr>
          <w:rFonts w:ascii="Arial" w:hAnsi="Arial" w:cs="Arial"/>
          <w:bCs/>
        </w:rPr>
        <w:t>Sevelamer</w:t>
      </w:r>
      <w:r>
        <w:rPr>
          <w:rFonts w:ascii="Arial" w:hAnsi="Arial" w:cs="Arial"/>
          <w:bCs/>
        </w:rPr>
        <w:t xml:space="preserve"> </w:t>
      </w:r>
      <w:r w:rsidRPr="00AD13E2">
        <w:rPr>
          <w:rFonts w:ascii="Arial" w:hAnsi="Arial" w:cs="Arial"/>
          <w:bCs/>
        </w:rPr>
        <w:t>can crystallise leading to the formation of concretions. Sevelamer crystals have been associated with gastrointestinal mucosal injury therefore sevelamer is not recommended for use in patients with</w:t>
      </w:r>
      <w:r>
        <w:rPr>
          <w:rFonts w:ascii="Arial" w:hAnsi="Arial" w:cs="Arial"/>
          <w:bCs/>
        </w:rPr>
        <w:t xml:space="preserve"> a history of bowel obstruction.</w:t>
      </w:r>
      <w:r w:rsidR="00624DB2" w:rsidRPr="00624DB2">
        <w:rPr>
          <w:rFonts w:ascii="Arial" w:hAnsi="Arial" w:cs="Arial"/>
        </w:rPr>
        <w:t xml:space="preserve"> It</w:t>
      </w:r>
      <w:r w:rsidR="000B4CB0">
        <w:rPr>
          <w:rFonts w:ascii="Arial" w:hAnsi="Arial" w:cs="Arial"/>
        </w:rPr>
        <w:t>s</w:t>
      </w:r>
      <w:r w:rsidR="00624DB2" w:rsidRPr="00624DB2">
        <w:rPr>
          <w:rFonts w:ascii="Arial" w:hAnsi="Arial" w:cs="Arial"/>
        </w:rPr>
        <w:t xml:space="preserve"> use is cautioned for use in patients with swallowing difficulties, severe gastrointestinal motility disorders, major gastrointestinal tract surgery or acute inflammatory bowel disease.</w:t>
      </w:r>
    </w:p>
    <w:p w14:paraId="4B52F3B3" w14:textId="7CDF70A8" w:rsidR="00AD13E2" w:rsidRDefault="00630281" w:rsidP="00BC5080">
      <w:pPr>
        <w:pBdr>
          <w:top w:val="single" w:sz="4" w:space="1" w:color="auto"/>
          <w:left w:val="single" w:sz="4" w:space="4" w:color="auto"/>
          <w:bottom w:val="single" w:sz="4" w:space="1" w:color="auto"/>
          <w:right w:val="single" w:sz="4" w:space="4" w:color="auto"/>
        </w:pBdr>
        <w:spacing w:after="0"/>
        <w:rPr>
          <w:rFonts w:ascii="Arial" w:hAnsi="Arial" w:cs="Arial"/>
          <w:bCs/>
        </w:rPr>
      </w:pPr>
      <w:r w:rsidRPr="004E0E3D">
        <w:rPr>
          <w:rFonts w:ascii="Arial" w:hAnsi="Arial" w:cs="Arial"/>
          <w:b/>
        </w:rPr>
        <w:t>Hypersensitivity</w:t>
      </w:r>
      <w:r>
        <w:rPr>
          <w:rFonts w:ascii="Arial" w:hAnsi="Arial" w:cs="Arial"/>
          <w:bCs/>
        </w:rPr>
        <w:t xml:space="preserve"> to the active substance or to any of the excipients</w:t>
      </w:r>
      <w:r w:rsidR="00AD13E2">
        <w:rPr>
          <w:rFonts w:ascii="Arial" w:hAnsi="Arial" w:cs="Arial"/>
          <w:bCs/>
        </w:rPr>
        <w:t xml:space="preserve"> </w:t>
      </w:r>
    </w:p>
    <w:p w14:paraId="44E0B320" w14:textId="05DBA37E" w:rsidR="00004CD4" w:rsidRPr="00624DB2" w:rsidRDefault="00630281" w:rsidP="00BC5080">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rPr>
      </w:pPr>
      <w:r w:rsidRPr="00624DB2">
        <w:rPr>
          <w:rFonts w:ascii="Arial" w:hAnsi="Arial" w:cs="Arial"/>
        </w:rPr>
        <w:t xml:space="preserve">Sevelamer carbonate should only be given to </w:t>
      </w:r>
      <w:r w:rsidRPr="004E0E3D">
        <w:rPr>
          <w:rFonts w:ascii="Arial" w:hAnsi="Arial" w:cs="Arial"/>
          <w:b/>
          <w:bCs/>
        </w:rPr>
        <w:t>pregnant or breastfeeding</w:t>
      </w:r>
      <w:r w:rsidRPr="00624DB2">
        <w:rPr>
          <w:rFonts w:ascii="Arial" w:hAnsi="Arial" w:cs="Arial"/>
        </w:rPr>
        <w:t xml:space="preserve"> women after a careful risk/benefit analysis has been conducted for both the mother and the foetus/child.</w:t>
      </w:r>
      <w:r w:rsidR="00624DB2">
        <w:rPr>
          <w:rFonts w:ascii="Arial" w:hAnsi="Arial" w:cs="Arial"/>
        </w:rPr>
        <w:t xml:space="preserve"> </w:t>
      </w:r>
    </w:p>
    <w:p w14:paraId="5B34A13A" w14:textId="77777777" w:rsidR="00BC5080" w:rsidRDefault="00BC5080" w:rsidP="00BC5080">
      <w:pPr>
        <w:keepNext/>
        <w:spacing w:after="0" w:line="240" w:lineRule="auto"/>
        <w:contextualSpacing/>
        <w:jc w:val="both"/>
        <w:outlineLvl w:val="0"/>
        <w:rPr>
          <w:rFonts w:ascii="Arial" w:eastAsia="Times New Roman" w:hAnsi="Arial" w:cs="Arial"/>
          <w:b/>
          <w:bCs/>
          <w:szCs w:val="24"/>
        </w:rPr>
      </w:pPr>
    </w:p>
    <w:p w14:paraId="7B44B9F3" w14:textId="4EC79F3C" w:rsidR="00004CD4" w:rsidRDefault="00004CD4" w:rsidP="00BC5080">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17"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18"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7DE742FC" w14:textId="5D8E45B5" w:rsidR="008C60E5" w:rsidRDefault="00E97C1A" w:rsidP="00BC5080">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Common drug interactions</w:t>
      </w:r>
    </w:p>
    <w:p w14:paraId="36150C51" w14:textId="7FFFF3C5" w:rsidR="00AD13E2" w:rsidRDefault="00AD13E2" w:rsidP="00BC5080">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Pr>
          <w:rFonts w:ascii="Arial" w:eastAsia="Times New Roman" w:hAnsi="Arial" w:cs="Arial"/>
          <w:b/>
          <w:bCs/>
        </w:rPr>
        <w:t xml:space="preserve">Ciprofloxacin: </w:t>
      </w:r>
      <w:r>
        <w:rPr>
          <w:rFonts w:ascii="Arial" w:eastAsia="Times New Roman" w:hAnsi="Arial" w:cs="Arial"/>
          <w:bCs/>
        </w:rPr>
        <w:t xml:space="preserve">sevelamer reduces the bioavailability of ciprofloxacin by up to 50% therefore should not be taken concurrently. </w:t>
      </w:r>
    </w:p>
    <w:p w14:paraId="3FC63F97" w14:textId="6D593C7F" w:rsidR="00AD13E2" w:rsidRDefault="00AD13E2" w:rsidP="00BC5080">
      <w:pPr>
        <w:keepNext/>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Cs/>
        </w:rPr>
      </w:pPr>
      <w:r w:rsidRPr="00AD13E2">
        <w:rPr>
          <w:rFonts w:ascii="Arial" w:eastAsia="Times New Roman" w:hAnsi="Arial" w:cs="Arial"/>
          <w:b/>
          <w:bCs/>
        </w:rPr>
        <w:t xml:space="preserve">Mycophenolate: </w:t>
      </w:r>
      <w:r w:rsidRPr="00AD13E2">
        <w:rPr>
          <w:rFonts w:ascii="Arial" w:eastAsia="Times New Roman" w:hAnsi="Arial" w:cs="Arial"/>
          <w:bCs/>
        </w:rPr>
        <w:t>sevelamer possibly reduces the plasma concentration of mycophenolate</w:t>
      </w:r>
      <w:r w:rsidR="00630281">
        <w:rPr>
          <w:rFonts w:ascii="Arial" w:eastAsia="Times New Roman" w:hAnsi="Arial" w:cs="Arial"/>
          <w:bCs/>
        </w:rPr>
        <w:t xml:space="preserve">, ciclosporin and tacrolimus, </w:t>
      </w:r>
      <w:r w:rsidR="00630281" w:rsidRPr="00630281">
        <w:rPr>
          <w:rFonts w:ascii="Arial" w:eastAsia="Times New Roman" w:hAnsi="Arial" w:cs="Arial"/>
          <w:bCs/>
        </w:rPr>
        <w:t>a close monitoring of blood concentrations of ciclosporin, mycophenolate mofetil and tacrolimus should be considered during the use of combination and after its withdrawal.</w:t>
      </w:r>
    </w:p>
    <w:p w14:paraId="1372D8EA" w14:textId="77777777" w:rsidR="00DD0FA9" w:rsidRDefault="00DD0FA9" w:rsidP="00BC5080">
      <w:pPr>
        <w:keepNext/>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Cs/>
        </w:rPr>
      </w:pPr>
    </w:p>
    <w:p w14:paraId="4DF127CA" w14:textId="7AEA11D7" w:rsidR="00630281" w:rsidRDefault="00630281" w:rsidP="00BC5080">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630281">
        <w:rPr>
          <w:rFonts w:ascii="Arial" w:eastAsia="Times New Roman" w:hAnsi="Arial" w:cs="Arial"/>
          <w:bCs/>
        </w:rPr>
        <w:t>Very rare cases of hypothyroidism have been reported in patients co-administered with sevelamer hydrochloride, which contains the same active moiety as sevelamer carbonate, and levothyroxine. Closer monitoring of thyroid stimulating hormone levels is therefore recommended in patients receiving sevelamer carbonate and levothyroxine.</w:t>
      </w:r>
    </w:p>
    <w:p w14:paraId="4871BB83" w14:textId="77777777" w:rsidR="00DD0FA9" w:rsidRDefault="00DD0FA9" w:rsidP="00BC5080">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p>
    <w:bookmarkEnd w:id="6"/>
    <w:p w14:paraId="11DFC273" w14:textId="117FF1E6" w:rsidR="00630281" w:rsidRPr="00630281" w:rsidRDefault="003D276C" w:rsidP="00BC5080">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Pr>
          <w:rFonts w:ascii="Arial" w:hAnsi="Arial" w:cs="Arial"/>
          <w:color w:val="000000"/>
          <w:lang w:val="en"/>
        </w:rPr>
        <w:t>A</w:t>
      </w:r>
      <w:r w:rsidR="00630281" w:rsidRPr="00083E56">
        <w:rPr>
          <w:rFonts w:ascii="Arial" w:hAnsi="Arial" w:cs="Arial"/>
          <w:color w:val="000000"/>
          <w:lang w:val="en"/>
        </w:rPr>
        <w:t>nti-arrhythmic medical product should be taken at least one hour before or three hours after sevelamer carbonate, and blood monitoring can be considered.</w:t>
      </w:r>
      <w:r>
        <w:rPr>
          <w:rFonts w:ascii="Arial" w:hAnsi="Arial" w:cs="Arial"/>
          <w:color w:val="000000"/>
          <w:lang w:val="en"/>
        </w:rPr>
        <w:t xml:space="preserve"> Possible reduction in absorption cannot be excluded.</w:t>
      </w:r>
    </w:p>
    <w:p w14:paraId="32C5FC33" w14:textId="77777777" w:rsidR="004953F2" w:rsidRPr="00CA1BB1" w:rsidRDefault="004953F2" w:rsidP="00BC5080">
      <w:pPr>
        <w:keepNext/>
        <w:spacing w:after="0" w:line="240" w:lineRule="auto"/>
        <w:contextualSpacing/>
        <w:jc w:val="both"/>
        <w:outlineLvl w:val="0"/>
        <w:rPr>
          <w:rFonts w:ascii="Arial" w:eastAsia="Times New Roman" w:hAnsi="Arial" w:cs="Arial"/>
          <w:b/>
          <w:sz w:val="8"/>
          <w:szCs w:val="8"/>
          <w:lang w:eastAsia="en-GB"/>
        </w:rPr>
      </w:pPr>
    </w:p>
    <w:tbl>
      <w:tblPr>
        <w:tblpPr w:leftFromText="180" w:rightFromText="180" w:vertAnchor="text" w:tblpX="-117" w:tblpY="153"/>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1"/>
      </w:tblGrid>
      <w:tr w:rsidR="006D4CC3" w:rsidRPr="00CA1BB1" w14:paraId="474EA6FE" w14:textId="77777777" w:rsidTr="00BC5080">
        <w:trPr>
          <w:trHeight w:val="5989"/>
        </w:trPr>
        <w:tc>
          <w:tcPr>
            <w:tcW w:w="10681" w:type="dxa"/>
            <w:shd w:val="clear" w:color="auto" w:fill="auto"/>
          </w:tcPr>
          <w:p w14:paraId="3AA3E326" w14:textId="77777777" w:rsidR="006D4CC3" w:rsidRPr="008C60E5" w:rsidRDefault="006D4CC3" w:rsidP="00BC5080">
            <w:pPr>
              <w:spacing w:after="0" w:line="240" w:lineRule="auto"/>
              <w:ind w:left="164"/>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3C4E04AB" w14:textId="77777777" w:rsidR="006D4CC3" w:rsidRDefault="006D4CC3" w:rsidP="00BC5080">
            <w:pPr>
              <w:spacing w:after="0" w:line="240" w:lineRule="auto"/>
              <w:ind w:left="164"/>
              <w:rPr>
                <w:rFonts w:ascii="Arial" w:eastAsia="Times New Roman" w:hAnsi="Arial" w:cs="Arial"/>
                <w:b/>
                <w:bCs/>
                <w:lang w:eastAsia="en-GB"/>
              </w:rPr>
            </w:pPr>
          </w:p>
          <w:p w14:paraId="1815E220" w14:textId="77777777" w:rsidR="006D4CC3" w:rsidRPr="00D43187" w:rsidRDefault="006D4CC3" w:rsidP="00BC5080">
            <w:pPr>
              <w:spacing w:after="120" w:line="240" w:lineRule="auto"/>
              <w:ind w:left="164"/>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1826"/>
              <w:gridCol w:w="1630"/>
              <w:gridCol w:w="3222"/>
              <w:gridCol w:w="1930"/>
              <w:gridCol w:w="1676"/>
            </w:tblGrid>
            <w:tr w:rsidR="006D4CC3" w:rsidRPr="00D43187" w14:paraId="257EE2BD" w14:textId="77777777" w:rsidTr="00BC5080">
              <w:trPr>
                <w:trHeight w:val="1256"/>
              </w:trPr>
              <w:tc>
                <w:tcPr>
                  <w:tcW w:w="1826" w:type="dxa"/>
                </w:tcPr>
                <w:p w14:paraId="1A909C7A" w14:textId="77777777" w:rsidR="006D4CC3" w:rsidRPr="00D43187" w:rsidRDefault="006D4CC3" w:rsidP="00A508EA">
                  <w:pPr>
                    <w:framePr w:hSpace="180" w:wrap="around" w:vAnchor="text" w:hAnchor="text" w:x="-117" w:y="153"/>
                    <w:spacing w:after="40"/>
                    <w:ind w:left="164"/>
                    <w:rPr>
                      <w:rFonts w:ascii="Arial" w:eastAsia="Times New Roman" w:hAnsi="Arial" w:cs="Arial"/>
                      <w:b/>
                      <w:bCs/>
                      <w:lang w:eastAsia="en-GB"/>
                    </w:rPr>
                  </w:pPr>
                  <w:r w:rsidRPr="00D43187">
                    <w:rPr>
                      <w:rFonts w:ascii="Arial" w:eastAsia="Times New Roman" w:hAnsi="Arial" w:cs="Arial"/>
                      <w:b/>
                      <w:bCs/>
                      <w:lang w:eastAsia="en-GB"/>
                    </w:rPr>
                    <w:t>Department</w:t>
                  </w:r>
                </w:p>
              </w:tc>
              <w:tc>
                <w:tcPr>
                  <w:tcW w:w="1630" w:type="dxa"/>
                </w:tcPr>
                <w:p w14:paraId="38CFA64C" w14:textId="77777777" w:rsidR="006D4CC3" w:rsidRPr="00D43187" w:rsidRDefault="006D4CC3" w:rsidP="00A508EA">
                  <w:pPr>
                    <w:framePr w:hSpace="180" w:wrap="around" w:vAnchor="text" w:hAnchor="text" w:x="-117" w:y="153"/>
                    <w:spacing w:after="40"/>
                    <w:ind w:left="164"/>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222" w:type="dxa"/>
                </w:tcPr>
                <w:p w14:paraId="112B915F" w14:textId="77777777" w:rsidR="006D4CC3" w:rsidRPr="00D43187" w:rsidRDefault="006D4CC3" w:rsidP="00A508EA">
                  <w:pPr>
                    <w:framePr w:hSpace="180" w:wrap="around" w:vAnchor="text" w:hAnchor="text" w:x="-117" w:y="153"/>
                    <w:spacing w:after="40"/>
                    <w:ind w:left="164"/>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930" w:type="dxa"/>
                </w:tcPr>
                <w:p w14:paraId="4F74A23B" w14:textId="77777777" w:rsidR="006D4CC3" w:rsidRPr="00D43187" w:rsidRDefault="006D4CC3" w:rsidP="00A508EA">
                  <w:pPr>
                    <w:framePr w:hSpace="180" w:wrap="around" w:vAnchor="text" w:hAnchor="text" w:x="-117" w:y="153"/>
                    <w:ind w:left="164"/>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p w14:paraId="48809E87" w14:textId="77777777" w:rsidR="006D4CC3" w:rsidRPr="00D43187" w:rsidRDefault="006D4CC3" w:rsidP="00A508EA">
                  <w:pPr>
                    <w:framePr w:hSpace="180" w:wrap="around" w:vAnchor="text" w:hAnchor="text" w:x="-117" w:y="153"/>
                    <w:ind w:left="164"/>
                    <w:rPr>
                      <w:rFonts w:ascii="Arial" w:eastAsia="Times New Roman" w:hAnsi="Arial" w:cs="Arial"/>
                      <w:b/>
                      <w:bCs/>
                      <w:lang w:eastAsia="en-GB"/>
                    </w:rPr>
                  </w:pPr>
                </w:p>
              </w:tc>
              <w:tc>
                <w:tcPr>
                  <w:tcW w:w="1643" w:type="dxa"/>
                </w:tcPr>
                <w:p w14:paraId="094E8CDE" w14:textId="77777777" w:rsidR="006D4CC3" w:rsidRPr="00D43187" w:rsidRDefault="006D4CC3" w:rsidP="00A508EA">
                  <w:pPr>
                    <w:framePr w:hSpace="180" w:wrap="around" w:vAnchor="text" w:hAnchor="text" w:x="-117" w:y="153"/>
                    <w:ind w:left="164"/>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6D4CC3" w:rsidRPr="00D43187" w14:paraId="004834E1" w14:textId="77777777" w:rsidTr="00BC5080">
              <w:trPr>
                <w:trHeight w:val="493"/>
              </w:trPr>
              <w:tc>
                <w:tcPr>
                  <w:tcW w:w="1826" w:type="dxa"/>
                </w:tcPr>
                <w:p w14:paraId="0FCD2815" w14:textId="77777777" w:rsidR="006D4CC3" w:rsidRPr="00D43187" w:rsidRDefault="006D4CC3" w:rsidP="00A508EA">
                  <w:pPr>
                    <w:framePr w:hSpace="180" w:wrap="around" w:vAnchor="text" w:hAnchor="text" w:x="-117" w:y="153"/>
                    <w:spacing w:after="40"/>
                    <w:ind w:left="164"/>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 xml:space="preserve">Consultant nephrologists  </w:t>
                  </w:r>
                </w:p>
              </w:tc>
              <w:tc>
                <w:tcPr>
                  <w:tcW w:w="1630" w:type="dxa"/>
                </w:tcPr>
                <w:p w14:paraId="4C8762AD" w14:textId="77777777" w:rsidR="006D4CC3" w:rsidRPr="00D43187" w:rsidRDefault="006D4CC3" w:rsidP="00A508EA">
                  <w:pPr>
                    <w:framePr w:hSpace="180" w:wrap="around" w:vAnchor="text" w:hAnchor="text" w:x="-117" w:y="153"/>
                    <w:spacing w:after="40"/>
                    <w:ind w:left="164"/>
                    <w:rPr>
                      <w:rFonts w:ascii="Arial" w:hAnsi="Arial" w:cs="Arial"/>
                      <w:sz w:val="20"/>
                      <w:szCs w:val="20"/>
                      <w:lang w:eastAsia="en-GB"/>
                    </w:rPr>
                  </w:pPr>
                  <w:r>
                    <w:rPr>
                      <w:rFonts w:ascii="Arial" w:hAnsi="Arial" w:cs="Arial"/>
                      <w:sz w:val="20"/>
                      <w:szCs w:val="20"/>
                      <w:lang w:eastAsia="en-GB"/>
                    </w:rPr>
                    <w:t>via switchboard</w:t>
                  </w:r>
                </w:p>
              </w:tc>
              <w:tc>
                <w:tcPr>
                  <w:tcW w:w="3222" w:type="dxa"/>
                </w:tcPr>
                <w:p w14:paraId="00E177C5" w14:textId="77777777" w:rsidR="006D4CC3" w:rsidRDefault="006D4CC3" w:rsidP="00A508EA">
                  <w:pPr>
                    <w:framePr w:hSpace="180" w:wrap="around" w:vAnchor="text" w:hAnchor="text" w:x="-117" w:y="153"/>
                    <w:spacing w:after="40"/>
                    <w:ind w:left="164"/>
                    <w:jc w:val="center"/>
                    <w:rPr>
                      <w:rFonts w:ascii="Arial" w:hAnsi="Arial" w:cs="Arial"/>
                      <w:sz w:val="20"/>
                      <w:szCs w:val="20"/>
                    </w:rPr>
                  </w:pPr>
                  <w:r w:rsidRPr="00EF5B83">
                    <w:rPr>
                      <w:rFonts w:ascii="Arial" w:hAnsi="Arial" w:cs="Arial"/>
                      <w:sz w:val="20"/>
                      <w:szCs w:val="20"/>
                    </w:rPr>
                    <w:t>nephadmin.enh-tr@nhs.net</w:t>
                  </w:r>
                </w:p>
              </w:tc>
              <w:tc>
                <w:tcPr>
                  <w:tcW w:w="1930" w:type="dxa"/>
                  <w:vMerge w:val="restart"/>
                </w:tcPr>
                <w:p w14:paraId="64BC69C6" w14:textId="77777777" w:rsidR="006D4CC3" w:rsidRDefault="006D4CC3" w:rsidP="00A508EA">
                  <w:pPr>
                    <w:framePr w:hSpace="180" w:wrap="around" w:vAnchor="text" w:hAnchor="text" w:x="-117" w:y="153"/>
                    <w:spacing w:after="40"/>
                    <w:ind w:left="164"/>
                    <w:jc w:val="center"/>
                  </w:pPr>
                </w:p>
                <w:p w14:paraId="2B32CD63" w14:textId="77777777" w:rsidR="006D4CC3" w:rsidRDefault="006D4CC3" w:rsidP="00A508EA">
                  <w:pPr>
                    <w:framePr w:hSpace="180" w:wrap="around" w:vAnchor="text" w:hAnchor="text" w:x="-117" w:y="153"/>
                    <w:spacing w:after="40"/>
                    <w:ind w:left="164"/>
                    <w:jc w:val="center"/>
                  </w:pPr>
                </w:p>
                <w:p w14:paraId="56FE28F4" w14:textId="77777777" w:rsidR="006D4CC3" w:rsidRPr="00D43187" w:rsidRDefault="00A508EA" w:rsidP="00A508EA">
                  <w:pPr>
                    <w:framePr w:hSpace="180" w:wrap="around" w:vAnchor="text" w:hAnchor="text" w:x="-117" w:y="153"/>
                    <w:spacing w:after="40"/>
                    <w:ind w:left="164"/>
                    <w:jc w:val="center"/>
                    <w:rPr>
                      <w:rFonts w:ascii="Arial" w:eastAsia="Times New Roman" w:hAnsi="Arial" w:cs="Arial"/>
                      <w:bCs/>
                      <w:sz w:val="20"/>
                      <w:szCs w:val="20"/>
                      <w:lang w:eastAsia="en-GB"/>
                    </w:rPr>
                  </w:pPr>
                  <w:hyperlink r:id="rId19" w:history="1">
                    <w:r w:rsidR="006D4CC3" w:rsidRPr="005228AA">
                      <w:rPr>
                        <w:rStyle w:val="Hyperlink"/>
                        <w:rFonts w:ascii="Arial" w:eastAsia="Times New Roman" w:hAnsi="Arial" w:cs="Arial"/>
                        <w:bCs/>
                        <w:sz w:val="20"/>
                        <w:szCs w:val="20"/>
                        <w:lang w:eastAsia="en-GB"/>
                      </w:rPr>
                      <w:t>sharedcare.enh-tr@nhs.net</w:t>
                    </w:r>
                  </w:hyperlink>
                </w:p>
                <w:p w14:paraId="6F75F83F" w14:textId="77777777" w:rsidR="006D4CC3" w:rsidRDefault="006D4CC3" w:rsidP="00A508EA">
                  <w:pPr>
                    <w:framePr w:hSpace="180" w:wrap="around" w:vAnchor="text" w:hAnchor="text" w:x="-117" w:y="153"/>
                    <w:ind w:left="164"/>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01438 284032</w:t>
                  </w:r>
                </w:p>
              </w:tc>
              <w:tc>
                <w:tcPr>
                  <w:tcW w:w="1643" w:type="dxa"/>
                  <w:vMerge w:val="restart"/>
                </w:tcPr>
                <w:p w14:paraId="1BC18066" w14:textId="77777777" w:rsidR="006D4CC3" w:rsidRPr="00D43187" w:rsidRDefault="006D4CC3" w:rsidP="00A508EA">
                  <w:pPr>
                    <w:framePr w:hSpace="180" w:wrap="around" w:vAnchor="text" w:hAnchor="text" w:x="-117" w:y="153"/>
                    <w:ind w:left="164"/>
                    <w:rPr>
                      <w:rFonts w:ascii="Arial" w:eastAsia="Times New Roman" w:hAnsi="Arial" w:cs="Arial"/>
                      <w:bCs/>
                      <w:sz w:val="20"/>
                      <w:szCs w:val="20"/>
                      <w:lang w:eastAsia="en-GB"/>
                    </w:rPr>
                  </w:pPr>
                </w:p>
                <w:p w14:paraId="6967981A" w14:textId="77777777" w:rsidR="006D4CC3" w:rsidRPr="00D43187" w:rsidRDefault="006D4CC3" w:rsidP="00A508EA">
                  <w:pPr>
                    <w:framePr w:hSpace="180" w:wrap="around" w:vAnchor="text" w:hAnchor="text" w:x="-117" w:y="153"/>
                    <w:ind w:left="164"/>
                    <w:rPr>
                      <w:rFonts w:ascii="Arial" w:eastAsia="Times New Roman" w:hAnsi="Arial" w:cs="Arial"/>
                      <w:bCs/>
                      <w:sz w:val="20"/>
                      <w:szCs w:val="20"/>
                      <w:lang w:eastAsia="en-GB"/>
                    </w:rPr>
                  </w:pPr>
                </w:p>
                <w:p w14:paraId="46430F7C" w14:textId="77777777" w:rsidR="006D4CC3" w:rsidRDefault="006D4CC3" w:rsidP="00A508EA">
                  <w:pPr>
                    <w:framePr w:hSpace="180" w:wrap="around" w:vAnchor="text" w:hAnchor="text" w:x="-117" w:y="153"/>
                    <w:ind w:left="164"/>
                    <w:jc w:val="center"/>
                    <w:rPr>
                      <w:rFonts w:ascii="Arial" w:eastAsia="Times New Roman" w:hAnsi="Arial" w:cs="Arial"/>
                      <w:bCs/>
                      <w:sz w:val="20"/>
                      <w:szCs w:val="20"/>
                      <w:lang w:eastAsia="en-GB"/>
                    </w:rPr>
                  </w:pPr>
                </w:p>
                <w:p w14:paraId="15B5F36C" w14:textId="77777777" w:rsidR="006D4CC3" w:rsidRPr="00D43187" w:rsidRDefault="006D4CC3" w:rsidP="00A508EA">
                  <w:pPr>
                    <w:framePr w:hSpace="180" w:wrap="around" w:vAnchor="text" w:hAnchor="text" w:x="-117" w:y="153"/>
                    <w:ind w:left="164"/>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01438 314333</w:t>
                  </w:r>
                </w:p>
              </w:tc>
            </w:tr>
            <w:tr w:rsidR="006D4CC3" w:rsidRPr="00D43187" w14:paraId="4E7BEFB9" w14:textId="77777777" w:rsidTr="00BC5080">
              <w:trPr>
                <w:trHeight w:val="1227"/>
              </w:trPr>
              <w:tc>
                <w:tcPr>
                  <w:tcW w:w="1826" w:type="dxa"/>
                </w:tcPr>
                <w:p w14:paraId="6D214984" w14:textId="77777777" w:rsidR="006D4CC3" w:rsidRDefault="006D4CC3" w:rsidP="00A508EA">
                  <w:pPr>
                    <w:framePr w:hSpace="180" w:wrap="around" w:vAnchor="text" w:hAnchor="text" w:x="-117" w:y="153"/>
                    <w:spacing w:after="40"/>
                    <w:ind w:left="164"/>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Clare Morlidge/ Charlotte Mallindine </w:t>
                  </w:r>
                </w:p>
                <w:p w14:paraId="310E4C7C" w14:textId="77777777" w:rsidR="006D4CC3" w:rsidRPr="00D43187" w:rsidRDefault="006D4CC3" w:rsidP="00A508EA">
                  <w:pPr>
                    <w:framePr w:hSpace="180" w:wrap="around" w:vAnchor="text" w:hAnchor="text" w:x="-117" w:y="153"/>
                    <w:spacing w:after="40"/>
                    <w:ind w:left="164"/>
                    <w:rPr>
                      <w:rFonts w:ascii="Arial" w:eastAsia="Times New Roman" w:hAnsi="Arial" w:cs="Arial"/>
                      <w:b/>
                      <w:bCs/>
                      <w:sz w:val="20"/>
                      <w:szCs w:val="20"/>
                      <w:lang w:eastAsia="en-GB"/>
                    </w:rPr>
                  </w:pPr>
                  <w:r w:rsidRPr="00DA336A">
                    <w:rPr>
                      <w:rFonts w:ascii="Arial" w:eastAsia="Times New Roman" w:hAnsi="Arial" w:cs="Arial"/>
                      <w:bCs/>
                      <w:color w:val="000000" w:themeColor="text1"/>
                      <w:sz w:val="20"/>
                      <w:szCs w:val="20"/>
                      <w:lang w:eastAsia="en-GB"/>
                    </w:rPr>
                    <w:t>Renal pharmacists</w:t>
                  </w:r>
                </w:p>
              </w:tc>
              <w:tc>
                <w:tcPr>
                  <w:tcW w:w="1630" w:type="dxa"/>
                </w:tcPr>
                <w:p w14:paraId="0C98F8C2" w14:textId="77777777" w:rsidR="006D4CC3" w:rsidRPr="00D43187" w:rsidRDefault="006D4CC3" w:rsidP="00A508EA">
                  <w:pPr>
                    <w:framePr w:hSpace="180" w:wrap="around" w:vAnchor="text" w:hAnchor="text" w:x="-117" w:y="153"/>
                    <w:spacing w:after="40"/>
                    <w:ind w:left="164"/>
                    <w:rPr>
                      <w:rFonts w:ascii="Arial" w:eastAsia="Times New Roman" w:hAnsi="Arial" w:cs="Arial"/>
                      <w:bCs/>
                      <w:sz w:val="20"/>
                      <w:szCs w:val="20"/>
                      <w:lang w:eastAsia="en-GB"/>
                    </w:rPr>
                  </w:pPr>
                  <w:r>
                    <w:rPr>
                      <w:rFonts w:ascii="Arial" w:eastAsia="Times New Roman" w:hAnsi="Arial" w:cs="Arial"/>
                      <w:bCs/>
                      <w:sz w:val="20"/>
                      <w:szCs w:val="20"/>
                      <w:lang w:eastAsia="en-GB"/>
                    </w:rPr>
                    <w:t>01438 284677</w:t>
                  </w:r>
                </w:p>
              </w:tc>
              <w:tc>
                <w:tcPr>
                  <w:tcW w:w="3222" w:type="dxa"/>
                </w:tcPr>
                <w:p w14:paraId="638BD76F" w14:textId="77777777" w:rsidR="006D4CC3" w:rsidRDefault="006D4CC3" w:rsidP="00A508EA">
                  <w:pPr>
                    <w:framePr w:hSpace="180" w:wrap="around" w:vAnchor="text" w:hAnchor="text" w:x="-117" w:y="153"/>
                    <w:spacing w:after="40"/>
                    <w:ind w:left="164"/>
                    <w:jc w:val="center"/>
                    <w:rPr>
                      <w:rFonts w:ascii="Arial" w:hAnsi="Arial" w:cs="Arial"/>
                      <w:sz w:val="20"/>
                      <w:szCs w:val="20"/>
                    </w:rPr>
                  </w:pPr>
                  <w:r>
                    <w:t>renalpharmacists.enh-tr@nhs.net</w:t>
                  </w:r>
                </w:p>
              </w:tc>
              <w:tc>
                <w:tcPr>
                  <w:tcW w:w="1930" w:type="dxa"/>
                  <w:vMerge/>
                </w:tcPr>
                <w:p w14:paraId="06D49691" w14:textId="77777777" w:rsidR="006D4CC3" w:rsidRPr="00D43187" w:rsidRDefault="006D4CC3" w:rsidP="00A508EA">
                  <w:pPr>
                    <w:framePr w:hSpace="180" w:wrap="around" w:vAnchor="text" w:hAnchor="text" w:x="-117" w:y="153"/>
                    <w:shd w:val="clear" w:color="auto" w:fill="FFFFFF"/>
                    <w:ind w:left="164"/>
                    <w:outlineLvl w:val="2"/>
                    <w:rPr>
                      <w:rFonts w:ascii="Arial" w:eastAsia="Times New Roman" w:hAnsi="Arial" w:cs="Arial"/>
                      <w:sz w:val="20"/>
                      <w:szCs w:val="20"/>
                      <w:lang w:eastAsia="en-GB"/>
                    </w:rPr>
                  </w:pPr>
                </w:p>
              </w:tc>
              <w:tc>
                <w:tcPr>
                  <w:tcW w:w="1643" w:type="dxa"/>
                  <w:vMerge/>
                </w:tcPr>
                <w:p w14:paraId="24A0F8F7" w14:textId="77777777" w:rsidR="006D4CC3" w:rsidRPr="00D43187" w:rsidRDefault="006D4CC3" w:rsidP="00A508EA">
                  <w:pPr>
                    <w:framePr w:hSpace="180" w:wrap="around" w:vAnchor="text" w:hAnchor="text" w:x="-117" w:y="153"/>
                    <w:shd w:val="clear" w:color="auto" w:fill="FFFFFF"/>
                    <w:ind w:left="164"/>
                    <w:outlineLvl w:val="2"/>
                    <w:rPr>
                      <w:rFonts w:ascii="Arial" w:eastAsia="Times New Roman" w:hAnsi="Arial" w:cs="Arial"/>
                      <w:sz w:val="20"/>
                      <w:szCs w:val="20"/>
                      <w:lang w:eastAsia="en-GB"/>
                    </w:rPr>
                  </w:pPr>
                </w:p>
              </w:tc>
            </w:tr>
            <w:tr w:rsidR="006D4CC3" w:rsidRPr="00D43187" w14:paraId="133B1FB3" w14:textId="77777777" w:rsidTr="00BC5080">
              <w:trPr>
                <w:trHeight w:val="748"/>
              </w:trPr>
              <w:tc>
                <w:tcPr>
                  <w:tcW w:w="1826" w:type="dxa"/>
                </w:tcPr>
                <w:p w14:paraId="03A87DCD" w14:textId="77777777" w:rsidR="006D4CC3" w:rsidRDefault="006D4CC3" w:rsidP="00A508EA">
                  <w:pPr>
                    <w:framePr w:hSpace="180" w:wrap="around" w:vAnchor="text" w:hAnchor="text" w:x="-117" w:y="153"/>
                    <w:spacing w:after="40"/>
                    <w:ind w:left="164"/>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Renal dieticians </w:t>
                  </w:r>
                </w:p>
              </w:tc>
              <w:tc>
                <w:tcPr>
                  <w:tcW w:w="1630" w:type="dxa"/>
                </w:tcPr>
                <w:p w14:paraId="71EEE308" w14:textId="77777777" w:rsidR="006D4CC3" w:rsidRDefault="006D4CC3" w:rsidP="00A508EA">
                  <w:pPr>
                    <w:framePr w:hSpace="180" w:wrap="around" w:vAnchor="text" w:hAnchor="text" w:x="-117" w:y="153"/>
                    <w:spacing w:after="40"/>
                    <w:ind w:left="164"/>
                    <w:rPr>
                      <w:rFonts w:ascii="Arial" w:eastAsia="Times New Roman" w:hAnsi="Arial" w:cs="Arial"/>
                      <w:bCs/>
                      <w:sz w:val="20"/>
                      <w:szCs w:val="20"/>
                      <w:lang w:eastAsia="en-GB"/>
                    </w:rPr>
                  </w:pPr>
                  <w:r w:rsidRPr="00194BE4">
                    <w:rPr>
                      <w:rFonts w:ascii="Arial" w:eastAsia="Times New Roman" w:hAnsi="Arial" w:cs="Arial"/>
                      <w:bCs/>
                      <w:sz w:val="20"/>
                      <w:szCs w:val="20"/>
                      <w:lang w:eastAsia="en-GB"/>
                    </w:rPr>
                    <w:t>01438 284947</w:t>
                  </w:r>
                  <w:r w:rsidRPr="00194BE4">
                    <w:rPr>
                      <w:rFonts w:ascii="Arial" w:eastAsia="Times New Roman" w:hAnsi="Arial" w:cs="Arial"/>
                      <w:bCs/>
                      <w:sz w:val="20"/>
                      <w:szCs w:val="20"/>
                      <w:lang w:eastAsia="en-GB"/>
                    </w:rPr>
                    <w:tab/>
                  </w:r>
                </w:p>
                <w:p w14:paraId="7488A7A2" w14:textId="77777777" w:rsidR="006D4CC3" w:rsidRDefault="006D4CC3" w:rsidP="00A508EA">
                  <w:pPr>
                    <w:framePr w:hSpace="180" w:wrap="around" w:vAnchor="text" w:hAnchor="text" w:x="-117" w:y="153"/>
                    <w:spacing w:after="40"/>
                    <w:ind w:left="164"/>
                    <w:rPr>
                      <w:rFonts w:ascii="Arial" w:eastAsia="Times New Roman" w:hAnsi="Arial" w:cs="Arial"/>
                      <w:bCs/>
                      <w:sz w:val="20"/>
                      <w:szCs w:val="20"/>
                      <w:lang w:eastAsia="en-GB"/>
                    </w:rPr>
                  </w:pPr>
                </w:p>
              </w:tc>
              <w:tc>
                <w:tcPr>
                  <w:tcW w:w="3222" w:type="dxa"/>
                </w:tcPr>
                <w:p w14:paraId="3993EA43" w14:textId="77777777" w:rsidR="006D4CC3" w:rsidRPr="00194BE4" w:rsidRDefault="006D4CC3" w:rsidP="00A508EA">
                  <w:pPr>
                    <w:framePr w:hSpace="180" w:wrap="around" w:vAnchor="text" w:hAnchor="text" w:x="-117" w:y="153"/>
                    <w:ind w:left="164"/>
                  </w:pPr>
                  <w:r w:rsidRPr="00194BE4">
                    <w:t>renaldieticians.enh-tr@nhs.net</w:t>
                  </w:r>
                </w:p>
                <w:p w14:paraId="7A8EE248" w14:textId="77777777" w:rsidR="006D4CC3" w:rsidRDefault="006D4CC3" w:rsidP="00A508EA">
                  <w:pPr>
                    <w:framePr w:hSpace="180" w:wrap="around" w:vAnchor="text" w:hAnchor="text" w:x="-117" w:y="153"/>
                    <w:spacing w:after="40"/>
                    <w:ind w:left="164"/>
                    <w:jc w:val="center"/>
                  </w:pPr>
                </w:p>
              </w:tc>
              <w:tc>
                <w:tcPr>
                  <w:tcW w:w="1930" w:type="dxa"/>
                  <w:vMerge/>
                </w:tcPr>
                <w:p w14:paraId="568BCB1B" w14:textId="77777777" w:rsidR="006D4CC3" w:rsidRPr="00D43187" w:rsidRDefault="006D4CC3" w:rsidP="00A508EA">
                  <w:pPr>
                    <w:framePr w:hSpace="180" w:wrap="around" w:vAnchor="text" w:hAnchor="text" w:x="-117" w:y="153"/>
                    <w:shd w:val="clear" w:color="auto" w:fill="FFFFFF"/>
                    <w:ind w:left="164"/>
                    <w:outlineLvl w:val="2"/>
                    <w:rPr>
                      <w:rFonts w:ascii="Arial" w:eastAsia="Times New Roman" w:hAnsi="Arial" w:cs="Arial"/>
                      <w:sz w:val="20"/>
                      <w:szCs w:val="20"/>
                      <w:lang w:eastAsia="en-GB"/>
                    </w:rPr>
                  </w:pPr>
                </w:p>
              </w:tc>
              <w:tc>
                <w:tcPr>
                  <w:tcW w:w="1643" w:type="dxa"/>
                  <w:vMerge/>
                </w:tcPr>
                <w:p w14:paraId="4BFBBAD3" w14:textId="77777777" w:rsidR="006D4CC3" w:rsidRPr="00D43187" w:rsidRDefault="006D4CC3" w:rsidP="00A508EA">
                  <w:pPr>
                    <w:framePr w:hSpace="180" w:wrap="around" w:vAnchor="text" w:hAnchor="text" w:x="-117" w:y="153"/>
                    <w:shd w:val="clear" w:color="auto" w:fill="FFFFFF"/>
                    <w:ind w:left="164"/>
                    <w:outlineLvl w:val="2"/>
                    <w:rPr>
                      <w:rFonts w:ascii="Arial" w:eastAsia="Times New Roman" w:hAnsi="Arial" w:cs="Arial"/>
                      <w:sz w:val="20"/>
                      <w:szCs w:val="20"/>
                      <w:lang w:eastAsia="en-GB"/>
                    </w:rPr>
                  </w:pPr>
                </w:p>
              </w:tc>
            </w:tr>
          </w:tbl>
          <w:p w14:paraId="5E3BD0D8" w14:textId="77777777" w:rsidR="006D4CC3" w:rsidRPr="00D43187" w:rsidRDefault="006D4CC3" w:rsidP="00BC5080">
            <w:pPr>
              <w:spacing w:after="0" w:line="240" w:lineRule="auto"/>
              <w:ind w:left="164"/>
              <w:jc w:val="center"/>
              <w:rPr>
                <w:rFonts w:ascii="Arial" w:eastAsia="Times New Roman" w:hAnsi="Arial" w:cs="Arial"/>
                <w:b/>
                <w:bCs/>
                <w:lang w:eastAsia="en-GB"/>
              </w:rPr>
            </w:pPr>
            <w:r>
              <w:rPr>
                <w:rFonts w:ascii="Arial" w:eastAsia="Times New Roman" w:hAnsi="Arial" w:cs="Arial"/>
                <w:b/>
                <w:bCs/>
                <w:lang w:eastAsia="en-GB"/>
              </w:rPr>
              <w:t>Outside normal working hours there is access to a Consultant Nephrologist via the hospital switchboard.</w:t>
            </w:r>
          </w:p>
          <w:p w14:paraId="37C7DEDD" w14:textId="7BF626EB" w:rsidR="006D4CC3" w:rsidRPr="008C60E5" w:rsidRDefault="006D4CC3" w:rsidP="00BC5080">
            <w:pPr>
              <w:spacing w:after="0" w:line="240" w:lineRule="auto"/>
              <w:ind w:left="164"/>
              <w:rPr>
                <w:rFonts w:ascii="Arial" w:eastAsia="Times New Roman" w:hAnsi="Arial" w:cs="Arial"/>
                <w:bCs/>
                <w:lang w:eastAsia="en-GB"/>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treatment sevelamer</w:t>
            </w:r>
            <w:r w:rsidRPr="008C60E5">
              <w:rPr>
                <w:rFonts w:ascii="Arial" w:eastAsia="Times New Roman" w:hAnsi="Arial" w:cs="Arial"/>
                <w:bCs/>
                <w:lang w:eastAsia="en-GB"/>
              </w:rPr>
              <w:t xml:space="preserve"> please contact the </w:t>
            </w:r>
            <w:r>
              <w:rPr>
                <w:rFonts w:ascii="Arial" w:eastAsia="Times New Roman" w:hAnsi="Arial" w:cs="Arial"/>
                <w:bCs/>
                <w:lang w:eastAsia="en-GB"/>
              </w:rPr>
              <w:t>S</w:t>
            </w:r>
            <w:r w:rsidRPr="008C60E5">
              <w:rPr>
                <w:rFonts w:ascii="Arial" w:eastAsia="Times New Roman" w:hAnsi="Arial" w:cs="Arial"/>
                <w:bCs/>
                <w:lang w:eastAsia="en-GB"/>
              </w:rPr>
              <w:t xml:space="preserve">pecialist as documented at the top of this document. Read in conjunction with </w:t>
            </w:r>
            <w:r w:rsidR="009A4A06">
              <w:rPr>
                <w:rFonts w:ascii="Arial" w:eastAsia="Times New Roman" w:hAnsi="Arial" w:cs="Arial"/>
                <w:bCs/>
                <w:lang w:eastAsia="en-GB"/>
              </w:rPr>
              <w:t>HWE APC</w:t>
            </w:r>
            <w:r w:rsidRPr="008C60E5">
              <w:rPr>
                <w:rFonts w:ascii="Arial" w:eastAsia="Times New Roman" w:hAnsi="Arial" w:cs="Arial"/>
                <w:bCs/>
                <w:lang w:eastAsia="en-GB"/>
              </w:rPr>
              <w:t xml:space="preserve"> shared care principles document.</w:t>
            </w:r>
          </w:p>
          <w:p w14:paraId="09BD8973" w14:textId="77777777" w:rsidR="006D4CC3" w:rsidRDefault="006D4CC3" w:rsidP="00BC5080">
            <w:pPr>
              <w:spacing w:after="0" w:line="240" w:lineRule="auto"/>
              <w:ind w:left="164"/>
              <w:rPr>
                <w:rFonts w:ascii="Arial" w:eastAsia="Times New Roman" w:hAnsi="Arial" w:cs="Arial"/>
                <w:b/>
                <w:bCs/>
                <w:lang w:eastAsia="en-GB"/>
              </w:rPr>
            </w:pPr>
            <w:r w:rsidRPr="008C60E5">
              <w:rPr>
                <w:rFonts w:ascii="Arial" w:eastAsia="Times New Roman" w:hAnsi="Arial" w:cs="Arial"/>
                <w:bCs/>
                <w:lang w:eastAsia="en-GB"/>
              </w:rPr>
              <w:t>For advice if you have any concerns contact the specialist team.  If unable to contact specialist team or out of hours,</w:t>
            </w:r>
            <w:r>
              <w:rPr>
                <w:rFonts w:ascii="Arial" w:eastAsia="Times New Roman" w:hAnsi="Arial" w:cs="Arial"/>
                <w:bCs/>
                <w:lang w:eastAsia="en-GB"/>
              </w:rPr>
              <w:t xml:space="preserve"> contact medical r</w:t>
            </w:r>
            <w:r w:rsidRPr="008C60E5">
              <w:rPr>
                <w:rFonts w:ascii="Arial" w:eastAsia="Times New Roman" w:hAnsi="Arial" w:cs="Arial"/>
                <w:bCs/>
                <w:lang w:eastAsia="en-GB"/>
              </w:rPr>
              <w:t>egistrar on call.</w:t>
            </w:r>
          </w:p>
        </w:tc>
      </w:tr>
    </w:tbl>
    <w:p w14:paraId="0E7769E3" w14:textId="77777777" w:rsidR="00BE545B" w:rsidRPr="00BE545B" w:rsidRDefault="00BE545B" w:rsidP="00BE545B">
      <w:pPr>
        <w:spacing w:after="0"/>
        <w:rPr>
          <w:b/>
        </w:rPr>
      </w:pPr>
    </w:p>
    <w:p w14:paraId="0E2E2971" w14:textId="77777777" w:rsidR="00004CD4" w:rsidRDefault="00004CD4" w:rsidP="00CB147C">
      <w:pPr>
        <w:spacing w:after="0"/>
        <w:rPr>
          <w:b/>
        </w:rPr>
      </w:pPr>
    </w:p>
    <w:p w14:paraId="09199568" w14:textId="69B5ECE1" w:rsidR="00C6437E" w:rsidRPr="00C6437E" w:rsidRDefault="00C6437E" w:rsidP="004953F2">
      <w:pPr>
        <w:keepNext/>
        <w:pBdr>
          <w:top w:val="single" w:sz="4" w:space="1" w:color="auto"/>
          <w:left w:val="single" w:sz="4" w:space="11" w:color="auto"/>
          <w:bottom w:val="single" w:sz="4" w:space="1" w:color="auto"/>
          <w:right w:val="single" w:sz="4" w:space="4" w:color="auto"/>
        </w:pBdr>
        <w:spacing w:after="0" w:line="240" w:lineRule="auto"/>
        <w:jc w:val="both"/>
        <w:outlineLvl w:val="0"/>
        <w:rPr>
          <w:rFonts w:ascii="Arial" w:eastAsia="Times New Roman" w:hAnsi="Arial" w:cs="Times New Roman"/>
          <w:bCs/>
          <w:sz w:val="16"/>
          <w:szCs w:val="16"/>
        </w:rPr>
      </w:pPr>
      <w:r w:rsidRPr="00C6437E">
        <w:rPr>
          <w:rFonts w:ascii="Arial" w:eastAsia="Times New Roman" w:hAnsi="Arial" w:cs="Times New Roman"/>
          <w:b/>
          <w:bCs/>
          <w:szCs w:val="24"/>
        </w:rPr>
        <w:lastRenderedPageBreak/>
        <w:t>REFERENCES</w:t>
      </w:r>
    </w:p>
    <w:p w14:paraId="57CC145C" w14:textId="6BA6F79B" w:rsidR="00C6437E" w:rsidRPr="00C6437E" w:rsidRDefault="00C6437E" w:rsidP="004953F2">
      <w:pPr>
        <w:pStyle w:val="ListParagraph"/>
        <w:keepNext/>
        <w:numPr>
          <w:ilvl w:val="0"/>
          <w:numId w:val="41"/>
        </w:numPr>
        <w:pBdr>
          <w:top w:val="single" w:sz="4" w:space="1" w:color="auto"/>
          <w:left w:val="single" w:sz="4" w:space="11" w:color="auto"/>
          <w:bottom w:val="single" w:sz="4" w:space="1" w:color="auto"/>
          <w:right w:val="single" w:sz="4" w:space="4" w:color="auto"/>
        </w:pBdr>
        <w:spacing w:after="0" w:line="240" w:lineRule="auto"/>
        <w:jc w:val="both"/>
        <w:outlineLvl w:val="0"/>
        <w:rPr>
          <w:rFonts w:ascii="Arial" w:eastAsia="Times New Roman" w:hAnsi="Arial" w:cs="Times New Roman"/>
          <w:bCs/>
          <w:sz w:val="16"/>
          <w:szCs w:val="16"/>
        </w:rPr>
      </w:pPr>
      <w:r w:rsidRPr="00C6437E">
        <w:rPr>
          <w:rFonts w:ascii="Arial" w:eastAsia="Times New Roman" w:hAnsi="Arial" w:cs="Times New Roman"/>
          <w:bCs/>
          <w:sz w:val="16"/>
          <w:szCs w:val="16"/>
        </w:rPr>
        <w:t>Genzyme therapeutics. Renvela 800mg film-coated tablets and 2.4g powder</w:t>
      </w:r>
      <w:r w:rsidR="00782295">
        <w:rPr>
          <w:rFonts w:ascii="Arial" w:eastAsia="Times New Roman" w:hAnsi="Arial" w:cs="Times New Roman"/>
          <w:bCs/>
          <w:sz w:val="16"/>
          <w:szCs w:val="16"/>
        </w:rPr>
        <w:t xml:space="preserve"> </w:t>
      </w:r>
      <w:r w:rsidRPr="00C6437E">
        <w:rPr>
          <w:rFonts w:ascii="Arial" w:eastAsia="Times New Roman" w:hAnsi="Arial" w:cs="Times New Roman"/>
          <w:bCs/>
          <w:sz w:val="16"/>
          <w:szCs w:val="16"/>
        </w:rPr>
        <w:t>for oral suspension. Summary</w:t>
      </w:r>
      <w:r w:rsidR="00194BE4">
        <w:rPr>
          <w:rFonts w:ascii="Arial" w:eastAsia="Times New Roman" w:hAnsi="Arial" w:cs="Times New Roman"/>
          <w:bCs/>
          <w:sz w:val="16"/>
          <w:szCs w:val="16"/>
        </w:rPr>
        <w:t xml:space="preserve"> of Product Characteristics 2021</w:t>
      </w:r>
      <w:r w:rsidRPr="00C6437E">
        <w:rPr>
          <w:rFonts w:ascii="Arial" w:eastAsia="Times New Roman" w:hAnsi="Arial" w:cs="Times New Roman"/>
          <w:bCs/>
          <w:sz w:val="16"/>
          <w:szCs w:val="16"/>
        </w:rPr>
        <w:t xml:space="preserve"> </w:t>
      </w:r>
      <w:hyperlink r:id="rId20" w:history="1">
        <w:r w:rsidR="00624DB2" w:rsidRPr="0028316C">
          <w:rPr>
            <w:rStyle w:val="Hyperlink"/>
            <w:rFonts w:ascii="Arial" w:eastAsia="Times New Roman" w:hAnsi="Arial" w:cs="Times New Roman"/>
            <w:bCs/>
            <w:sz w:val="16"/>
            <w:szCs w:val="16"/>
          </w:rPr>
          <w:t>www.medicines.org.uk</w:t>
        </w:r>
      </w:hyperlink>
      <w:r w:rsidR="00624DB2">
        <w:rPr>
          <w:rFonts w:ascii="Arial" w:eastAsia="Times New Roman" w:hAnsi="Arial" w:cs="Times New Roman"/>
          <w:bCs/>
          <w:sz w:val="16"/>
          <w:szCs w:val="16"/>
        </w:rPr>
        <w:t xml:space="preserve"> (accessed September 2023)</w:t>
      </w:r>
    </w:p>
    <w:p w14:paraId="4FF762C4" w14:textId="684358F9" w:rsidR="001C0C8E" w:rsidRDefault="001C0C8E" w:rsidP="00722F57">
      <w:pPr>
        <w:pStyle w:val="ListParagraph"/>
        <w:keepNext/>
        <w:numPr>
          <w:ilvl w:val="0"/>
          <w:numId w:val="41"/>
        </w:numPr>
        <w:pBdr>
          <w:top w:val="single" w:sz="4" w:space="1" w:color="auto"/>
          <w:left w:val="single" w:sz="4" w:space="11" w:color="auto"/>
          <w:bottom w:val="single" w:sz="4" w:space="1" w:color="auto"/>
          <w:right w:val="single" w:sz="4" w:space="4" w:color="auto"/>
        </w:pBdr>
        <w:spacing w:after="0" w:line="240" w:lineRule="auto"/>
        <w:jc w:val="both"/>
        <w:outlineLvl w:val="0"/>
        <w:rPr>
          <w:rFonts w:ascii="Arial" w:eastAsia="Times New Roman" w:hAnsi="Arial" w:cs="Times New Roman"/>
          <w:bCs/>
          <w:sz w:val="16"/>
          <w:szCs w:val="16"/>
        </w:rPr>
      </w:pPr>
      <w:r w:rsidRPr="001C0C8E">
        <w:rPr>
          <w:rFonts w:ascii="Arial" w:eastAsia="Times New Roman" w:hAnsi="Arial" w:cs="Times New Roman"/>
          <w:bCs/>
          <w:sz w:val="16"/>
          <w:szCs w:val="16"/>
        </w:rPr>
        <w:t>Chronic kidney disease: assessment and management</w:t>
      </w:r>
      <w:r>
        <w:rPr>
          <w:rFonts w:ascii="Arial" w:eastAsia="Times New Roman" w:hAnsi="Arial" w:cs="Times New Roman"/>
          <w:bCs/>
          <w:sz w:val="16"/>
          <w:szCs w:val="16"/>
        </w:rPr>
        <w:t>; NICE guideline 203</w:t>
      </w:r>
      <w:r w:rsidR="00C43688">
        <w:rPr>
          <w:rFonts w:ascii="Arial" w:eastAsia="Times New Roman" w:hAnsi="Arial" w:cs="Times New Roman"/>
          <w:bCs/>
          <w:sz w:val="16"/>
          <w:szCs w:val="16"/>
        </w:rPr>
        <w:t xml:space="preserve"> </w:t>
      </w:r>
      <w:hyperlink r:id="rId21" w:history="1">
        <w:r w:rsidR="00C43688" w:rsidRPr="00376621">
          <w:rPr>
            <w:rStyle w:val="Hyperlink"/>
            <w:rFonts w:ascii="Arial" w:eastAsia="Times New Roman" w:hAnsi="Arial" w:cs="Times New Roman"/>
            <w:bCs/>
            <w:sz w:val="16"/>
            <w:szCs w:val="16"/>
          </w:rPr>
          <w:t>https://www.nice.org.uk/guidance/ng203</w:t>
        </w:r>
      </w:hyperlink>
      <w:r w:rsidR="00C43688">
        <w:rPr>
          <w:rFonts w:ascii="Arial" w:eastAsia="Times New Roman" w:hAnsi="Arial" w:cs="Times New Roman"/>
          <w:bCs/>
          <w:sz w:val="16"/>
          <w:szCs w:val="16"/>
        </w:rPr>
        <w:t xml:space="preserve"> (accessed October 2023)</w:t>
      </w:r>
    </w:p>
    <w:p w14:paraId="1717608F" w14:textId="34197702" w:rsidR="00AD13E2" w:rsidRDefault="00194BE4" w:rsidP="00722F57">
      <w:pPr>
        <w:pStyle w:val="ListParagraph"/>
        <w:keepNext/>
        <w:numPr>
          <w:ilvl w:val="0"/>
          <w:numId w:val="41"/>
        </w:numPr>
        <w:pBdr>
          <w:top w:val="single" w:sz="4" w:space="1" w:color="auto"/>
          <w:left w:val="single" w:sz="4" w:space="11" w:color="auto"/>
          <w:bottom w:val="single" w:sz="4" w:space="1" w:color="auto"/>
          <w:right w:val="single" w:sz="4" w:space="4" w:color="auto"/>
        </w:pBdr>
        <w:spacing w:after="0" w:line="240" w:lineRule="auto"/>
        <w:jc w:val="both"/>
        <w:outlineLvl w:val="0"/>
        <w:rPr>
          <w:rFonts w:ascii="Arial" w:eastAsia="Times New Roman" w:hAnsi="Arial" w:cs="Times New Roman"/>
          <w:bCs/>
          <w:sz w:val="16"/>
          <w:szCs w:val="16"/>
        </w:rPr>
      </w:pPr>
      <w:r>
        <w:rPr>
          <w:rFonts w:ascii="Arial" w:eastAsia="Times New Roman" w:hAnsi="Arial" w:cs="Times New Roman"/>
          <w:bCs/>
          <w:sz w:val="16"/>
          <w:szCs w:val="16"/>
        </w:rPr>
        <w:t>KDIGO 2017</w:t>
      </w:r>
      <w:r w:rsidR="00C6437E" w:rsidRPr="00C6437E">
        <w:rPr>
          <w:rFonts w:ascii="Arial" w:eastAsia="Times New Roman" w:hAnsi="Arial" w:cs="Times New Roman"/>
          <w:bCs/>
          <w:sz w:val="16"/>
          <w:szCs w:val="16"/>
        </w:rPr>
        <w:t>. Clinical Practice Guideline for the Diagnosis, Evaluation, Prevention, and Treatment of Chronic Kidney Disease-Mineral and Bone Disorder (CKD-MBD). Official journal of the international society of nephrology.</w:t>
      </w:r>
      <w:r>
        <w:rPr>
          <w:rFonts w:ascii="Arial" w:eastAsia="Times New Roman" w:hAnsi="Arial" w:cs="Times New Roman"/>
          <w:bCs/>
          <w:sz w:val="16"/>
          <w:szCs w:val="16"/>
        </w:rPr>
        <w:t xml:space="preserve"> Volume 7, Issue 1: July 2017</w:t>
      </w:r>
    </w:p>
    <w:p w14:paraId="47E3D3C4" w14:textId="77777777" w:rsidR="00722F57" w:rsidRPr="00815CAB" w:rsidRDefault="00722F57" w:rsidP="00815CAB">
      <w:pPr>
        <w:keepNext/>
        <w:pBdr>
          <w:top w:val="single" w:sz="4" w:space="1" w:color="auto"/>
          <w:left w:val="single" w:sz="4" w:space="11" w:color="auto"/>
          <w:bottom w:val="single" w:sz="4" w:space="1" w:color="auto"/>
          <w:right w:val="single" w:sz="4" w:space="4" w:color="auto"/>
        </w:pBdr>
        <w:spacing w:after="0" w:line="240" w:lineRule="auto"/>
        <w:jc w:val="both"/>
        <w:outlineLvl w:val="0"/>
        <w:rPr>
          <w:rFonts w:ascii="Arial" w:eastAsia="Times New Roman" w:hAnsi="Arial" w:cs="Times New Roman"/>
          <w:bCs/>
          <w:sz w:val="16"/>
          <w:szCs w:val="16"/>
        </w:rPr>
      </w:pPr>
    </w:p>
    <w:p w14:paraId="5024510A" w14:textId="77777777" w:rsidR="00722F57" w:rsidRDefault="00722F57" w:rsidP="001467F4">
      <w:pPr>
        <w:jc w:val="center"/>
        <w:rPr>
          <w:rFonts w:ascii="Arial" w:hAnsi="Arial" w:cs="Arial"/>
          <w:b/>
          <w:sz w:val="28"/>
          <w:u w:val="single"/>
        </w:rPr>
      </w:pPr>
    </w:p>
    <w:p w14:paraId="22ECC23D" w14:textId="77777777" w:rsidR="00CB147C" w:rsidRPr="00CB147C" w:rsidRDefault="00CB147C" w:rsidP="001467F4">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082AA2C7" w:rsidR="00BC5080" w:rsidRDefault="00BC5080">
      <w:pPr>
        <w:rPr>
          <w:rFonts w:ascii="Arial" w:hAnsi="Arial" w:cs="Arial"/>
          <w:b/>
          <w:color w:val="000000"/>
          <w:sz w:val="24"/>
          <w:u w:val="single"/>
          <w:lang w:eastAsia="en-GB"/>
        </w:rPr>
      </w:pPr>
      <w:r>
        <w:rPr>
          <w:rFonts w:ascii="Arial" w:hAnsi="Arial" w:cs="Arial"/>
          <w:b/>
          <w:color w:val="000000"/>
          <w:sz w:val="24"/>
          <w:u w:val="single"/>
          <w:lang w:eastAsia="en-GB"/>
        </w:rPr>
        <w:br w:type="page"/>
      </w:r>
    </w:p>
    <w:p w14:paraId="66B35A86"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725343" w:rsidRPr="006F4129" w14:paraId="0D4AB150" w14:textId="77777777" w:rsidTr="00755258">
        <w:tc>
          <w:tcPr>
            <w:tcW w:w="2694" w:type="dxa"/>
            <w:shd w:val="clear" w:color="auto" w:fill="auto"/>
          </w:tcPr>
          <w:p w14:paraId="16A54FC7"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Title of Guideline</w:t>
            </w:r>
          </w:p>
        </w:tc>
        <w:tc>
          <w:tcPr>
            <w:tcW w:w="8080" w:type="dxa"/>
            <w:shd w:val="clear" w:color="auto" w:fill="auto"/>
          </w:tcPr>
          <w:p w14:paraId="3E73C095" w14:textId="77777777" w:rsidR="000E1E55" w:rsidRPr="000E1E55" w:rsidRDefault="000E1E55" w:rsidP="000E1E55">
            <w:pPr>
              <w:autoSpaceDE w:val="0"/>
              <w:autoSpaceDN w:val="0"/>
              <w:spacing w:after="0" w:line="240" w:lineRule="auto"/>
              <w:rPr>
                <w:rFonts w:ascii="Arial" w:eastAsia="Times New Roman" w:hAnsi="Arial" w:cs="Arial"/>
                <w:sz w:val="20"/>
                <w:szCs w:val="20"/>
                <w:lang w:val="en-US"/>
              </w:rPr>
            </w:pPr>
            <w:r w:rsidRPr="000E1E55">
              <w:rPr>
                <w:rFonts w:ascii="Arial" w:eastAsia="Times New Roman" w:hAnsi="Arial" w:cs="Arial"/>
                <w:sz w:val="20"/>
                <w:szCs w:val="20"/>
                <w:lang w:val="en-US"/>
              </w:rPr>
              <w:t xml:space="preserve">Use of Oral Sevelamer Carbonate for hyperphosphataemia in Adult Patients with </w:t>
            </w:r>
          </w:p>
          <w:p w14:paraId="5EF23791" w14:textId="79AFF7EE" w:rsidR="00725343" w:rsidRPr="006F4129" w:rsidRDefault="000E1E55" w:rsidP="000E1E55">
            <w:pPr>
              <w:autoSpaceDE w:val="0"/>
              <w:autoSpaceDN w:val="0"/>
              <w:spacing w:after="0" w:line="240" w:lineRule="auto"/>
              <w:rPr>
                <w:rFonts w:ascii="Arial" w:eastAsia="Times New Roman" w:hAnsi="Arial" w:cs="Arial"/>
                <w:sz w:val="20"/>
                <w:szCs w:val="20"/>
                <w:lang w:val="en-US"/>
              </w:rPr>
            </w:pPr>
            <w:r w:rsidRPr="000E1E55">
              <w:rPr>
                <w:rFonts w:ascii="Arial" w:eastAsia="Times New Roman" w:hAnsi="Arial" w:cs="Arial"/>
                <w:sz w:val="20"/>
                <w:szCs w:val="20"/>
                <w:lang w:val="en-US"/>
              </w:rPr>
              <w:t xml:space="preserve"> chronic kidney disease: Shared Care Protocol</w:t>
            </w:r>
          </w:p>
        </w:tc>
      </w:tr>
      <w:tr w:rsidR="00725343" w:rsidRPr="006F4129" w14:paraId="21FE74A1" w14:textId="77777777" w:rsidTr="00755258">
        <w:tc>
          <w:tcPr>
            <w:tcW w:w="2694" w:type="dxa"/>
            <w:shd w:val="clear" w:color="auto" w:fill="auto"/>
          </w:tcPr>
          <w:p w14:paraId="0580F24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Guideline Number</w:t>
            </w:r>
          </w:p>
        </w:tc>
        <w:tc>
          <w:tcPr>
            <w:tcW w:w="8080" w:type="dxa"/>
            <w:shd w:val="clear" w:color="auto" w:fill="auto"/>
          </w:tcPr>
          <w:p w14:paraId="3EDC3C34" w14:textId="4E14159B" w:rsidR="00725343" w:rsidRPr="006F4129" w:rsidRDefault="00D435E7"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w:t>
            </w:r>
          </w:p>
        </w:tc>
      </w:tr>
      <w:tr w:rsidR="00725343" w:rsidRPr="006F4129" w14:paraId="21D8D1CC" w14:textId="77777777" w:rsidTr="00755258">
        <w:tc>
          <w:tcPr>
            <w:tcW w:w="2694" w:type="dxa"/>
            <w:shd w:val="clear" w:color="auto" w:fill="auto"/>
          </w:tcPr>
          <w:p w14:paraId="39CD00E2"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Version</w:t>
            </w:r>
          </w:p>
        </w:tc>
        <w:tc>
          <w:tcPr>
            <w:tcW w:w="8080" w:type="dxa"/>
            <w:shd w:val="clear" w:color="auto" w:fill="auto"/>
          </w:tcPr>
          <w:p w14:paraId="338236A9" w14:textId="4FC3866F" w:rsidR="00A508EA" w:rsidRDefault="00A508EA"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2.2 Updated in line with new shared care protocol template May 2025</w:t>
            </w:r>
          </w:p>
          <w:p w14:paraId="08A7A104" w14:textId="61667ACF" w:rsidR="00725343" w:rsidRPr="006F4129" w:rsidRDefault="001D263D"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w:t>
            </w:r>
            <w:r w:rsidR="00FD7E1E">
              <w:rPr>
                <w:rFonts w:ascii="Arial" w:eastAsia="Times New Roman" w:hAnsi="Arial" w:cs="Arial"/>
                <w:sz w:val="20"/>
                <w:szCs w:val="20"/>
                <w:lang w:val="en-US"/>
              </w:rPr>
              <w:t>.1 Updated with wording on swallowing difficulties and patient consent to shared care. September 2024</w:t>
            </w:r>
          </w:p>
        </w:tc>
      </w:tr>
      <w:tr w:rsidR="00725343" w:rsidRPr="006F4129" w14:paraId="187F5A99" w14:textId="77777777" w:rsidTr="00755258">
        <w:tc>
          <w:tcPr>
            <w:tcW w:w="2694" w:type="dxa"/>
            <w:shd w:val="clear" w:color="auto" w:fill="auto"/>
          </w:tcPr>
          <w:p w14:paraId="384841D3"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Review Date</w:t>
            </w:r>
          </w:p>
        </w:tc>
        <w:tc>
          <w:tcPr>
            <w:tcW w:w="8080" w:type="dxa"/>
            <w:shd w:val="clear" w:color="auto" w:fill="auto"/>
          </w:tcPr>
          <w:p w14:paraId="4711FF63" w14:textId="550CF425" w:rsidR="00725343" w:rsidRPr="00C43688" w:rsidRDefault="00C43688" w:rsidP="00C43688">
            <w:pPr>
              <w:autoSpaceDE w:val="0"/>
              <w:autoSpaceDN w:val="0"/>
              <w:spacing w:after="0" w:line="240" w:lineRule="auto"/>
              <w:rPr>
                <w:rFonts w:ascii="Arial" w:eastAsia="Times New Roman" w:hAnsi="Arial" w:cs="Arial"/>
                <w:bCs/>
                <w:sz w:val="20"/>
                <w:szCs w:val="20"/>
                <w:lang w:val="en-US"/>
              </w:rPr>
            </w:pPr>
            <w:r w:rsidRPr="00C43688">
              <w:rPr>
                <w:rFonts w:ascii="Arial" w:eastAsia="Times New Roman" w:hAnsi="Arial" w:cs="Arial"/>
                <w:bCs/>
                <w:sz w:val="20"/>
                <w:szCs w:val="20"/>
                <w:lang w:val="en-US"/>
              </w:rPr>
              <w:t>This shared care guidance will be reviewed upon request in the light of new evidence becoming available</w:t>
            </w:r>
          </w:p>
        </w:tc>
      </w:tr>
      <w:tr w:rsidR="00725343" w:rsidRPr="006F4129" w14:paraId="08255EB7" w14:textId="77777777" w:rsidTr="00755258">
        <w:tc>
          <w:tcPr>
            <w:tcW w:w="2694" w:type="dxa"/>
            <w:shd w:val="clear" w:color="auto" w:fill="auto"/>
          </w:tcPr>
          <w:p w14:paraId="68C36D0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Original Version Produced</w:t>
            </w:r>
          </w:p>
        </w:tc>
        <w:tc>
          <w:tcPr>
            <w:tcW w:w="8080" w:type="dxa"/>
            <w:shd w:val="clear" w:color="auto" w:fill="auto"/>
          </w:tcPr>
          <w:p w14:paraId="2C3BAB3F" w14:textId="0A9877C6" w:rsidR="00725343" w:rsidRPr="006F4129" w:rsidRDefault="001B7293" w:rsidP="0015736E">
            <w:pPr>
              <w:autoSpaceDE w:val="0"/>
              <w:autoSpaceDN w:val="0"/>
              <w:spacing w:after="0" w:line="240" w:lineRule="auto"/>
              <w:rPr>
                <w:rFonts w:ascii="Arial" w:eastAsia="Times New Roman" w:hAnsi="Arial" w:cs="Arial"/>
                <w:sz w:val="20"/>
                <w:szCs w:val="20"/>
                <w:lang w:val="en-US"/>
              </w:rPr>
            </w:pPr>
            <w:r w:rsidRPr="001B7293">
              <w:rPr>
                <w:rFonts w:ascii="Arial" w:eastAsia="Times New Roman" w:hAnsi="Arial" w:cs="Arial"/>
                <w:sz w:val="20"/>
                <w:szCs w:val="20"/>
                <w:lang w:val="en-US"/>
              </w:rPr>
              <w:t xml:space="preserve">guideline no 1; version </w:t>
            </w:r>
            <w:r>
              <w:rPr>
                <w:rFonts w:ascii="Arial" w:eastAsia="Times New Roman" w:hAnsi="Arial" w:cs="Arial"/>
                <w:sz w:val="20"/>
                <w:szCs w:val="20"/>
                <w:lang w:val="en-US"/>
              </w:rPr>
              <w:t xml:space="preserve">1 </w:t>
            </w:r>
            <w:r w:rsidR="00C43688">
              <w:rPr>
                <w:rFonts w:ascii="Arial" w:eastAsia="Times New Roman" w:hAnsi="Arial" w:cs="Arial"/>
                <w:sz w:val="20"/>
                <w:szCs w:val="20"/>
                <w:lang w:val="en-US"/>
              </w:rPr>
              <w:t xml:space="preserve">- </w:t>
            </w:r>
            <w:r w:rsidR="00A65BD5" w:rsidRPr="00A65BD5">
              <w:rPr>
                <w:rFonts w:ascii="Arial" w:eastAsia="Times New Roman" w:hAnsi="Arial" w:cs="Arial"/>
                <w:sz w:val="20"/>
                <w:szCs w:val="20"/>
                <w:lang w:val="en-US"/>
              </w:rPr>
              <w:t>East and North Hertfordshire NHS Trust Therapeutics Policy Committee</w:t>
            </w:r>
            <w:r w:rsidR="00A65BD5">
              <w:rPr>
                <w:rFonts w:ascii="Arial" w:eastAsia="Times New Roman" w:hAnsi="Arial" w:cs="Arial"/>
                <w:sz w:val="20"/>
                <w:szCs w:val="20"/>
                <w:lang w:val="en-US"/>
              </w:rPr>
              <w:t>, 2021</w:t>
            </w:r>
          </w:p>
        </w:tc>
      </w:tr>
      <w:tr w:rsidR="00725343" w:rsidRPr="006F4129" w14:paraId="30FD8E6D" w14:textId="77777777" w:rsidTr="00755258">
        <w:tc>
          <w:tcPr>
            <w:tcW w:w="2694" w:type="dxa"/>
            <w:shd w:val="clear" w:color="auto" w:fill="auto"/>
          </w:tcPr>
          <w:p w14:paraId="1CAF4941" w14:textId="77777777" w:rsidR="00725343" w:rsidRPr="00121068" w:rsidRDefault="00725343" w:rsidP="0015736E">
            <w:pPr>
              <w:autoSpaceDE w:val="0"/>
              <w:autoSpaceDN w:val="0"/>
              <w:spacing w:after="0" w:line="240" w:lineRule="auto"/>
              <w:rPr>
                <w:rFonts w:ascii="Arial" w:eastAsia="Times New Roman" w:hAnsi="Arial" w:cs="Arial"/>
                <w:b/>
                <w:i/>
                <w:sz w:val="20"/>
                <w:szCs w:val="20"/>
                <w:lang w:val="en-US"/>
              </w:rPr>
            </w:pPr>
            <w:r w:rsidRPr="00121068">
              <w:rPr>
                <w:rFonts w:ascii="Arial" w:eastAsia="Times New Roman" w:hAnsi="Arial" w:cs="Arial"/>
                <w:b/>
                <w:i/>
                <w:sz w:val="20"/>
                <w:szCs w:val="20"/>
                <w:lang w:val="en-US"/>
              </w:rPr>
              <w:t>Approvals:</w:t>
            </w:r>
          </w:p>
        </w:tc>
        <w:tc>
          <w:tcPr>
            <w:tcW w:w="8080" w:type="dxa"/>
            <w:shd w:val="clear" w:color="auto" w:fill="auto"/>
          </w:tcPr>
          <w:p w14:paraId="0B9A13FD"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p>
        </w:tc>
      </w:tr>
      <w:tr w:rsidR="00725343" w:rsidRPr="006F4129" w14:paraId="561924B4" w14:textId="77777777" w:rsidTr="00755258">
        <w:tc>
          <w:tcPr>
            <w:tcW w:w="2694" w:type="dxa"/>
            <w:shd w:val="clear" w:color="auto" w:fill="auto"/>
          </w:tcPr>
          <w:p w14:paraId="0A4DCA50"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Provider</w:t>
            </w:r>
            <w:r w:rsidRPr="006F4129">
              <w:rPr>
                <w:rFonts w:ascii="Arial" w:eastAsia="Times New Roman" w:hAnsi="Arial" w:cs="Arial"/>
                <w:sz w:val="20"/>
                <w:szCs w:val="20"/>
                <w:lang w:val="en-US"/>
              </w:rPr>
              <w:t xml:space="preserve"> Trust </w:t>
            </w:r>
            <w:r>
              <w:rPr>
                <w:rFonts w:ascii="Arial" w:eastAsia="Times New Roman" w:hAnsi="Arial" w:cs="Arial"/>
                <w:sz w:val="20"/>
                <w:szCs w:val="20"/>
                <w:lang w:val="en-US"/>
              </w:rPr>
              <w:t xml:space="preserve">Drug / </w:t>
            </w:r>
            <w:r w:rsidRPr="006F4129">
              <w:rPr>
                <w:rFonts w:ascii="Arial" w:eastAsia="Times New Roman" w:hAnsi="Arial" w:cs="Arial"/>
                <w:sz w:val="20"/>
                <w:szCs w:val="20"/>
                <w:lang w:val="en-US"/>
              </w:rPr>
              <w:t>Formulary Management Group</w:t>
            </w:r>
            <w:r>
              <w:rPr>
                <w:rFonts w:ascii="Arial" w:eastAsia="Times New Roman" w:hAnsi="Arial" w:cs="Arial"/>
                <w:sz w:val="20"/>
                <w:szCs w:val="20"/>
                <w:lang w:val="en-US"/>
              </w:rPr>
              <w:t xml:space="preserve"> (e.g. MUSP, TPC)</w:t>
            </w:r>
          </w:p>
        </w:tc>
        <w:tc>
          <w:tcPr>
            <w:tcW w:w="8080" w:type="dxa"/>
            <w:shd w:val="clear" w:color="auto" w:fill="auto"/>
          </w:tcPr>
          <w:p w14:paraId="655702F4" w14:textId="42B05034" w:rsidR="00725343" w:rsidRPr="00D763E4" w:rsidRDefault="00755258" w:rsidP="00D763E4">
            <w:pPr>
              <w:autoSpaceDE w:val="0"/>
              <w:autoSpaceDN w:val="0"/>
              <w:spacing w:after="0" w:line="240" w:lineRule="auto"/>
              <w:rPr>
                <w:rFonts w:ascii="Arial" w:eastAsia="Times New Roman" w:hAnsi="Arial" w:cs="Arial"/>
                <w:sz w:val="20"/>
                <w:szCs w:val="20"/>
                <w:lang w:val="en-US"/>
              </w:rPr>
            </w:pPr>
            <w:r>
              <w:rPr>
                <w:rFonts w:ascii="Arial" w:eastAsia="Times New Roman" w:hAnsi="Arial" w:cs="Arial"/>
                <w:color w:val="000000" w:themeColor="text1"/>
                <w:sz w:val="20"/>
                <w:szCs w:val="20"/>
                <w:lang w:val="en-US"/>
              </w:rPr>
              <w:t>To be noted at East and</w:t>
            </w:r>
            <w:r w:rsidR="00D763E4" w:rsidRPr="00D763E4">
              <w:rPr>
                <w:rFonts w:ascii="Arial" w:eastAsia="Times New Roman" w:hAnsi="Arial" w:cs="Arial"/>
                <w:color w:val="000000" w:themeColor="text1"/>
                <w:sz w:val="20"/>
                <w:szCs w:val="20"/>
                <w:lang w:val="en-US"/>
              </w:rPr>
              <w:t xml:space="preserve"> North Hertfordshire NHS Trust Therapeutics Policy Committee </w:t>
            </w:r>
          </w:p>
        </w:tc>
      </w:tr>
      <w:tr w:rsidR="00725343" w:rsidRPr="006F4129" w14:paraId="0870FA9D" w14:textId="77777777" w:rsidTr="00755258">
        <w:tc>
          <w:tcPr>
            <w:tcW w:w="2694" w:type="dxa"/>
            <w:shd w:val="clear" w:color="auto" w:fill="auto"/>
          </w:tcPr>
          <w:p w14:paraId="1DA1F3F8" w14:textId="6C6E8FCC" w:rsidR="00725343" w:rsidRPr="006F4129" w:rsidRDefault="00725343"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Hertfordshire </w:t>
            </w:r>
            <w:r w:rsidR="009C6258">
              <w:rPr>
                <w:rFonts w:ascii="Arial" w:eastAsia="Times New Roman" w:hAnsi="Arial" w:cs="Arial"/>
                <w:sz w:val="20"/>
                <w:szCs w:val="20"/>
                <w:lang w:val="en-US"/>
              </w:rPr>
              <w:t xml:space="preserve">and West Essex area prescribing committee </w:t>
            </w:r>
          </w:p>
        </w:tc>
        <w:tc>
          <w:tcPr>
            <w:tcW w:w="8080" w:type="dxa"/>
            <w:shd w:val="clear" w:color="auto" w:fill="auto"/>
          </w:tcPr>
          <w:p w14:paraId="69193E1E" w14:textId="7EC2898A" w:rsidR="00725343" w:rsidRPr="00CE6956" w:rsidRDefault="009C6258" w:rsidP="0015736E">
            <w:pPr>
              <w:autoSpaceDE w:val="0"/>
              <w:autoSpaceDN w:val="0"/>
              <w:spacing w:after="0" w:line="240" w:lineRule="auto"/>
              <w:rPr>
                <w:rFonts w:ascii="Arial" w:eastAsia="Times New Roman" w:hAnsi="Arial" w:cs="Arial"/>
                <w:sz w:val="20"/>
                <w:szCs w:val="20"/>
                <w:lang w:val="en-US"/>
              </w:rPr>
            </w:pPr>
            <w:r w:rsidRPr="00CE6956">
              <w:rPr>
                <w:rFonts w:ascii="Arial" w:eastAsia="Times New Roman" w:hAnsi="Arial" w:cs="Arial"/>
                <w:sz w:val="20"/>
                <w:szCs w:val="20"/>
                <w:lang w:val="en-US"/>
              </w:rPr>
              <w:t>November 2023</w:t>
            </w:r>
          </w:p>
        </w:tc>
      </w:tr>
      <w:tr w:rsidR="00725343" w:rsidRPr="006F4129" w14:paraId="6B10C8CB" w14:textId="77777777" w:rsidTr="00755258">
        <w:tc>
          <w:tcPr>
            <w:tcW w:w="2694" w:type="dxa"/>
            <w:shd w:val="clear" w:color="auto" w:fill="auto"/>
          </w:tcPr>
          <w:p w14:paraId="714B1A38"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Author/s</w:t>
            </w:r>
          </w:p>
        </w:tc>
        <w:tc>
          <w:tcPr>
            <w:tcW w:w="8080" w:type="dxa"/>
            <w:shd w:val="clear" w:color="auto" w:fill="auto"/>
          </w:tcPr>
          <w:p w14:paraId="6939D798" w14:textId="43743F9D" w:rsidR="00725343" w:rsidRPr="003559D9" w:rsidRDefault="003559D9" w:rsidP="003559D9">
            <w:pPr>
              <w:autoSpaceDE w:val="0"/>
              <w:autoSpaceDN w:val="0"/>
              <w:spacing w:after="0" w:line="240" w:lineRule="auto"/>
              <w:rPr>
                <w:rFonts w:ascii="Arial" w:eastAsia="Times New Roman" w:hAnsi="Arial" w:cs="Arial"/>
                <w:sz w:val="20"/>
                <w:szCs w:val="20"/>
                <w:lang w:val="en-US"/>
              </w:rPr>
            </w:pPr>
            <w:r w:rsidRPr="00814A87">
              <w:rPr>
                <w:rFonts w:ascii="Arial" w:eastAsia="Times New Roman" w:hAnsi="Arial" w:cs="Arial"/>
                <w:sz w:val="20"/>
                <w:szCs w:val="20"/>
                <w:lang w:val="en-US"/>
              </w:rPr>
              <w:t>East and North Hertfordshire NHS Trust Pharmacy department and relevant specialisms supported by H</w:t>
            </w:r>
            <w:r w:rsidR="009C6258">
              <w:rPr>
                <w:rFonts w:ascii="Arial" w:eastAsia="Times New Roman" w:hAnsi="Arial" w:cs="Arial"/>
                <w:sz w:val="20"/>
                <w:szCs w:val="20"/>
                <w:lang w:val="en-US"/>
              </w:rPr>
              <w:t>WE</w:t>
            </w:r>
            <w:r w:rsidRPr="00814A87">
              <w:rPr>
                <w:rFonts w:ascii="Arial" w:eastAsia="Times New Roman" w:hAnsi="Arial" w:cs="Arial"/>
                <w:sz w:val="20"/>
                <w:szCs w:val="20"/>
                <w:lang w:val="en-US"/>
              </w:rPr>
              <w:t xml:space="preserve"> </w:t>
            </w:r>
            <w:r w:rsidR="009C6258">
              <w:rPr>
                <w:rFonts w:ascii="Arial" w:eastAsia="Times New Roman" w:hAnsi="Arial" w:cs="Arial"/>
                <w:sz w:val="20"/>
                <w:szCs w:val="20"/>
                <w:lang w:val="en-US"/>
              </w:rPr>
              <w:t>ICB</w:t>
            </w:r>
            <w:r w:rsidRPr="00814A87">
              <w:rPr>
                <w:rFonts w:ascii="Arial" w:eastAsia="Times New Roman" w:hAnsi="Arial" w:cs="Arial"/>
                <w:sz w:val="20"/>
                <w:szCs w:val="20"/>
                <w:lang w:val="en-US"/>
              </w:rPr>
              <w:t xml:space="preserve"> Pharmacy and Medicines Optimisation Team</w:t>
            </w:r>
            <w:r w:rsidRPr="00814A87" w:rsidDel="003559D9">
              <w:rPr>
                <w:rFonts w:ascii="Arial" w:eastAsia="Times New Roman" w:hAnsi="Arial" w:cs="Arial"/>
                <w:sz w:val="20"/>
                <w:szCs w:val="20"/>
                <w:lang w:val="en-US"/>
              </w:rPr>
              <w:t xml:space="preserve"> </w:t>
            </w:r>
          </w:p>
        </w:tc>
      </w:tr>
      <w:tr w:rsidR="00725343" w:rsidRPr="006F4129" w14:paraId="6576E270" w14:textId="77777777" w:rsidTr="00755258">
        <w:tc>
          <w:tcPr>
            <w:tcW w:w="2694" w:type="dxa"/>
            <w:shd w:val="clear" w:color="auto" w:fill="auto"/>
          </w:tcPr>
          <w:p w14:paraId="7DF40722"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Department(s) responsible for updating the guideline</w:t>
            </w:r>
          </w:p>
        </w:tc>
        <w:tc>
          <w:tcPr>
            <w:tcW w:w="8080" w:type="dxa"/>
            <w:shd w:val="clear" w:color="auto" w:fill="auto"/>
          </w:tcPr>
          <w:p w14:paraId="15C29911" w14:textId="06FEB9E9" w:rsidR="00725343" w:rsidRPr="003559D9" w:rsidRDefault="009C6258" w:rsidP="0015736E">
            <w:pPr>
              <w:autoSpaceDE w:val="0"/>
              <w:autoSpaceDN w:val="0"/>
              <w:spacing w:after="0" w:line="240" w:lineRule="auto"/>
              <w:rPr>
                <w:rFonts w:ascii="Arial" w:eastAsia="Times New Roman" w:hAnsi="Arial" w:cs="Arial"/>
                <w:sz w:val="20"/>
                <w:szCs w:val="20"/>
                <w:lang w:val="en-US"/>
              </w:rPr>
            </w:pPr>
            <w:r w:rsidRPr="00814A87">
              <w:rPr>
                <w:rFonts w:ascii="Arial" w:eastAsia="Times New Roman" w:hAnsi="Arial" w:cs="Arial"/>
                <w:sz w:val="20"/>
                <w:szCs w:val="20"/>
                <w:lang w:val="en-US"/>
              </w:rPr>
              <w:t>East and North Hertfordshire NHS Trust Pharmacy department and relevant specialisms supported by H</w:t>
            </w:r>
            <w:r>
              <w:rPr>
                <w:rFonts w:ascii="Arial" w:eastAsia="Times New Roman" w:hAnsi="Arial" w:cs="Arial"/>
                <w:sz w:val="20"/>
                <w:szCs w:val="20"/>
                <w:lang w:val="en-US"/>
              </w:rPr>
              <w:t>WE</w:t>
            </w:r>
            <w:r w:rsidRPr="00814A87">
              <w:rPr>
                <w:rFonts w:ascii="Arial" w:eastAsia="Times New Roman" w:hAnsi="Arial" w:cs="Arial"/>
                <w:sz w:val="20"/>
                <w:szCs w:val="20"/>
                <w:lang w:val="en-US"/>
              </w:rPr>
              <w:t xml:space="preserve"> </w:t>
            </w:r>
            <w:r>
              <w:rPr>
                <w:rFonts w:ascii="Arial" w:eastAsia="Times New Roman" w:hAnsi="Arial" w:cs="Arial"/>
                <w:sz w:val="20"/>
                <w:szCs w:val="20"/>
                <w:lang w:val="en-US"/>
              </w:rPr>
              <w:t>ICB</w:t>
            </w:r>
            <w:r w:rsidRPr="00814A87">
              <w:rPr>
                <w:rFonts w:ascii="Arial" w:eastAsia="Times New Roman" w:hAnsi="Arial" w:cs="Arial"/>
                <w:sz w:val="20"/>
                <w:szCs w:val="20"/>
                <w:lang w:val="en-US"/>
              </w:rPr>
              <w:t xml:space="preserve"> Pharmacy and Medicines Optimisation Team</w:t>
            </w:r>
          </w:p>
        </w:tc>
      </w:tr>
    </w:tbl>
    <w:p w14:paraId="1CD9C48C" w14:textId="77777777" w:rsidR="00725343" w:rsidRPr="00C74787"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sectPr w:rsidR="00725343" w:rsidRPr="00C74787" w:rsidSect="00EA0CBA">
      <w:headerReference w:type="default" r:id="rId22"/>
      <w:footerReference w:type="default" r:id="rId23"/>
      <w:headerReference w:type="first" r:id="rId24"/>
      <w:footerReference w:type="first" r:id="rId25"/>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9FB0" w14:textId="77777777" w:rsidR="00101BC1" w:rsidRDefault="00101BC1" w:rsidP="006F4129">
      <w:pPr>
        <w:spacing w:after="0" w:line="240" w:lineRule="auto"/>
      </w:pPr>
      <w:r>
        <w:separator/>
      </w:r>
    </w:p>
  </w:endnote>
  <w:endnote w:type="continuationSeparator" w:id="0">
    <w:p w14:paraId="0879A50C" w14:textId="77777777" w:rsidR="00101BC1" w:rsidRDefault="00101BC1"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6F934012" w:rsidR="00CC1836" w:rsidRPr="001A6B58" w:rsidRDefault="00A508EA">
    <w:pPr>
      <w:pStyle w:val="Footer"/>
      <w:rPr>
        <w:rFonts w:ascii="Arial" w:hAnsi="Arial" w:cs="Arial"/>
        <w:sz w:val="18"/>
      </w:rPr>
    </w:pPr>
    <w:r w:rsidRPr="003C563E">
      <w:rPr>
        <w:rFonts w:ascii="Arial" w:eastAsia="Times New Roman" w:hAnsi="Arial" w:cs="Times New Roman"/>
        <w:b/>
        <w:bCs/>
        <w:sz w:val="16"/>
        <w:szCs w:val="28"/>
      </w:rPr>
      <w:t xml:space="preserve">Sevelamer carbonate Shared Care Protocol </w:t>
    </w:r>
    <w:r>
      <w:rPr>
        <w:rFonts w:ascii="Arial" w:eastAsia="Times New Roman" w:hAnsi="Arial" w:cs="Times New Roman"/>
        <w:b/>
        <w:bCs/>
        <w:sz w:val="16"/>
        <w:szCs w:val="28"/>
      </w:rPr>
      <w:t>May 2025</w:t>
    </w:r>
    <w:r w:rsidRPr="003C563E">
      <w:rPr>
        <w:rFonts w:ascii="Arial" w:eastAsia="Times New Roman" w:hAnsi="Arial" w:cs="Times New Roman"/>
        <w:b/>
        <w:bCs/>
        <w:sz w:val="16"/>
        <w:szCs w:val="28"/>
      </w:rPr>
      <w:t xml:space="preserve"> version 2</w:t>
    </w:r>
    <w:r>
      <w:rPr>
        <w:rFonts w:ascii="Arial" w:eastAsia="Times New Roman" w:hAnsi="Arial" w:cs="Times New Roman"/>
        <w:b/>
        <w:bCs/>
        <w:sz w:val="16"/>
        <w:szCs w:val="28"/>
      </w:rPr>
      <w:t>.2</w:t>
    </w:r>
    <w:r w:rsidR="00CC1836" w:rsidRPr="001A6B58">
      <w:rPr>
        <w:rFonts w:ascii="Arial" w:hAnsi="Arial" w:cs="Arial"/>
        <w:sz w:val="16"/>
      </w:rPr>
      <w:tab/>
    </w:r>
    <w:r w:rsidR="00CC1836" w:rsidRPr="001A6B58">
      <w:rPr>
        <w:rStyle w:val="PageNumber"/>
        <w:rFonts w:ascii="Arial" w:hAnsi="Arial" w:cs="Arial"/>
        <w:sz w:val="16"/>
      </w:rPr>
      <w:fldChar w:fldCharType="begin"/>
    </w:r>
    <w:r w:rsidR="00CC1836" w:rsidRPr="001A6B58">
      <w:rPr>
        <w:rStyle w:val="PageNumber"/>
        <w:rFonts w:ascii="Arial" w:hAnsi="Arial" w:cs="Arial"/>
        <w:sz w:val="16"/>
      </w:rPr>
      <w:instrText xml:space="preserve"> PAGE </w:instrText>
    </w:r>
    <w:r w:rsidR="00CC1836" w:rsidRPr="001A6B58">
      <w:rPr>
        <w:rStyle w:val="PageNumber"/>
        <w:rFonts w:ascii="Arial" w:hAnsi="Arial" w:cs="Arial"/>
        <w:sz w:val="16"/>
      </w:rPr>
      <w:fldChar w:fldCharType="separate"/>
    </w:r>
    <w:r w:rsidR="00FD704A">
      <w:rPr>
        <w:rStyle w:val="PageNumber"/>
        <w:rFonts w:ascii="Arial" w:hAnsi="Arial" w:cs="Arial"/>
        <w:noProof/>
        <w:sz w:val="16"/>
      </w:rPr>
      <w:t>8</w:t>
    </w:r>
    <w:r w:rsidR="00CC1836" w:rsidRPr="001A6B58">
      <w:rPr>
        <w:rStyle w:val="PageNumber"/>
        <w:rFonts w:ascii="Arial" w:hAnsi="Arial" w:cs="Arial"/>
        <w:sz w:val="16"/>
      </w:rPr>
      <w:fldChar w:fldCharType="end"/>
    </w:r>
    <w:r w:rsidR="00CC1836" w:rsidRPr="001A6B58">
      <w:rPr>
        <w:rStyle w:val="PageNumber"/>
        <w:rFonts w:ascii="Arial" w:hAnsi="Arial" w:cs="Arial"/>
        <w:sz w:val="16"/>
      </w:rPr>
      <w:t xml:space="preserve"> of </w:t>
    </w:r>
    <w:r w:rsidR="00CC1836" w:rsidRPr="001A6B58">
      <w:rPr>
        <w:rStyle w:val="PageNumber"/>
        <w:rFonts w:ascii="Arial" w:hAnsi="Arial" w:cs="Arial"/>
        <w:sz w:val="16"/>
        <w:szCs w:val="20"/>
      </w:rPr>
      <w:fldChar w:fldCharType="begin"/>
    </w:r>
    <w:r w:rsidR="00CC1836" w:rsidRPr="001A6B58">
      <w:rPr>
        <w:rStyle w:val="PageNumber"/>
        <w:rFonts w:ascii="Arial" w:hAnsi="Arial" w:cs="Arial"/>
        <w:sz w:val="16"/>
        <w:szCs w:val="20"/>
      </w:rPr>
      <w:instrText xml:space="preserve"> NUMPAGES </w:instrText>
    </w:r>
    <w:r w:rsidR="00CC1836" w:rsidRPr="001A6B58">
      <w:rPr>
        <w:rStyle w:val="PageNumber"/>
        <w:rFonts w:ascii="Arial" w:hAnsi="Arial" w:cs="Arial"/>
        <w:sz w:val="16"/>
        <w:szCs w:val="20"/>
      </w:rPr>
      <w:fldChar w:fldCharType="separate"/>
    </w:r>
    <w:r w:rsidR="00FD704A">
      <w:rPr>
        <w:rStyle w:val="PageNumber"/>
        <w:rFonts w:ascii="Arial" w:hAnsi="Arial" w:cs="Arial"/>
        <w:noProof/>
        <w:sz w:val="16"/>
        <w:szCs w:val="20"/>
      </w:rPr>
      <w:t>8</w:t>
    </w:r>
    <w:r w:rsidR="00CC1836" w:rsidRPr="001A6B58">
      <w:rPr>
        <w:rStyle w:val="PageNumber"/>
        <w:rFonts w:ascii="Arial" w:hAnsi="Arial" w:cs="Arial"/>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5A44D572" w:rsidR="00CC1836" w:rsidRDefault="003C563E" w:rsidP="00B11AF0">
    <w:pPr>
      <w:pStyle w:val="Footer"/>
      <w:pBdr>
        <w:top w:val="single" w:sz="4" w:space="1" w:color="auto"/>
      </w:pBdr>
      <w:tabs>
        <w:tab w:val="center" w:pos="4678"/>
        <w:tab w:val="right" w:pos="9639"/>
      </w:tabs>
      <w:rPr>
        <w:sz w:val="20"/>
      </w:rPr>
    </w:pPr>
    <w:r w:rsidRPr="003C563E">
      <w:rPr>
        <w:rFonts w:ascii="Arial" w:eastAsia="Times New Roman" w:hAnsi="Arial" w:cs="Times New Roman"/>
        <w:b/>
        <w:bCs/>
        <w:sz w:val="16"/>
        <w:szCs w:val="28"/>
      </w:rPr>
      <w:t xml:space="preserve">Sevelamer carbonate Shared Care Protocol </w:t>
    </w:r>
    <w:r w:rsidR="00A508EA">
      <w:rPr>
        <w:rFonts w:ascii="Arial" w:eastAsia="Times New Roman" w:hAnsi="Arial" w:cs="Times New Roman"/>
        <w:b/>
        <w:bCs/>
        <w:sz w:val="16"/>
        <w:szCs w:val="28"/>
      </w:rPr>
      <w:t>May 2025</w:t>
    </w:r>
    <w:r w:rsidRPr="003C563E">
      <w:rPr>
        <w:rFonts w:ascii="Arial" w:eastAsia="Times New Roman" w:hAnsi="Arial" w:cs="Times New Roman"/>
        <w:b/>
        <w:bCs/>
        <w:sz w:val="16"/>
        <w:szCs w:val="28"/>
      </w:rPr>
      <w:t xml:space="preserve"> version 2</w:t>
    </w:r>
    <w:r w:rsidR="00421120">
      <w:rPr>
        <w:rFonts w:ascii="Arial" w:eastAsia="Times New Roman" w:hAnsi="Arial" w:cs="Times New Roman"/>
        <w:b/>
        <w:bCs/>
        <w:sz w:val="16"/>
        <w:szCs w:val="28"/>
      </w:rPr>
      <w:t>.</w:t>
    </w:r>
    <w:r w:rsidR="00A508EA">
      <w:rPr>
        <w:rFonts w:ascii="Arial" w:eastAsia="Times New Roman" w:hAnsi="Arial" w:cs="Times New Roman"/>
        <w:b/>
        <w:bCs/>
        <w:sz w:val="16"/>
        <w:szCs w:val="28"/>
      </w:rPr>
      <w:t>2</w:t>
    </w:r>
    <w:r w:rsidR="00CC1836">
      <w:rPr>
        <w:rFonts w:cs="Arial"/>
        <w:sz w:val="20"/>
      </w:rPr>
      <w:tab/>
    </w:r>
    <w:r w:rsidR="00CC1836" w:rsidRPr="001A6B58">
      <w:rPr>
        <w:rStyle w:val="PageNumber"/>
        <w:rFonts w:ascii="Arial" w:hAnsi="Arial" w:cs="Arial"/>
        <w:sz w:val="16"/>
        <w:szCs w:val="16"/>
      </w:rPr>
      <w:fldChar w:fldCharType="begin"/>
    </w:r>
    <w:r w:rsidR="00CC1836" w:rsidRPr="001A6B58">
      <w:rPr>
        <w:rStyle w:val="PageNumber"/>
        <w:rFonts w:ascii="Arial" w:hAnsi="Arial" w:cs="Arial"/>
        <w:sz w:val="16"/>
        <w:szCs w:val="16"/>
      </w:rPr>
      <w:instrText xml:space="preserve"> PAGE </w:instrText>
    </w:r>
    <w:r w:rsidR="00CC1836" w:rsidRPr="001A6B58">
      <w:rPr>
        <w:rStyle w:val="PageNumber"/>
        <w:rFonts w:ascii="Arial" w:hAnsi="Arial" w:cs="Arial"/>
        <w:sz w:val="16"/>
        <w:szCs w:val="16"/>
      </w:rPr>
      <w:fldChar w:fldCharType="separate"/>
    </w:r>
    <w:r w:rsidR="00FD704A">
      <w:rPr>
        <w:rStyle w:val="PageNumber"/>
        <w:rFonts w:ascii="Arial" w:hAnsi="Arial" w:cs="Arial"/>
        <w:noProof/>
        <w:sz w:val="16"/>
        <w:szCs w:val="16"/>
      </w:rPr>
      <w:t>1</w:t>
    </w:r>
    <w:r w:rsidR="00CC1836" w:rsidRPr="001A6B58">
      <w:rPr>
        <w:rStyle w:val="PageNumber"/>
        <w:rFonts w:ascii="Arial" w:hAnsi="Arial" w:cs="Arial"/>
        <w:sz w:val="16"/>
        <w:szCs w:val="16"/>
      </w:rPr>
      <w:fldChar w:fldCharType="end"/>
    </w:r>
    <w:r w:rsidR="00CC1836" w:rsidRPr="001A6B58">
      <w:rPr>
        <w:rStyle w:val="PageNumber"/>
        <w:rFonts w:ascii="Arial" w:hAnsi="Arial" w:cs="Arial"/>
        <w:sz w:val="16"/>
        <w:szCs w:val="16"/>
      </w:rPr>
      <w:t xml:space="preserve"> of </w:t>
    </w:r>
    <w:r w:rsidR="00CC1836" w:rsidRPr="001A6B58">
      <w:rPr>
        <w:rStyle w:val="PageNumber"/>
        <w:rFonts w:ascii="Arial" w:hAnsi="Arial" w:cs="Arial"/>
        <w:sz w:val="16"/>
        <w:szCs w:val="16"/>
      </w:rPr>
      <w:fldChar w:fldCharType="begin"/>
    </w:r>
    <w:r w:rsidR="00CC1836" w:rsidRPr="001A6B58">
      <w:rPr>
        <w:rStyle w:val="PageNumber"/>
        <w:rFonts w:ascii="Arial" w:hAnsi="Arial" w:cs="Arial"/>
        <w:sz w:val="16"/>
        <w:szCs w:val="16"/>
      </w:rPr>
      <w:instrText xml:space="preserve"> NUMPAGES </w:instrText>
    </w:r>
    <w:r w:rsidR="00CC1836" w:rsidRPr="001A6B58">
      <w:rPr>
        <w:rStyle w:val="PageNumber"/>
        <w:rFonts w:ascii="Arial" w:hAnsi="Arial" w:cs="Arial"/>
        <w:sz w:val="16"/>
        <w:szCs w:val="16"/>
      </w:rPr>
      <w:fldChar w:fldCharType="separate"/>
    </w:r>
    <w:r w:rsidR="00FD704A">
      <w:rPr>
        <w:rStyle w:val="PageNumber"/>
        <w:rFonts w:ascii="Arial" w:hAnsi="Arial" w:cs="Arial"/>
        <w:noProof/>
        <w:sz w:val="16"/>
        <w:szCs w:val="16"/>
      </w:rPr>
      <w:t>8</w:t>
    </w:r>
    <w:r w:rsidR="00CC1836" w:rsidRPr="001A6B58">
      <w:rPr>
        <w:rStyle w:val="PageNumber"/>
        <w:rFonts w:ascii="Arial" w:hAnsi="Arial" w:cs="Arial"/>
        <w:sz w:val="16"/>
        <w:szCs w:val="16"/>
      </w:rPr>
      <w:fldChar w:fldCharType="end"/>
    </w:r>
    <w:r w:rsidR="00CC1836">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D00B" w14:textId="77777777" w:rsidR="00101BC1" w:rsidRDefault="00101BC1" w:rsidP="006F4129">
      <w:pPr>
        <w:spacing w:after="0" w:line="240" w:lineRule="auto"/>
      </w:pPr>
      <w:r>
        <w:separator/>
      </w:r>
    </w:p>
  </w:footnote>
  <w:footnote w:type="continuationSeparator" w:id="0">
    <w:p w14:paraId="175E389F" w14:textId="77777777" w:rsidR="00101BC1" w:rsidRDefault="00101BC1"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CC1836" w:rsidRPr="00004CD4" w:rsidRDefault="00CC1836"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8009" w14:textId="00F7D236" w:rsidR="00E03E82" w:rsidRDefault="00E03E82" w:rsidP="003C563E">
    <w:pPr>
      <w:tabs>
        <w:tab w:val="right" w:pos="10915"/>
      </w:tabs>
      <w:ind w:left="2856" w:right="-399"/>
      <w:rPr>
        <w:noProof/>
        <w:color w:val="FF0000"/>
        <w:lang w:eastAsia="en-GB"/>
      </w:rPr>
    </w:pPr>
    <w:r w:rsidRPr="00E70161">
      <w:rPr>
        <w:noProof/>
      </w:rPr>
      <w:drawing>
        <wp:anchor distT="0" distB="0" distL="114300" distR="114300" simplePos="0" relativeHeight="251660288" behindDoc="1" locked="0" layoutInCell="1" allowOverlap="1" wp14:anchorId="7B8FD4DF" wp14:editId="57E66B77">
          <wp:simplePos x="0" y="0"/>
          <wp:positionH relativeFrom="margin">
            <wp:posOffset>6318885</wp:posOffset>
          </wp:positionH>
          <wp:positionV relativeFrom="paragraph">
            <wp:posOffset>-94207</wp:posOffset>
          </wp:positionV>
          <wp:extent cx="675001" cy="436880"/>
          <wp:effectExtent l="0" t="0" r="0" b="127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75001" cy="436880"/>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3DB5A932" wp14:editId="7D28AB64">
          <wp:simplePos x="0" y="0"/>
          <wp:positionH relativeFrom="margin">
            <wp:posOffset>-161925</wp:posOffset>
          </wp:positionH>
          <wp:positionV relativeFrom="paragraph">
            <wp:posOffset>-26670</wp:posOffset>
          </wp:positionV>
          <wp:extent cx="360680" cy="365930"/>
          <wp:effectExtent l="0" t="0" r="1270" b="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60680" cy="365930"/>
                  </a:xfrm>
                  <a:prstGeom prst="rect">
                    <a:avLst/>
                  </a:prstGeom>
                </pic:spPr>
              </pic:pic>
            </a:graphicData>
          </a:graphic>
          <wp14:sizeRelH relativeFrom="page">
            <wp14:pctWidth>0</wp14:pctWidth>
          </wp14:sizeRelH>
          <wp14:sizeRelV relativeFrom="page">
            <wp14:pctHeight>0</wp14:pctHeight>
          </wp14:sizeRelV>
        </wp:anchor>
      </w:drawing>
    </w:r>
    <w:r>
      <w:rPr>
        <w:noProof/>
        <w:color w:val="FF0000"/>
        <w:lang w:eastAsia="en-GB"/>
      </w:rPr>
      <w:t xml:space="preserve">            </w:t>
    </w:r>
    <w:r>
      <w:rPr>
        <w:noProof/>
        <w:color w:val="FF0000"/>
        <w:lang w:eastAsia="en-GB"/>
      </w:rPr>
      <w:tab/>
    </w:r>
  </w:p>
  <w:p w14:paraId="757A9AC1" w14:textId="77777777" w:rsidR="00E03E82" w:rsidRDefault="00E03E82" w:rsidP="00E03E82">
    <w:pPr>
      <w:ind w:right="-399"/>
      <w:rPr>
        <w:noProof/>
        <w:color w:val="FF000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9F4"/>
    <w:multiLevelType w:val="hybridMultilevel"/>
    <w:tmpl w:val="69DCA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9860B7"/>
    <w:multiLevelType w:val="hybridMultilevel"/>
    <w:tmpl w:val="5ADE8C22"/>
    <w:lvl w:ilvl="0" w:tplc="1E9EE330">
      <w:start w:val="3"/>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826A8"/>
    <w:multiLevelType w:val="hybridMultilevel"/>
    <w:tmpl w:val="ABE4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052C3"/>
    <w:multiLevelType w:val="hybridMultilevel"/>
    <w:tmpl w:val="6C823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706E0C"/>
    <w:multiLevelType w:val="hybridMultilevel"/>
    <w:tmpl w:val="471091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AA05F4"/>
    <w:multiLevelType w:val="hybridMultilevel"/>
    <w:tmpl w:val="15C69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D2BC3"/>
    <w:multiLevelType w:val="hybridMultilevel"/>
    <w:tmpl w:val="00923B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6"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46C95777"/>
    <w:multiLevelType w:val="hybridMultilevel"/>
    <w:tmpl w:val="62BEA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2C09A0"/>
    <w:multiLevelType w:val="hybridMultilevel"/>
    <w:tmpl w:val="F56832C8"/>
    <w:lvl w:ilvl="0" w:tplc="68AE5BEE">
      <w:start w:val="1"/>
      <w:numFmt w:val="bullet"/>
      <w:lvlText w:val=""/>
      <w:lvlJc w:val="left"/>
      <w:pPr>
        <w:ind w:left="1080" w:hanging="360"/>
      </w:pPr>
      <w:rPr>
        <w:rFonts w:ascii="Symbol" w:hAnsi="Symbol"/>
      </w:rPr>
    </w:lvl>
    <w:lvl w:ilvl="1" w:tplc="5792F878">
      <w:start w:val="1"/>
      <w:numFmt w:val="bullet"/>
      <w:lvlText w:val=""/>
      <w:lvlJc w:val="left"/>
      <w:pPr>
        <w:ind w:left="1080" w:hanging="360"/>
      </w:pPr>
      <w:rPr>
        <w:rFonts w:ascii="Symbol" w:hAnsi="Symbol"/>
      </w:rPr>
    </w:lvl>
    <w:lvl w:ilvl="2" w:tplc="C4D46D1A">
      <w:start w:val="1"/>
      <w:numFmt w:val="bullet"/>
      <w:lvlText w:val=""/>
      <w:lvlJc w:val="left"/>
      <w:pPr>
        <w:ind w:left="1080" w:hanging="360"/>
      </w:pPr>
      <w:rPr>
        <w:rFonts w:ascii="Symbol" w:hAnsi="Symbol"/>
      </w:rPr>
    </w:lvl>
    <w:lvl w:ilvl="3" w:tplc="18C8FEA0">
      <w:start w:val="1"/>
      <w:numFmt w:val="bullet"/>
      <w:lvlText w:val=""/>
      <w:lvlJc w:val="left"/>
      <w:pPr>
        <w:ind w:left="1080" w:hanging="360"/>
      </w:pPr>
      <w:rPr>
        <w:rFonts w:ascii="Symbol" w:hAnsi="Symbol"/>
      </w:rPr>
    </w:lvl>
    <w:lvl w:ilvl="4" w:tplc="D0D2AA7E">
      <w:start w:val="1"/>
      <w:numFmt w:val="bullet"/>
      <w:lvlText w:val=""/>
      <w:lvlJc w:val="left"/>
      <w:pPr>
        <w:ind w:left="1080" w:hanging="360"/>
      </w:pPr>
      <w:rPr>
        <w:rFonts w:ascii="Symbol" w:hAnsi="Symbol"/>
      </w:rPr>
    </w:lvl>
    <w:lvl w:ilvl="5" w:tplc="2004B77E">
      <w:start w:val="1"/>
      <w:numFmt w:val="bullet"/>
      <w:lvlText w:val=""/>
      <w:lvlJc w:val="left"/>
      <w:pPr>
        <w:ind w:left="1080" w:hanging="360"/>
      </w:pPr>
      <w:rPr>
        <w:rFonts w:ascii="Symbol" w:hAnsi="Symbol"/>
      </w:rPr>
    </w:lvl>
    <w:lvl w:ilvl="6" w:tplc="E9D63516">
      <w:start w:val="1"/>
      <w:numFmt w:val="bullet"/>
      <w:lvlText w:val=""/>
      <w:lvlJc w:val="left"/>
      <w:pPr>
        <w:ind w:left="1080" w:hanging="360"/>
      </w:pPr>
      <w:rPr>
        <w:rFonts w:ascii="Symbol" w:hAnsi="Symbol"/>
      </w:rPr>
    </w:lvl>
    <w:lvl w:ilvl="7" w:tplc="01244030">
      <w:start w:val="1"/>
      <w:numFmt w:val="bullet"/>
      <w:lvlText w:val=""/>
      <w:lvlJc w:val="left"/>
      <w:pPr>
        <w:ind w:left="1080" w:hanging="360"/>
      </w:pPr>
      <w:rPr>
        <w:rFonts w:ascii="Symbol" w:hAnsi="Symbol"/>
      </w:rPr>
    </w:lvl>
    <w:lvl w:ilvl="8" w:tplc="D87EE726">
      <w:start w:val="1"/>
      <w:numFmt w:val="bullet"/>
      <w:lvlText w:val=""/>
      <w:lvlJc w:val="left"/>
      <w:pPr>
        <w:ind w:left="1080" w:hanging="360"/>
      </w:pPr>
      <w:rPr>
        <w:rFonts w:ascii="Symbol" w:hAnsi="Symbol"/>
      </w:rPr>
    </w:lvl>
  </w:abstractNum>
  <w:abstractNum w:abstractNumId="20"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156A9F"/>
    <w:multiLevelType w:val="hybridMultilevel"/>
    <w:tmpl w:val="B04611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2E1368"/>
    <w:multiLevelType w:val="hybridMultilevel"/>
    <w:tmpl w:val="B8E82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340C70"/>
    <w:multiLevelType w:val="hybridMultilevel"/>
    <w:tmpl w:val="9FFE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481107"/>
    <w:multiLevelType w:val="hybridMultilevel"/>
    <w:tmpl w:val="DB2C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5A406D"/>
    <w:multiLevelType w:val="hybridMultilevel"/>
    <w:tmpl w:val="A68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CB2BF8"/>
    <w:multiLevelType w:val="hybridMultilevel"/>
    <w:tmpl w:val="53C41090"/>
    <w:lvl w:ilvl="0" w:tplc="C10C9E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58A395B"/>
    <w:multiLevelType w:val="hybridMultilevel"/>
    <w:tmpl w:val="DE2A7572"/>
    <w:lvl w:ilvl="0" w:tplc="C23CFB2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397940"/>
    <w:multiLevelType w:val="hybridMultilevel"/>
    <w:tmpl w:val="A49C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F90DDD"/>
    <w:multiLevelType w:val="hybridMultilevel"/>
    <w:tmpl w:val="29B2E53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6C10EEF"/>
    <w:multiLevelType w:val="hybridMultilevel"/>
    <w:tmpl w:val="247294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9A25C1"/>
    <w:multiLevelType w:val="hybridMultilevel"/>
    <w:tmpl w:val="EFE26C72"/>
    <w:lvl w:ilvl="0" w:tplc="7194CDC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1433B9"/>
    <w:multiLevelType w:val="hybridMultilevel"/>
    <w:tmpl w:val="046C19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2" w15:restartNumberingAfterBreak="0">
    <w:nsid w:val="79674383"/>
    <w:multiLevelType w:val="hybridMultilevel"/>
    <w:tmpl w:val="99968D44"/>
    <w:lvl w:ilvl="0" w:tplc="7E309194">
      <w:start w:val="1"/>
      <w:numFmt w:val="decimal"/>
      <w:lvlText w:val="%1."/>
      <w:lvlJc w:val="left"/>
      <w:pPr>
        <w:ind w:left="360" w:hanging="360"/>
      </w:pPr>
      <w:rPr>
        <w:b w:val="0"/>
      </w:rPr>
    </w:lvl>
    <w:lvl w:ilvl="1" w:tplc="EB68A802">
      <w:start w:val="6"/>
      <w:numFmt w:val="bullet"/>
      <w:lvlText w:val="•"/>
      <w:lvlJc w:val="left"/>
      <w:pPr>
        <w:ind w:left="1440" w:hanging="72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C81308D"/>
    <w:multiLevelType w:val="hybridMultilevel"/>
    <w:tmpl w:val="9D0EA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1E072D"/>
    <w:multiLevelType w:val="hybridMultilevel"/>
    <w:tmpl w:val="09FC54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498736392">
    <w:abstractNumId w:val="15"/>
  </w:num>
  <w:num w:numId="2" w16cid:durableId="363558936">
    <w:abstractNumId w:val="23"/>
  </w:num>
  <w:num w:numId="3" w16cid:durableId="1329288179">
    <w:abstractNumId w:val="30"/>
  </w:num>
  <w:num w:numId="4" w16cid:durableId="673608715">
    <w:abstractNumId w:val="26"/>
  </w:num>
  <w:num w:numId="5" w16cid:durableId="590239225">
    <w:abstractNumId w:val="9"/>
  </w:num>
  <w:num w:numId="6" w16cid:durableId="900406271">
    <w:abstractNumId w:val="7"/>
  </w:num>
  <w:num w:numId="7" w16cid:durableId="1240166855">
    <w:abstractNumId w:val="0"/>
  </w:num>
  <w:num w:numId="8" w16cid:durableId="1523592465">
    <w:abstractNumId w:val="4"/>
  </w:num>
  <w:num w:numId="9" w16cid:durableId="871765381">
    <w:abstractNumId w:val="5"/>
  </w:num>
  <w:num w:numId="10" w16cid:durableId="248588043">
    <w:abstractNumId w:val="37"/>
  </w:num>
  <w:num w:numId="11" w16cid:durableId="2097288922">
    <w:abstractNumId w:val="40"/>
  </w:num>
  <w:num w:numId="12" w16cid:durableId="1204905498">
    <w:abstractNumId w:val="24"/>
  </w:num>
  <w:num w:numId="13" w16cid:durableId="1901864620">
    <w:abstractNumId w:val="29"/>
  </w:num>
  <w:num w:numId="14" w16cid:durableId="562721894">
    <w:abstractNumId w:val="10"/>
  </w:num>
  <w:num w:numId="15" w16cid:durableId="130904152">
    <w:abstractNumId w:val="3"/>
  </w:num>
  <w:num w:numId="16" w16cid:durableId="1289429827">
    <w:abstractNumId w:val="43"/>
  </w:num>
  <w:num w:numId="17" w16cid:durableId="631639601">
    <w:abstractNumId w:val="21"/>
  </w:num>
  <w:num w:numId="18" w16cid:durableId="1076434940">
    <w:abstractNumId w:val="18"/>
  </w:num>
  <w:num w:numId="19" w16cid:durableId="1699354195">
    <w:abstractNumId w:val="31"/>
  </w:num>
  <w:num w:numId="20" w16cid:durableId="887451488">
    <w:abstractNumId w:val="32"/>
  </w:num>
  <w:num w:numId="21" w16cid:durableId="1115323580">
    <w:abstractNumId w:val="41"/>
  </w:num>
  <w:num w:numId="22" w16cid:durableId="1443382474">
    <w:abstractNumId w:val="44"/>
  </w:num>
  <w:num w:numId="23" w16cid:durableId="48504158">
    <w:abstractNumId w:val="8"/>
  </w:num>
  <w:num w:numId="24" w16cid:durableId="654459227">
    <w:abstractNumId w:val="39"/>
  </w:num>
  <w:num w:numId="25" w16cid:durableId="1240141530">
    <w:abstractNumId w:val="12"/>
  </w:num>
  <w:num w:numId="26" w16cid:durableId="1896619064">
    <w:abstractNumId w:val="36"/>
  </w:num>
  <w:num w:numId="27" w16cid:durableId="2104648469">
    <w:abstractNumId w:val="42"/>
  </w:num>
  <w:num w:numId="28" w16cid:durableId="867913560">
    <w:abstractNumId w:val="16"/>
  </w:num>
  <w:num w:numId="29" w16cid:durableId="1994797651">
    <w:abstractNumId w:val="34"/>
  </w:num>
  <w:num w:numId="30" w16cid:durableId="2104372078">
    <w:abstractNumId w:val="20"/>
  </w:num>
  <w:num w:numId="31" w16cid:durableId="1330325145">
    <w:abstractNumId w:val="33"/>
  </w:num>
  <w:num w:numId="32" w16cid:durableId="1990093936">
    <w:abstractNumId w:val="6"/>
  </w:num>
  <w:num w:numId="33" w16cid:durableId="1845512335">
    <w:abstractNumId w:val="17"/>
  </w:num>
  <w:num w:numId="34" w16cid:durableId="33193311">
    <w:abstractNumId w:val="11"/>
  </w:num>
  <w:num w:numId="35" w16cid:durableId="163476139">
    <w:abstractNumId w:val="38"/>
  </w:num>
  <w:num w:numId="36" w16cid:durableId="1001587961">
    <w:abstractNumId w:val="13"/>
  </w:num>
  <w:num w:numId="37" w16cid:durableId="1078097852">
    <w:abstractNumId w:val="14"/>
  </w:num>
  <w:num w:numId="38" w16cid:durableId="252670598">
    <w:abstractNumId w:val="35"/>
  </w:num>
  <w:num w:numId="39" w16cid:durableId="403065496">
    <w:abstractNumId w:val="27"/>
  </w:num>
  <w:num w:numId="40" w16cid:durableId="112480646">
    <w:abstractNumId w:val="25"/>
  </w:num>
  <w:num w:numId="41" w16cid:durableId="39549287">
    <w:abstractNumId w:val="22"/>
  </w:num>
  <w:num w:numId="42" w16cid:durableId="1284850884">
    <w:abstractNumId w:val="28"/>
  </w:num>
  <w:num w:numId="43" w16cid:durableId="582884579">
    <w:abstractNumId w:val="2"/>
  </w:num>
  <w:num w:numId="44" w16cid:durableId="190071504">
    <w:abstractNumId w:val="1"/>
  </w:num>
  <w:num w:numId="45" w16cid:durableId="8173022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GbdhCv6iaUR0eNGXtvYJP1MczCHOEEUejQ5Ey8DvidWtrj6oNqkOFDmGxkvPrATCeBf9dvTOO9XGLPngPGd5zg==" w:salt="sO7r4OTp3soyiYLyE0D4nw=="/>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20DF8"/>
    <w:rsid w:val="00023709"/>
    <w:rsid w:val="00024FC2"/>
    <w:rsid w:val="000322CC"/>
    <w:rsid w:val="00033131"/>
    <w:rsid w:val="000349CF"/>
    <w:rsid w:val="00040BCE"/>
    <w:rsid w:val="00051449"/>
    <w:rsid w:val="00052F98"/>
    <w:rsid w:val="00061E36"/>
    <w:rsid w:val="00063E5C"/>
    <w:rsid w:val="000678AD"/>
    <w:rsid w:val="00081B1B"/>
    <w:rsid w:val="000833DA"/>
    <w:rsid w:val="00083E56"/>
    <w:rsid w:val="000902EE"/>
    <w:rsid w:val="00090C38"/>
    <w:rsid w:val="000A3722"/>
    <w:rsid w:val="000A768A"/>
    <w:rsid w:val="000B4CB0"/>
    <w:rsid w:val="000C7F57"/>
    <w:rsid w:val="000D455C"/>
    <w:rsid w:val="000D7991"/>
    <w:rsid w:val="000E1E55"/>
    <w:rsid w:val="000E1FD2"/>
    <w:rsid w:val="000E322B"/>
    <w:rsid w:val="000E463A"/>
    <w:rsid w:val="000F0B54"/>
    <w:rsid w:val="00101BC1"/>
    <w:rsid w:val="0011502F"/>
    <w:rsid w:val="0012060A"/>
    <w:rsid w:val="00121068"/>
    <w:rsid w:val="00122599"/>
    <w:rsid w:val="001342B2"/>
    <w:rsid w:val="001467F4"/>
    <w:rsid w:val="0015194B"/>
    <w:rsid w:val="00152168"/>
    <w:rsid w:val="00155F46"/>
    <w:rsid w:val="0015736E"/>
    <w:rsid w:val="001760AB"/>
    <w:rsid w:val="00194BE4"/>
    <w:rsid w:val="001A3040"/>
    <w:rsid w:val="001A6B58"/>
    <w:rsid w:val="001B0118"/>
    <w:rsid w:val="001B4F65"/>
    <w:rsid w:val="001B6917"/>
    <w:rsid w:val="001B7240"/>
    <w:rsid w:val="001B7293"/>
    <w:rsid w:val="001C0C8E"/>
    <w:rsid w:val="001C72F0"/>
    <w:rsid w:val="001D263D"/>
    <w:rsid w:val="001D735A"/>
    <w:rsid w:val="001F2334"/>
    <w:rsid w:val="002006A3"/>
    <w:rsid w:val="002026D4"/>
    <w:rsid w:val="002101CD"/>
    <w:rsid w:val="00216557"/>
    <w:rsid w:val="0024511D"/>
    <w:rsid w:val="0026584D"/>
    <w:rsid w:val="00274684"/>
    <w:rsid w:val="00281A3C"/>
    <w:rsid w:val="00284193"/>
    <w:rsid w:val="00291C82"/>
    <w:rsid w:val="002954B6"/>
    <w:rsid w:val="00295870"/>
    <w:rsid w:val="002A009B"/>
    <w:rsid w:val="002A277A"/>
    <w:rsid w:val="002A56D4"/>
    <w:rsid w:val="002A66B4"/>
    <w:rsid w:val="002A77A2"/>
    <w:rsid w:val="002A7EB0"/>
    <w:rsid w:val="002B0C19"/>
    <w:rsid w:val="002C209E"/>
    <w:rsid w:val="002C6064"/>
    <w:rsid w:val="002C7A87"/>
    <w:rsid w:val="002D2570"/>
    <w:rsid w:val="002D3CB5"/>
    <w:rsid w:val="002E5B12"/>
    <w:rsid w:val="002F0C6D"/>
    <w:rsid w:val="002F4544"/>
    <w:rsid w:val="0030088E"/>
    <w:rsid w:val="0030269A"/>
    <w:rsid w:val="00311575"/>
    <w:rsid w:val="00324400"/>
    <w:rsid w:val="003268D2"/>
    <w:rsid w:val="003301DF"/>
    <w:rsid w:val="003447C1"/>
    <w:rsid w:val="003452C5"/>
    <w:rsid w:val="003540B3"/>
    <w:rsid w:val="003559D9"/>
    <w:rsid w:val="003625EC"/>
    <w:rsid w:val="003711DA"/>
    <w:rsid w:val="00376393"/>
    <w:rsid w:val="003763B3"/>
    <w:rsid w:val="00382843"/>
    <w:rsid w:val="00384379"/>
    <w:rsid w:val="0039285C"/>
    <w:rsid w:val="003932BE"/>
    <w:rsid w:val="003B6537"/>
    <w:rsid w:val="003C563E"/>
    <w:rsid w:val="003D1B74"/>
    <w:rsid w:val="003D276C"/>
    <w:rsid w:val="003D6F3B"/>
    <w:rsid w:val="003F1856"/>
    <w:rsid w:val="003F2A47"/>
    <w:rsid w:val="003F3B33"/>
    <w:rsid w:val="003F40EF"/>
    <w:rsid w:val="004052E9"/>
    <w:rsid w:val="00406BF2"/>
    <w:rsid w:val="00412BF1"/>
    <w:rsid w:val="00420744"/>
    <w:rsid w:val="00421120"/>
    <w:rsid w:val="00442D9B"/>
    <w:rsid w:val="0044720E"/>
    <w:rsid w:val="00452F12"/>
    <w:rsid w:val="00453CB7"/>
    <w:rsid w:val="00454560"/>
    <w:rsid w:val="00455A6A"/>
    <w:rsid w:val="004579C4"/>
    <w:rsid w:val="00462AA3"/>
    <w:rsid w:val="00473A3C"/>
    <w:rsid w:val="00474C2D"/>
    <w:rsid w:val="004953F2"/>
    <w:rsid w:val="004B177D"/>
    <w:rsid w:val="004D0D25"/>
    <w:rsid w:val="004D5DB4"/>
    <w:rsid w:val="004E0E3D"/>
    <w:rsid w:val="004E425E"/>
    <w:rsid w:val="004E7137"/>
    <w:rsid w:val="004E7B19"/>
    <w:rsid w:val="004F31E7"/>
    <w:rsid w:val="004F46B6"/>
    <w:rsid w:val="00500E2E"/>
    <w:rsid w:val="005026B1"/>
    <w:rsid w:val="0050307D"/>
    <w:rsid w:val="00524244"/>
    <w:rsid w:val="0052755D"/>
    <w:rsid w:val="00537DD3"/>
    <w:rsid w:val="00541195"/>
    <w:rsid w:val="005430C6"/>
    <w:rsid w:val="005476BB"/>
    <w:rsid w:val="005578FA"/>
    <w:rsid w:val="00564F68"/>
    <w:rsid w:val="00566D8C"/>
    <w:rsid w:val="0057501A"/>
    <w:rsid w:val="00582B8E"/>
    <w:rsid w:val="00593B38"/>
    <w:rsid w:val="005B28B9"/>
    <w:rsid w:val="005C309C"/>
    <w:rsid w:val="005C4655"/>
    <w:rsid w:val="005C6D32"/>
    <w:rsid w:val="005C7885"/>
    <w:rsid w:val="005D1B7A"/>
    <w:rsid w:val="005D3C00"/>
    <w:rsid w:val="005D5FCA"/>
    <w:rsid w:val="005E176B"/>
    <w:rsid w:val="005E21BE"/>
    <w:rsid w:val="005F4854"/>
    <w:rsid w:val="005F71A1"/>
    <w:rsid w:val="00601572"/>
    <w:rsid w:val="00603355"/>
    <w:rsid w:val="00603489"/>
    <w:rsid w:val="006037D8"/>
    <w:rsid w:val="00610905"/>
    <w:rsid w:val="00615509"/>
    <w:rsid w:val="00624DB2"/>
    <w:rsid w:val="00630281"/>
    <w:rsid w:val="00631DFD"/>
    <w:rsid w:val="0064704B"/>
    <w:rsid w:val="00655FB4"/>
    <w:rsid w:val="00663031"/>
    <w:rsid w:val="00672B57"/>
    <w:rsid w:val="00673DDC"/>
    <w:rsid w:val="00682308"/>
    <w:rsid w:val="00682980"/>
    <w:rsid w:val="006832A6"/>
    <w:rsid w:val="00683ECC"/>
    <w:rsid w:val="00696C80"/>
    <w:rsid w:val="006A351A"/>
    <w:rsid w:val="006A5E49"/>
    <w:rsid w:val="006A7081"/>
    <w:rsid w:val="006B76D4"/>
    <w:rsid w:val="006C5A53"/>
    <w:rsid w:val="006D2CF8"/>
    <w:rsid w:val="006D3F87"/>
    <w:rsid w:val="006D4CC3"/>
    <w:rsid w:val="006E0F81"/>
    <w:rsid w:val="006F31C8"/>
    <w:rsid w:val="006F3E1C"/>
    <w:rsid w:val="006F4129"/>
    <w:rsid w:val="00707545"/>
    <w:rsid w:val="00710AA9"/>
    <w:rsid w:val="007201FB"/>
    <w:rsid w:val="00722F57"/>
    <w:rsid w:val="00723203"/>
    <w:rsid w:val="00723CDA"/>
    <w:rsid w:val="00725343"/>
    <w:rsid w:val="0073239C"/>
    <w:rsid w:val="00755258"/>
    <w:rsid w:val="00755AEA"/>
    <w:rsid w:val="007615C2"/>
    <w:rsid w:val="0076337F"/>
    <w:rsid w:val="00773102"/>
    <w:rsid w:val="00774997"/>
    <w:rsid w:val="00774CBD"/>
    <w:rsid w:val="00782295"/>
    <w:rsid w:val="0078393A"/>
    <w:rsid w:val="00785ADF"/>
    <w:rsid w:val="00786F53"/>
    <w:rsid w:val="00787126"/>
    <w:rsid w:val="007B555D"/>
    <w:rsid w:val="007B5CB4"/>
    <w:rsid w:val="007C6C2E"/>
    <w:rsid w:val="007C7176"/>
    <w:rsid w:val="007D088E"/>
    <w:rsid w:val="007D20CF"/>
    <w:rsid w:val="00804862"/>
    <w:rsid w:val="00804FD5"/>
    <w:rsid w:val="0080613F"/>
    <w:rsid w:val="00814A87"/>
    <w:rsid w:val="00815CAB"/>
    <w:rsid w:val="00824646"/>
    <w:rsid w:val="00827177"/>
    <w:rsid w:val="00832776"/>
    <w:rsid w:val="00832A16"/>
    <w:rsid w:val="00843717"/>
    <w:rsid w:val="00852110"/>
    <w:rsid w:val="008522DD"/>
    <w:rsid w:val="008551E2"/>
    <w:rsid w:val="00870BC7"/>
    <w:rsid w:val="00871228"/>
    <w:rsid w:val="00873E54"/>
    <w:rsid w:val="00877DBD"/>
    <w:rsid w:val="008C0C66"/>
    <w:rsid w:val="008C34F3"/>
    <w:rsid w:val="008C60DC"/>
    <w:rsid w:val="008C60E5"/>
    <w:rsid w:val="008D03D1"/>
    <w:rsid w:val="008D1EAF"/>
    <w:rsid w:val="008D3443"/>
    <w:rsid w:val="008E51B6"/>
    <w:rsid w:val="008E77E6"/>
    <w:rsid w:val="009032E3"/>
    <w:rsid w:val="0091151D"/>
    <w:rsid w:val="00913F18"/>
    <w:rsid w:val="00924742"/>
    <w:rsid w:val="00926B59"/>
    <w:rsid w:val="00941CD1"/>
    <w:rsid w:val="00947492"/>
    <w:rsid w:val="00950462"/>
    <w:rsid w:val="00952308"/>
    <w:rsid w:val="009558E3"/>
    <w:rsid w:val="00956BF9"/>
    <w:rsid w:val="009607E7"/>
    <w:rsid w:val="00963B98"/>
    <w:rsid w:val="009A2881"/>
    <w:rsid w:val="009A4A06"/>
    <w:rsid w:val="009A6FA9"/>
    <w:rsid w:val="009B402F"/>
    <w:rsid w:val="009C1178"/>
    <w:rsid w:val="009C326B"/>
    <w:rsid w:val="009C3EDB"/>
    <w:rsid w:val="009C539F"/>
    <w:rsid w:val="009C6258"/>
    <w:rsid w:val="009E62DB"/>
    <w:rsid w:val="009E65EA"/>
    <w:rsid w:val="009F1E8D"/>
    <w:rsid w:val="009F520F"/>
    <w:rsid w:val="00A04208"/>
    <w:rsid w:val="00A0756C"/>
    <w:rsid w:val="00A107A2"/>
    <w:rsid w:val="00A118F7"/>
    <w:rsid w:val="00A14C22"/>
    <w:rsid w:val="00A23128"/>
    <w:rsid w:val="00A24837"/>
    <w:rsid w:val="00A25330"/>
    <w:rsid w:val="00A26894"/>
    <w:rsid w:val="00A321E9"/>
    <w:rsid w:val="00A37AE4"/>
    <w:rsid w:val="00A508EA"/>
    <w:rsid w:val="00A53DB9"/>
    <w:rsid w:val="00A543B5"/>
    <w:rsid w:val="00A656B7"/>
    <w:rsid w:val="00A65BD5"/>
    <w:rsid w:val="00A707DE"/>
    <w:rsid w:val="00A72497"/>
    <w:rsid w:val="00A75101"/>
    <w:rsid w:val="00A77AB0"/>
    <w:rsid w:val="00A82E66"/>
    <w:rsid w:val="00A9295F"/>
    <w:rsid w:val="00AA442F"/>
    <w:rsid w:val="00AA79D0"/>
    <w:rsid w:val="00AB2CCE"/>
    <w:rsid w:val="00AC724B"/>
    <w:rsid w:val="00AD13E2"/>
    <w:rsid w:val="00AD5982"/>
    <w:rsid w:val="00AD742E"/>
    <w:rsid w:val="00AE599B"/>
    <w:rsid w:val="00AF076D"/>
    <w:rsid w:val="00AF6D3E"/>
    <w:rsid w:val="00B0318F"/>
    <w:rsid w:val="00B10C94"/>
    <w:rsid w:val="00B11AF0"/>
    <w:rsid w:val="00B1737A"/>
    <w:rsid w:val="00B30881"/>
    <w:rsid w:val="00B30EE1"/>
    <w:rsid w:val="00B37AA1"/>
    <w:rsid w:val="00B51190"/>
    <w:rsid w:val="00B62EE0"/>
    <w:rsid w:val="00B65DD7"/>
    <w:rsid w:val="00B71E3E"/>
    <w:rsid w:val="00B91E12"/>
    <w:rsid w:val="00B920C0"/>
    <w:rsid w:val="00B94E30"/>
    <w:rsid w:val="00BA3B1F"/>
    <w:rsid w:val="00BA659D"/>
    <w:rsid w:val="00BA7759"/>
    <w:rsid w:val="00BB09FF"/>
    <w:rsid w:val="00BB233D"/>
    <w:rsid w:val="00BC0016"/>
    <w:rsid w:val="00BC5080"/>
    <w:rsid w:val="00BE545B"/>
    <w:rsid w:val="00BE6D65"/>
    <w:rsid w:val="00BF055C"/>
    <w:rsid w:val="00BF0800"/>
    <w:rsid w:val="00BF5868"/>
    <w:rsid w:val="00C024F4"/>
    <w:rsid w:val="00C026A3"/>
    <w:rsid w:val="00C05492"/>
    <w:rsid w:val="00C07AEA"/>
    <w:rsid w:val="00C10F60"/>
    <w:rsid w:val="00C126A4"/>
    <w:rsid w:val="00C17474"/>
    <w:rsid w:val="00C17F30"/>
    <w:rsid w:val="00C2364E"/>
    <w:rsid w:val="00C27AA3"/>
    <w:rsid w:val="00C3676D"/>
    <w:rsid w:val="00C36EB0"/>
    <w:rsid w:val="00C37C6F"/>
    <w:rsid w:val="00C43688"/>
    <w:rsid w:val="00C463EE"/>
    <w:rsid w:val="00C470ED"/>
    <w:rsid w:val="00C5145D"/>
    <w:rsid w:val="00C5458F"/>
    <w:rsid w:val="00C54D33"/>
    <w:rsid w:val="00C63373"/>
    <w:rsid w:val="00C63E57"/>
    <w:rsid w:val="00C6437E"/>
    <w:rsid w:val="00C74787"/>
    <w:rsid w:val="00C83EBD"/>
    <w:rsid w:val="00CA1BB1"/>
    <w:rsid w:val="00CB0FCF"/>
    <w:rsid w:val="00CB147C"/>
    <w:rsid w:val="00CC01A3"/>
    <w:rsid w:val="00CC0619"/>
    <w:rsid w:val="00CC0AC9"/>
    <w:rsid w:val="00CC1836"/>
    <w:rsid w:val="00CC2A7B"/>
    <w:rsid w:val="00CD1399"/>
    <w:rsid w:val="00CD3BF1"/>
    <w:rsid w:val="00CE407B"/>
    <w:rsid w:val="00CE6956"/>
    <w:rsid w:val="00CF0020"/>
    <w:rsid w:val="00CF07EA"/>
    <w:rsid w:val="00CF26E4"/>
    <w:rsid w:val="00CF2F00"/>
    <w:rsid w:val="00CF4706"/>
    <w:rsid w:val="00CF7CCC"/>
    <w:rsid w:val="00D0012A"/>
    <w:rsid w:val="00D01785"/>
    <w:rsid w:val="00D029A0"/>
    <w:rsid w:val="00D06903"/>
    <w:rsid w:val="00D23571"/>
    <w:rsid w:val="00D32511"/>
    <w:rsid w:val="00D34835"/>
    <w:rsid w:val="00D40180"/>
    <w:rsid w:val="00D42E9D"/>
    <w:rsid w:val="00D43187"/>
    <w:rsid w:val="00D435E7"/>
    <w:rsid w:val="00D50868"/>
    <w:rsid w:val="00D52138"/>
    <w:rsid w:val="00D73BA6"/>
    <w:rsid w:val="00D7516C"/>
    <w:rsid w:val="00D763E4"/>
    <w:rsid w:val="00D91D06"/>
    <w:rsid w:val="00DA5A1F"/>
    <w:rsid w:val="00DA6271"/>
    <w:rsid w:val="00DC2E68"/>
    <w:rsid w:val="00DD0FA9"/>
    <w:rsid w:val="00DD1664"/>
    <w:rsid w:val="00DD4907"/>
    <w:rsid w:val="00DE53BE"/>
    <w:rsid w:val="00E03E82"/>
    <w:rsid w:val="00E06022"/>
    <w:rsid w:val="00E11809"/>
    <w:rsid w:val="00E15E3B"/>
    <w:rsid w:val="00E17CCB"/>
    <w:rsid w:val="00E236B5"/>
    <w:rsid w:val="00E334BC"/>
    <w:rsid w:val="00E5109D"/>
    <w:rsid w:val="00E51326"/>
    <w:rsid w:val="00E519D5"/>
    <w:rsid w:val="00E55AC1"/>
    <w:rsid w:val="00E5635C"/>
    <w:rsid w:val="00E5707A"/>
    <w:rsid w:val="00E60DF5"/>
    <w:rsid w:val="00E71F1A"/>
    <w:rsid w:val="00E75D40"/>
    <w:rsid w:val="00E82597"/>
    <w:rsid w:val="00E827BB"/>
    <w:rsid w:val="00E85B9D"/>
    <w:rsid w:val="00E87044"/>
    <w:rsid w:val="00E97C1A"/>
    <w:rsid w:val="00EA0CBA"/>
    <w:rsid w:val="00EA3D76"/>
    <w:rsid w:val="00EA56B7"/>
    <w:rsid w:val="00EA7453"/>
    <w:rsid w:val="00EA7660"/>
    <w:rsid w:val="00EB6FDF"/>
    <w:rsid w:val="00EE688B"/>
    <w:rsid w:val="00EF17AC"/>
    <w:rsid w:val="00EF3E34"/>
    <w:rsid w:val="00EF3F11"/>
    <w:rsid w:val="00EF5B83"/>
    <w:rsid w:val="00EF65C0"/>
    <w:rsid w:val="00EF7793"/>
    <w:rsid w:val="00F076D6"/>
    <w:rsid w:val="00F12528"/>
    <w:rsid w:val="00F12CB2"/>
    <w:rsid w:val="00F23BDD"/>
    <w:rsid w:val="00F243D6"/>
    <w:rsid w:val="00F25AC4"/>
    <w:rsid w:val="00F32762"/>
    <w:rsid w:val="00F62C87"/>
    <w:rsid w:val="00F6322C"/>
    <w:rsid w:val="00F675C7"/>
    <w:rsid w:val="00F700A3"/>
    <w:rsid w:val="00F85EC9"/>
    <w:rsid w:val="00F976BC"/>
    <w:rsid w:val="00FA3389"/>
    <w:rsid w:val="00FA5965"/>
    <w:rsid w:val="00FB0EA6"/>
    <w:rsid w:val="00FB6469"/>
    <w:rsid w:val="00FD6BFE"/>
    <w:rsid w:val="00FD704A"/>
    <w:rsid w:val="00FD7E1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F449BB19-CF7C-4CE0-A313-D5310207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paragraph" w:styleId="NormalWeb">
    <w:name w:val="Normal (Web)"/>
    <w:basedOn w:val="Normal"/>
    <w:uiPriority w:val="99"/>
    <w:semiHidden/>
    <w:unhideWhenUsed/>
    <w:rsid w:val="00BB09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24DB2"/>
    <w:rPr>
      <w:color w:val="605E5C"/>
      <w:shd w:val="clear" w:color="auto" w:fill="E1DFDD"/>
    </w:rPr>
  </w:style>
  <w:style w:type="table" w:customStyle="1" w:styleId="TableGrid3">
    <w:name w:val="Table Grid3"/>
    <w:basedOn w:val="TableNormal"/>
    <w:next w:val="TableGrid"/>
    <w:uiPriority w:val="59"/>
    <w:rsid w:val="00A50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64257">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all-clinical-areas-documents/download?cid=1739&amp;checksum=752d25a1f8dbfb2d656bac3094bfb81c" TargetMode="External"/><Relationship Id="rId13" Type="http://schemas.openxmlformats.org/officeDocument/2006/relationships/hyperlink" Target="http://www.bnf.org/bnf/index.htm" TargetMode="External"/><Relationship Id="rId18" Type="http://schemas.openxmlformats.org/officeDocument/2006/relationships/hyperlink" Target="http://www.medicines.org.uk/em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ice.org.uk/guidance/ng203" TargetMode="External"/><Relationship Id="rId7" Type="http://schemas.openxmlformats.org/officeDocument/2006/relationships/endnotes" Target="endnotes.xml"/><Relationship Id="rId12"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17" Type="http://schemas.openxmlformats.org/officeDocument/2006/relationships/hyperlink" Target="http://www.bnf.org/bnf/index.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edicines.org.uk/emc" TargetMode="External"/><Relationship Id="rId20" Type="http://schemas.openxmlformats.org/officeDocument/2006/relationships/hyperlink" Target="http://www.medicine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f.org/bnf/index.ht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nf.org/bnf/index.htm" TargetMode="External"/><Relationship Id="rId23" Type="http://schemas.openxmlformats.org/officeDocument/2006/relationships/footer" Target="footer1.xml"/><Relationship Id="rId10" Type="http://schemas.openxmlformats.org/officeDocument/2006/relationships/hyperlink" Target="https://www.medicines.org.uk/emc" TargetMode="External"/><Relationship Id="rId19" Type="http://schemas.openxmlformats.org/officeDocument/2006/relationships/hyperlink" Target="mailto:sharedcare.enh-tr@nhs.net" TargetMode="Externa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www.medicines.org.uk/emc"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6C97-D6E8-4DDE-AF67-C65011FB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Amman Chasmawala</dc:creator>
  <cp:lastModifiedBy>MEHTA, Heerna (NHS HERTFORDSHIRE AND WEST ESSEX ICB - 06K)</cp:lastModifiedBy>
  <cp:revision>2</cp:revision>
  <cp:lastPrinted>2021-06-15T11:07:00Z</cp:lastPrinted>
  <dcterms:created xsi:type="dcterms:W3CDTF">2025-05-06T11:06:00Z</dcterms:created>
  <dcterms:modified xsi:type="dcterms:W3CDTF">2025-05-06T11:06:00Z</dcterms:modified>
</cp:coreProperties>
</file>