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B17E47" w14:textId="324DC77C" w:rsidR="00524244" w:rsidRDefault="00524244" w:rsidP="002B0C19">
      <w:pPr>
        <w:spacing w:after="0" w:line="240" w:lineRule="auto"/>
        <w:jc w:val="center"/>
        <w:rPr>
          <w:rStyle w:val="CommentReference"/>
        </w:rPr>
      </w:pPr>
    </w:p>
    <w:p w14:paraId="33DDC9E2" w14:textId="77777777" w:rsidR="00524244" w:rsidRPr="00EA7453" w:rsidRDefault="00524244" w:rsidP="00524244">
      <w:pPr>
        <w:spacing w:after="0" w:line="240" w:lineRule="auto"/>
        <w:jc w:val="center"/>
        <w:rPr>
          <w:rFonts w:ascii="Arial" w:eastAsia="Times New Roman" w:hAnsi="Arial" w:cs="Arial"/>
          <w:b/>
          <w:bCs/>
          <w:noProof/>
          <w:sz w:val="28"/>
          <w:szCs w:val="28"/>
          <w:u w:val="single"/>
        </w:rPr>
      </w:pPr>
      <w:r w:rsidRPr="00EA7453">
        <w:rPr>
          <w:rFonts w:ascii="Arial" w:eastAsia="Times New Roman" w:hAnsi="Arial" w:cs="Arial"/>
          <w:b/>
          <w:noProof/>
          <w:sz w:val="28"/>
          <w:szCs w:val="28"/>
          <w:u w:val="single"/>
          <w:lang w:eastAsia="en-GB"/>
        </w:rPr>
        <w:t>Request to Share Care</w:t>
      </w:r>
      <w:r w:rsidRPr="00EA7453">
        <w:rPr>
          <w:rFonts w:ascii="Arial" w:eastAsia="Times New Roman" w:hAnsi="Arial" w:cs="Arial"/>
          <w:b/>
          <w:bCs/>
          <w:sz w:val="28"/>
          <w:szCs w:val="28"/>
          <w:u w:val="single"/>
        </w:rPr>
        <w:t xml:space="preserve"> and Agreement Form</w:t>
      </w:r>
    </w:p>
    <w:p w14:paraId="5E96A962" w14:textId="77777777" w:rsidR="00524244" w:rsidRPr="00406BF2" w:rsidRDefault="00524244" w:rsidP="00524244">
      <w:pPr>
        <w:spacing w:after="0" w:line="240" w:lineRule="auto"/>
        <w:jc w:val="center"/>
        <w:rPr>
          <w:rFonts w:ascii="Arial" w:eastAsia="Times New Roman" w:hAnsi="Arial" w:cs="Times New Roman"/>
          <w:b/>
          <w:bCs/>
          <w:sz w:val="18"/>
          <w:szCs w:val="24"/>
        </w:rPr>
      </w:pPr>
    </w:p>
    <w:p w14:paraId="443FC01E" w14:textId="39E1CFF2" w:rsidR="00FD704A" w:rsidRDefault="003625EC" w:rsidP="00406BF2">
      <w:pPr>
        <w:pBdr>
          <w:top w:val="double" w:sz="6" w:space="1" w:color="auto"/>
          <w:left w:val="double" w:sz="6" w:space="4" w:color="auto"/>
          <w:bottom w:val="double" w:sz="6" w:space="1" w:color="auto"/>
          <w:right w:val="double" w:sz="6" w:space="4" w:color="auto"/>
        </w:pBdr>
        <w:spacing w:after="40" w:line="240" w:lineRule="auto"/>
        <w:jc w:val="center"/>
      </w:pPr>
      <w:bookmarkStart w:id="0" w:name="_Hlk147393812"/>
      <w:r w:rsidRPr="003625EC">
        <w:rPr>
          <w:rFonts w:ascii="Arial" w:eastAsia="Times New Roman" w:hAnsi="Arial" w:cs="Times New Roman"/>
          <w:b/>
          <w:szCs w:val="24"/>
          <w:lang w:val="en-US"/>
        </w:rPr>
        <w:t xml:space="preserve">Use of </w:t>
      </w:r>
      <w:r w:rsidR="00EF7793">
        <w:rPr>
          <w:rFonts w:ascii="Arial" w:eastAsia="Times New Roman" w:hAnsi="Arial" w:cs="Times New Roman"/>
          <w:b/>
          <w:szCs w:val="24"/>
          <w:lang w:val="en-US"/>
        </w:rPr>
        <w:t>o</w:t>
      </w:r>
      <w:r w:rsidRPr="003625EC">
        <w:rPr>
          <w:rFonts w:ascii="Arial" w:eastAsia="Times New Roman" w:hAnsi="Arial" w:cs="Times New Roman"/>
          <w:b/>
          <w:szCs w:val="24"/>
          <w:lang w:val="en-US"/>
        </w:rPr>
        <w:t xml:space="preserve">ral </w:t>
      </w:r>
      <w:r w:rsidR="00EF7793">
        <w:rPr>
          <w:rFonts w:ascii="Arial" w:eastAsia="Times New Roman" w:hAnsi="Arial" w:cs="Times New Roman"/>
          <w:b/>
          <w:szCs w:val="24"/>
          <w:lang w:val="en-US"/>
        </w:rPr>
        <w:t>s</w:t>
      </w:r>
      <w:r w:rsidRPr="003625EC">
        <w:rPr>
          <w:rFonts w:ascii="Arial" w:eastAsia="Times New Roman" w:hAnsi="Arial" w:cs="Times New Roman"/>
          <w:b/>
          <w:szCs w:val="24"/>
          <w:lang w:val="en-US"/>
        </w:rPr>
        <w:t>evelamer</w:t>
      </w:r>
      <w:r w:rsidR="00CF07EA">
        <w:rPr>
          <w:rFonts w:ascii="Arial" w:eastAsia="Times New Roman" w:hAnsi="Arial" w:cs="Times New Roman"/>
          <w:b/>
          <w:szCs w:val="24"/>
          <w:lang w:val="en-US"/>
        </w:rPr>
        <w:t xml:space="preserve"> </w:t>
      </w:r>
      <w:r w:rsidR="00EF7793">
        <w:rPr>
          <w:rFonts w:ascii="Arial" w:eastAsia="Times New Roman" w:hAnsi="Arial" w:cs="Times New Roman"/>
          <w:b/>
          <w:szCs w:val="24"/>
          <w:lang w:val="en-US"/>
        </w:rPr>
        <w:t>c</w:t>
      </w:r>
      <w:r w:rsidR="00CF07EA">
        <w:rPr>
          <w:rFonts w:ascii="Arial" w:eastAsia="Times New Roman" w:hAnsi="Arial" w:cs="Times New Roman"/>
          <w:b/>
          <w:szCs w:val="24"/>
          <w:lang w:val="en-US"/>
        </w:rPr>
        <w:t>arbonate</w:t>
      </w:r>
      <w:r w:rsidRPr="003625EC">
        <w:rPr>
          <w:rFonts w:ascii="Arial" w:eastAsia="Times New Roman" w:hAnsi="Arial" w:cs="Times New Roman"/>
          <w:b/>
          <w:szCs w:val="24"/>
          <w:lang w:val="en-US"/>
        </w:rPr>
        <w:t xml:space="preserve"> </w:t>
      </w:r>
      <w:r>
        <w:rPr>
          <w:rFonts w:ascii="Arial" w:eastAsia="Times New Roman" w:hAnsi="Arial" w:cs="Times New Roman"/>
          <w:b/>
          <w:szCs w:val="24"/>
          <w:lang w:val="en-US"/>
        </w:rPr>
        <w:t xml:space="preserve">for </w:t>
      </w:r>
      <w:r w:rsidR="001B7293">
        <w:rPr>
          <w:rFonts w:ascii="Arial" w:eastAsia="Times New Roman" w:hAnsi="Arial" w:cs="Times New Roman"/>
          <w:b/>
          <w:szCs w:val="24"/>
        </w:rPr>
        <w:t>h</w:t>
      </w:r>
      <w:r w:rsidR="001B7293" w:rsidRPr="003625EC">
        <w:rPr>
          <w:rFonts w:ascii="Arial" w:eastAsia="Times New Roman" w:hAnsi="Arial" w:cs="Times New Roman"/>
          <w:b/>
          <w:szCs w:val="24"/>
        </w:rPr>
        <w:t>yperphosphate</w:t>
      </w:r>
      <w:r w:rsidR="001B7293">
        <w:rPr>
          <w:rFonts w:ascii="Arial" w:eastAsia="Times New Roman" w:hAnsi="Arial" w:cs="Times New Roman"/>
          <w:b/>
          <w:szCs w:val="24"/>
        </w:rPr>
        <w:t>e</w:t>
      </w:r>
      <w:r w:rsidR="001B7293" w:rsidRPr="003625EC">
        <w:rPr>
          <w:rFonts w:ascii="Arial" w:eastAsia="Times New Roman" w:hAnsi="Arial" w:cs="Times New Roman"/>
          <w:b/>
          <w:szCs w:val="24"/>
        </w:rPr>
        <w:t>mia</w:t>
      </w:r>
      <w:r>
        <w:rPr>
          <w:rFonts w:ascii="Arial" w:eastAsia="Times New Roman" w:hAnsi="Arial" w:cs="Times New Roman"/>
          <w:b/>
          <w:szCs w:val="24"/>
          <w:lang w:val="en-US"/>
        </w:rPr>
        <w:t xml:space="preserve"> in </w:t>
      </w:r>
      <w:r w:rsidR="00EF7793">
        <w:rPr>
          <w:rFonts w:ascii="Arial" w:eastAsia="Times New Roman" w:hAnsi="Arial" w:cs="Times New Roman"/>
          <w:b/>
          <w:szCs w:val="24"/>
          <w:lang w:val="en-US"/>
        </w:rPr>
        <w:t>a</w:t>
      </w:r>
      <w:r>
        <w:rPr>
          <w:rFonts w:ascii="Arial" w:eastAsia="Times New Roman" w:hAnsi="Arial" w:cs="Times New Roman"/>
          <w:b/>
          <w:szCs w:val="24"/>
          <w:lang w:val="en-US"/>
        </w:rPr>
        <w:t>dult</w:t>
      </w:r>
      <w:r w:rsidRPr="003625EC">
        <w:rPr>
          <w:rFonts w:ascii="Arial" w:eastAsia="Times New Roman" w:hAnsi="Arial" w:cs="Times New Roman"/>
          <w:b/>
          <w:szCs w:val="24"/>
          <w:lang w:val="en-US"/>
        </w:rPr>
        <w:t xml:space="preserve"> </w:t>
      </w:r>
      <w:r w:rsidR="00EF7793">
        <w:rPr>
          <w:rFonts w:ascii="Arial" w:eastAsia="Times New Roman" w:hAnsi="Arial" w:cs="Times New Roman"/>
          <w:b/>
          <w:szCs w:val="24"/>
          <w:lang w:val="en-US"/>
        </w:rPr>
        <w:t>p</w:t>
      </w:r>
      <w:r w:rsidRPr="003625EC">
        <w:rPr>
          <w:rFonts w:ascii="Arial" w:eastAsia="Times New Roman" w:hAnsi="Arial" w:cs="Times New Roman"/>
          <w:b/>
          <w:szCs w:val="24"/>
          <w:lang w:val="en-US"/>
        </w:rPr>
        <w:t>atients with</w:t>
      </w:r>
      <w:r w:rsidR="00FD704A" w:rsidRPr="00FD704A">
        <w:t xml:space="preserve"> </w:t>
      </w:r>
    </w:p>
    <w:p w14:paraId="253940DF" w14:textId="5E1A1148" w:rsidR="006F4129" w:rsidRPr="006F4129" w:rsidRDefault="00CF07EA" w:rsidP="00406BF2">
      <w:pPr>
        <w:pBdr>
          <w:top w:val="double" w:sz="6" w:space="1" w:color="auto"/>
          <w:left w:val="double" w:sz="6" w:space="4" w:color="auto"/>
          <w:bottom w:val="double" w:sz="6" w:space="1" w:color="auto"/>
          <w:right w:val="double" w:sz="6" w:space="4" w:color="auto"/>
        </w:pBdr>
        <w:spacing w:after="40" w:line="240" w:lineRule="auto"/>
        <w:jc w:val="center"/>
        <w:rPr>
          <w:rFonts w:ascii="Arial" w:eastAsia="Times New Roman" w:hAnsi="Arial" w:cs="Times New Roman"/>
          <w:b/>
          <w:szCs w:val="24"/>
          <w:lang w:val="en-US"/>
        </w:rPr>
      </w:pPr>
      <w:r>
        <w:rPr>
          <w:rFonts w:ascii="Arial" w:eastAsia="Times New Roman" w:hAnsi="Arial" w:cs="Times New Roman"/>
          <w:b/>
          <w:szCs w:val="24"/>
          <w:lang w:val="en-US"/>
        </w:rPr>
        <w:t xml:space="preserve"> chronic kidney disease</w:t>
      </w:r>
      <w:r w:rsidR="00406BF2">
        <w:rPr>
          <w:rFonts w:ascii="Arial" w:eastAsia="Times New Roman" w:hAnsi="Arial" w:cs="Times New Roman"/>
          <w:b/>
          <w:szCs w:val="24"/>
          <w:lang w:val="en-US"/>
        </w:rPr>
        <w:t>:</w:t>
      </w:r>
      <w:r w:rsidR="00DA5A1F">
        <w:rPr>
          <w:rFonts w:ascii="Arial" w:eastAsia="Times New Roman" w:hAnsi="Arial" w:cs="Times New Roman"/>
          <w:b/>
          <w:szCs w:val="24"/>
          <w:lang w:val="en-US"/>
        </w:rPr>
        <w:t xml:space="preserve"> </w:t>
      </w:r>
      <w:r w:rsidR="00EF7793">
        <w:rPr>
          <w:rFonts w:ascii="Arial" w:eastAsia="Times New Roman" w:hAnsi="Arial" w:cs="Times New Roman"/>
          <w:b/>
          <w:szCs w:val="24"/>
          <w:lang w:val="en-US"/>
        </w:rPr>
        <w:t>s</w:t>
      </w:r>
      <w:r w:rsidR="00F85EC9">
        <w:rPr>
          <w:rFonts w:ascii="Arial" w:eastAsia="Times New Roman" w:hAnsi="Arial" w:cs="Times New Roman"/>
          <w:b/>
          <w:szCs w:val="24"/>
          <w:lang w:val="en-US"/>
        </w:rPr>
        <w:t xml:space="preserve">hared </w:t>
      </w:r>
      <w:r w:rsidR="00EF7793">
        <w:rPr>
          <w:rFonts w:ascii="Arial" w:eastAsia="Times New Roman" w:hAnsi="Arial" w:cs="Times New Roman"/>
          <w:b/>
          <w:szCs w:val="24"/>
          <w:lang w:val="en-US"/>
        </w:rPr>
        <w:t>c</w:t>
      </w:r>
      <w:r w:rsidR="00F85EC9">
        <w:rPr>
          <w:rFonts w:ascii="Arial" w:eastAsia="Times New Roman" w:hAnsi="Arial" w:cs="Times New Roman"/>
          <w:b/>
          <w:szCs w:val="24"/>
          <w:lang w:val="en-US"/>
        </w:rPr>
        <w:t xml:space="preserve">are </w:t>
      </w:r>
      <w:r w:rsidR="00EF7793">
        <w:rPr>
          <w:rFonts w:ascii="Arial" w:eastAsia="Times New Roman" w:hAnsi="Arial" w:cs="Times New Roman"/>
          <w:b/>
          <w:szCs w:val="24"/>
          <w:lang w:val="en-US"/>
        </w:rPr>
        <w:t>p</w:t>
      </w:r>
      <w:r w:rsidR="00F85EC9">
        <w:rPr>
          <w:rFonts w:ascii="Arial" w:eastAsia="Times New Roman" w:hAnsi="Arial" w:cs="Times New Roman"/>
          <w:b/>
          <w:szCs w:val="24"/>
          <w:lang w:val="en-US"/>
        </w:rPr>
        <w:t>rotocol</w:t>
      </w:r>
      <w:r w:rsidR="00B1737A">
        <w:rPr>
          <w:rFonts w:ascii="Arial" w:eastAsia="Times New Roman" w:hAnsi="Arial" w:cs="Times New Roman"/>
          <w:b/>
          <w:szCs w:val="24"/>
          <w:lang w:val="en-US"/>
        </w:rPr>
        <w:t xml:space="preserve">: </w:t>
      </w:r>
      <w:r w:rsidR="00EF7793">
        <w:rPr>
          <w:rFonts w:ascii="Arial" w:eastAsia="Times New Roman" w:hAnsi="Arial" w:cs="Times New Roman"/>
          <w:b/>
          <w:szCs w:val="24"/>
          <w:lang w:val="en-US"/>
        </w:rPr>
        <w:t>g</w:t>
      </w:r>
      <w:r w:rsidR="00B1737A">
        <w:rPr>
          <w:rFonts w:ascii="Arial" w:eastAsia="Times New Roman" w:hAnsi="Arial" w:cs="Times New Roman"/>
          <w:b/>
          <w:szCs w:val="24"/>
          <w:lang w:val="en-US"/>
        </w:rPr>
        <w:t xml:space="preserve">uideline </w:t>
      </w:r>
      <w:r w:rsidR="00EF7793">
        <w:rPr>
          <w:rFonts w:ascii="Arial" w:eastAsia="Times New Roman" w:hAnsi="Arial" w:cs="Times New Roman"/>
          <w:b/>
          <w:szCs w:val="24"/>
          <w:lang w:val="en-US"/>
        </w:rPr>
        <w:t>n</w:t>
      </w:r>
      <w:r w:rsidR="00B1737A">
        <w:rPr>
          <w:rFonts w:ascii="Arial" w:eastAsia="Times New Roman" w:hAnsi="Arial" w:cs="Times New Roman"/>
          <w:b/>
          <w:szCs w:val="24"/>
          <w:lang w:val="en-US"/>
        </w:rPr>
        <w:t>o</w:t>
      </w:r>
      <w:r w:rsidR="001D263D">
        <w:rPr>
          <w:rFonts w:ascii="Arial" w:eastAsia="Times New Roman" w:hAnsi="Arial" w:cs="Times New Roman"/>
          <w:b/>
          <w:szCs w:val="24"/>
          <w:lang w:val="en-US"/>
        </w:rPr>
        <w:t xml:space="preserve"> 1</w:t>
      </w:r>
      <w:r w:rsidR="00421120">
        <w:rPr>
          <w:rFonts w:ascii="Arial" w:eastAsia="Times New Roman" w:hAnsi="Arial" w:cs="Times New Roman"/>
          <w:b/>
          <w:szCs w:val="24"/>
          <w:lang w:val="en-US"/>
        </w:rPr>
        <w:t>3</w:t>
      </w:r>
      <w:r w:rsidR="00D435E7">
        <w:rPr>
          <w:rFonts w:ascii="Arial" w:eastAsia="Times New Roman" w:hAnsi="Arial" w:cs="Times New Roman"/>
          <w:b/>
          <w:szCs w:val="24"/>
          <w:lang w:val="en-US"/>
        </w:rPr>
        <w:t xml:space="preserve">; </w:t>
      </w:r>
      <w:r w:rsidR="00EF7793">
        <w:rPr>
          <w:rFonts w:ascii="Arial" w:eastAsia="Times New Roman" w:hAnsi="Arial" w:cs="Times New Roman"/>
          <w:b/>
          <w:szCs w:val="24"/>
          <w:lang w:val="en-US"/>
        </w:rPr>
        <w:t>v</w:t>
      </w:r>
      <w:r w:rsidR="00B1737A">
        <w:rPr>
          <w:rFonts w:ascii="Arial" w:eastAsia="Times New Roman" w:hAnsi="Arial" w:cs="Times New Roman"/>
          <w:b/>
          <w:szCs w:val="24"/>
          <w:lang w:val="en-US"/>
        </w:rPr>
        <w:t xml:space="preserve">ersion </w:t>
      </w:r>
      <w:r w:rsidR="00956BF9">
        <w:rPr>
          <w:rFonts w:ascii="Arial" w:eastAsia="Times New Roman" w:hAnsi="Arial" w:cs="Times New Roman"/>
          <w:b/>
          <w:szCs w:val="24"/>
          <w:lang w:val="en-US"/>
        </w:rPr>
        <w:t>2</w:t>
      </w:r>
      <w:r w:rsidR="00FD7E1E">
        <w:rPr>
          <w:rFonts w:ascii="Arial" w:eastAsia="Times New Roman" w:hAnsi="Arial" w:cs="Times New Roman"/>
          <w:b/>
          <w:szCs w:val="24"/>
          <w:lang w:val="en-US"/>
        </w:rPr>
        <w:t>.</w:t>
      </w:r>
      <w:r w:rsidR="00A508EA">
        <w:rPr>
          <w:rFonts w:ascii="Arial" w:eastAsia="Times New Roman" w:hAnsi="Arial" w:cs="Times New Roman"/>
          <w:b/>
          <w:szCs w:val="24"/>
          <w:lang w:val="en-US"/>
        </w:rPr>
        <w:t>2</w:t>
      </w:r>
    </w:p>
    <w:bookmarkEnd w:id="0"/>
    <w:p w14:paraId="769CB9F4" w14:textId="77777777" w:rsidR="00A508EA" w:rsidRDefault="00A508EA" w:rsidP="00A508EA">
      <w:pPr>
        <w:spacing w:after="0" w:line="240" w:lineRule="auto"/>
        <w:jc w:val="center"/>
        <w:rPr>
          <w:rFonts w:ascii="Arial" w:eastAsia="Times New Roman" w:hAnsi="Arial" w:cs="Times New Roman"/>
          <w:bCs/>
          <w:lang w:val="en-US" w:eastAsia="en-GB"/>
        </w:rPr>
      </w:pPr>
      <w:r w:rsidRPr="00552E47">
        <w:rPr>
          <w:rFonts w:ascii="Arial" w:eastAsia="Times New Roman" w:hAnsi="Arial" w:cs="Times New Roman"/>
          <w:bCs/>
          <w:lang w:val="en-US" w:eastAsia="en-GB"/>
        </w:rPr>
        <w:t xml:space="preserve">This </w:t>
      </w:r>
      <w:r>
        <w:rPr>
          <w:rFonts w:ascii="Arial" w:eastAsia="Times New Roman" w:hAnsi="Arial" w:cs="Times New Roman"/>
          <w:bCs/>
          <w:lang w:val="en-US" w:eastAsia="en-GB"/>
        </w:rPr>
        <w:t>r</w:t>
      </w:r>
      <w:r w:rsidRPr="00552E47">
        <w:rPr>
          <w:rFonts w:ascii="Arial" w:eastAsia="Times New Roman" w:hAnsi="Arial" w:cs="Times New Roman"/>
          <w:bCs/>
          <w:lang w:val="en-US" w:eastAsia="en-GB"/>
        </w:rPr>
        <w:t xml:space="preserve">equest to </w:t>
      </w:r>
      <w:r>
        <w:rPr>
          <w:rFonts w:ascii="Arial" w:eastAsia="Times New Roman" w:hAnsi="Arial" w:cs="Times New Roman"/>
          <w:bCs/>
          <w:lang w:val="en-US" w:eastAsia="en-GB"/>
        </w:rPr>
        <w:t>s</w:t>
      </w:r>
      <w:r w:rsidRPr="00552E47">
        <w:rPr>
          <w:rFonts w:ascii="Arial" w:eastAsia="Times New Roman" w:hAnsi="Arial" w:cs="Times New Roman"/>
          <w:bCs/>
          <w:lang w:val="en-US" w:eastAsia="en-GB"/>
        </w:rPr>
        <w:t xml:space="preserve">hare </w:t>
      </w:r>
      <w:r>
        <w:rPr>
          <w:rFonts w:ascii="Arial" w:eastAsia="Times New Roman" w:hAnsi="Arial" w:cs="Times New Roman"/>
          <w:bCs/>
          <w:lang w:val="en-US" w:eastAsia="en-GB"/>
        </w:rPr>
        <w:t>c</w:t>
      </w:r>
      <w:r w:rsidRPr="00552E47">
        <w:rPr>
          <w:rFonts w:ascii="Arial" w:eastAsia="Times New Roman" w:hAnsi="Arial" w:cs="Times New Roman"/>
          <w:bCs/>
          <w:lang w:val="en-US" w:eastAsia="en-GB"/>
        </w:rPr>
        <w:t xml:space="preserve">are provides </w:t>
      </w:r>
      <w:r>
        <w:rPr>
          <w:rFonts w:ascii="Arial" w:eastAsia="Times New Roman" w:hAnsi="Arial" w:cs="Times New Roman"/>
          <w:bCs/>
          <w:lang w:val="en-US" w:eastAsia="en-GB"/>
        </w:rPr>
        <w:t>k</w:t>
      </w:r>
      <w:r w:rsidRPr="00552E47">
        <w:rPr>
          <w:rFonts w:ascii="Arial" w:eastAsia="Times New Roman" w:hAnsi="Arial" w:cs="Times New Roman"/>
          <w:bCs/>
          <w:lang w:val="en-US" w:eastAsia="en-GB"/>
        </w:rPr>
        <w:t xml:space="preserve">ey </w:t>
      </w:r>
      <w:r>
        <w:rPr>
          <w:rFonts w:ascii="Arial" w:eastAsia="Times New Roman" w:hAnsi="Arial" w:cs="Times New Roman"/>
          <w:bCs/>
          <w:lang w:val="en-US" w:eastAsia="en-GB"/>
        </w:rPr>
        <w:t>p</w:t>
      </w:r>
      <w:r w:rsidRPr="00552E47">
        <w:rPr>
          <w:rFonts w:ascii="Arial" w:eastAsia="Times New Roman" w:hAnsi="Arial" w:cs="Times New Roman"/>
          <w:bCs/>
          <w:lang w:val="en-US" w:eastAsia="en-GB"/>
        </w:rPr>
        <w:t xml:space="preserve">rimary </w:t>
      </w:r>
      <w:r>
        <w:rPr>
          <w:rFonts w:ascii="Arial" w:eastAsia="Times New Roman" w:hAnsi="Arial" w:cs="Times New Roman"/>
          <w:bCs/>
          <w:lang w:val="en-US" w:eastAsia="en-GB"/>
        </w:rPr>
        <w:t>c</w:t>
      </w:r>
      <w:r w:rsidRPr="00552E47">
        <w:rPr>
          <w:rFonts w:ascii="Arial" w:eastAsia="Times New Roman" w:hAnsi="Arial" w:cs="Times New Roman"/>
          <w:bCs/>
          <w:lang w:val="en-US" w:eastAsia="en-GB"/>
        </w:rPr>
        <w:t xml:space="preserve">are </w:t>
      </w:r>
      <w:r>
        <w:rPr>
          <w:rFonts w:ascii="Arial" w:eastAsia="Times New Roman" w:hAnsi="Arial" w:cs="Times New Roman"/>
          <w:bCs/>
          <w:lang w:val="en-US" w:eastAsia="en-GB"/>
        </w:rPr>
        <w:t>i</w:t>
      </w:r>
      <w:r w:rsidRPr="00552E47">
        <w:rPr>
          <w:rFonts w:ascii="Arial" w:eastAsia="Times New Roman" w:hAnsi="Arial" w:cs="Times New Roman"/>
          <w:bCs/>
          <w:lang w:val="en-US" w:eastAsia="en-GB"/>
        </w:rPr>
        <w:t xml:space="preserve">nformation on responsibilities and monitoring. The aim is to support the GP to agree to share care arrangements. Refer to </w:t>
      </w:r>
      <w:r>
        <w:rPr>
          <w:rFonts w:ascii="Arial" w:eastAsia="Times New Roman" w:hAnsi="Arial" w:cs="Times New Roman"/>
          <w:bCs/>
          <w:lang w:val="en-US" w:eastAsia="en-GB"/>
        </w:rPr>
        <w:t>f</w:t>
      </w:r>
      <w:r w:rsidRPr="00552E47">
        <w:rPr>
          <w:rFonts w:ascii="Arial" w:eastAsia="Times New Roman" w:hAnsi="Arial" w:cs="Times New Roman"/>
          <w:bCs/>
          <w:lang w:val="en-US" w:eastAsia="en-GB"/>
        </w:rPr>
        <w:t xml:space="preserve">ull </w:t>
      </w:r>
      <w:r>
        <w:rPr>
          <w:rFonts w:ascii="Arial" w:eastAsia="Times New Roman" w:hAnsi="Arial" w:cs="Times New Roman"/>
          <w:bCs/>
          <w:lang w:val="en-US" w:eastAsia="en-GB"/>
        </w:rPr>
        <w:t>s</w:t>
      </w:r>
      <w:r w:rsidRPr="00552E47">
        <w:rPr>
          <w:rFonts w:ascii="Arial" w:eastAsia="Times New Roman" w:hAnsi="Arial" w:cs="Times New Roman"/>
          <w:bCs/>
          <w:lang w:val="en-US" w:eastAsia="en-GB"/>
        </w:rPr>
        <w:t xml:space="preserve">hared </w:t>
      </w:r>
      <w:r>
        <w:rPr>
          <w:rFonts w:ascii="Arial" w:eastAsia="Times New Roman" w:hAnsi="Arial" w:cs="Times New Roman"/>
          <w:bCs/>
          <w:lang w:val="en-US" w:eastAsia="en-GB"/>
        </w:rPr>
        <w:t>c</w:t>
      </w:r>
      <w:r w:rsidRPr="00552E47">
        <w:rPr>
          <w:rFonts w:ascii="Arial" w:eastAsia="Times New Roman" w:hAnsi="Arial" w:cs="Times New Roman"/>
          <w:bCs/>
          <w:lang w:val="en-US" w:eastAsia="en-GB"/>
        </w:rPr>
        <w:t xml:space="preserve">are </w:t>
      </w:r>
      <w:r>
        <w:rPr>
          <w:rFonts w:ascii="Arial" w:eastAsia="Times New Roman" w:hAnsi="Arial" w:cs="Times New Roman"/>
          <w:bCs/>
          <w:lang w:val="en-US" w:eastAsia="en-GB"/>
        </w:rPr>
        <w:t>p</w:t>
      </w:r>
      <w:r w:rsidRPr="00552E47">
        <w:rPr>
          <w:rFonts w:ascii="Arial" w:eastAsia="Times New Roman" w:hAnsi="Arial" w:cs="Times New Roman"/>
          <w:bCs/>
          <w:lang w:val="en-US" w:eastAsia="en-GB"/>
        </w:rPr>
        <w:t xml:space="preserve">rotocol for </w:t>
      </w:r>
      <w:r>
        <w:rPr>
          <w:rFonts w:ascii="Arial" w:eastAsia="Times New Roman" w:hAnsi="Arial" w:cs="Times New Roman"/>
          <w:bCs/>
          <w:lang w:val="en-US" w:eastAsia="en-GB"/>
        </w:rPr>
        <w:t>further information.</w:t>
      </w:r>
    </w:p>
    <w:p w14:paraId="7596B5CE" w14:textId="77777777" w:rsidR="00A508EA" w:rsidRDefault="00A508EA" w:rsidP="00A508EA">
      <w:pPr>
        <w:spacing w:after="0" w:line="240" w:lineRule="auto"/>
        <w:jc w:val="center"/>
        <w:rPr>
          <w:rFonts w:ascii="Arial" w:eastAsia="Times New Roman" w:hAnsi="Arial" w:cs="Arial"/>
          <w:b/>
          <w:lang w:val="en-US"/>
        </w:rPr>
      </w:pPr>
      <w:r>
        <w:rPr>
          <w:rFonts w:ascii="Arial" w:eastAsia="Times New Roman" w:hAnsi="Arial" w:cs="Times New Roman"/>
          <w:bCs/>
          <w:lang w:val="en-US" w:eastAsia="en-GB"/>
        </w:rPr>
        <w:t xml:space="preserve"> </w:t>
      </w:r>
      <w:r w:rsidRPr="00144CBA">
        <w:rPr>
          <w:rFonts w:ascii="Arial" w:hAnsi="Arial" w:cs="Arial"/>
          <w:b/>
          <w:color w:val="000000"/>
          <w:lang w:eastAsia="en-GB"/>
        </w:rPr>
        <w:t>GP to review and must respond to provider Trust request to share care within 2 weeks</w:t>
      </w:r>
      <w:r w:rsidRPr="00552E47">
        <w:rPr>
          <w:rFonts w:ascii="Arial" w:hAnsi="Arial" w:cs="Arial"/>
          <w:bCs/>
          <w:color w:val="000000"/>
          <w:lang w:eastAsia="en-GB"/>
        </w:rPr>
        <w:t>.</w:t>
      </w:r>
      <w:r w:rsidRPr="00552E47">
        <w:rPr>
          <w:rFonts w:ascii="Arial" w:eastAsia="Times New Roman" w:hAnsi="Arial" w:cs="Arial"/>
          <w:bCs/>
          <w:lang w:val="en-US"/>
        </w:rPr>
        <w:t xml:space="preserve"> </w:t>
      </w:r>
      <w:r w:rsidRPr="00B25DFC">
        <w:rPr>
          <w:rFonts w:ascii="Arial" w:eastAsia="Times New Roman" w:hAnsi="Arial" w:cs="Arial"/>
          <w:b/>
          <w:lang w:val="en-US"/>
        </w:rPr>
        <w:t>This form is used to</w:t>
      </w:r>
      <w:r>
        <w:rPr>
          <w:rFonts w:ascii="Arial" w:eastAsia="Times New Roman" w:hAnsi="Arial" w:cs="Arial"/>
          <w:b/>
          <w:lang w:val="en-US"/>
        </w:rPr>
        <w:t xml:space="preserve"> </w:t>
      </w:r>
      <w:r w:rsidRPr="00B25DFC">
        <w:rPr>
          <w:rFonts w:ascii="Arial" w:eastAsia="Times New Roman" w:hAnsi="Arial" w:cs="Arial"/>
          <w:b/>
          <w:lang w:val="en-US"/>
        </w:rPr>
        <w:t xml:space="preserve">agree shared care between the specialist, patient and GP </w:t>
      </w:r>
      <w:r>
        <w:rPr>
          <w:rFonts w:ascii="Arial" w:eastAsia="Times New Roman" w:hAnsi="Arial" w:cs="Arial"/>
          <w:b/>
          <w:lang w:val="en-US"/>
        </w:rPr>
        <w:t xml:space="preserve">and a copy of the form to be retained in </w:t>
      </w:r>
      <w:proofErr w:type="gramStart"/>
      <w:r>
        <w:rPr>
          <w:rFonts w:ascii="Arial" w:eastAsia="Times New Roman" w:hAnsi="Arial" w:cs="Arial"/>
          <w:b/>
          <w:lang w:val="en-US"/>
        </w:rPr>
        <w:t>1.Patients</w:t>
      </w:r>
      <w:proofErr w:type="gramEnd"/>
      <w:r>
        <w:rPr>
          <w:rFonts w:ascii="Arial" w:eastAsia="Times New Roman" w:hAnsi="Arial" w:cs="Arial"/>
          <w:b/>
          <w:lang w:val="en-US"/>
        </w:rPr>
        <w:t>’ hospital records, 2. Given to patient, and 3. Retained in GP notes.</w:t>
      </w:r>
    </w:p>
    <w:tbl>
      <w:tblPr>
        <w:tblStyle w:val="TableGrid3"/>
        <w:tblpPr w:leftFromText="180" w:rightFromText="180" w:vertAnchor="text" w:horzAnchor="page" w:tblpX="253" w:tblpY="110"/>
        <w:tblOverlap w:val="never"/>
        <w:tblW w:w="11410" w:type="dxa"/>
        <w:tblLayout w:type="fixed"/>
        <w:tblLook w:val="04A0" w:firstRow="1" w:lastRow="0" w:firstColumn="1" w:lastColumn="0" w:noHBand="0" w:noVBand="1"/>
      </w:tblPr>
      <w:tblGrid>
        <w:gridCol w:w="2852"/>
        <w:gridCol w:w="1963"/>
        <w:gridCol w:w="3827"/>
        <w:gridCol w:w="2768"/>
      </w:tblGrid>
      <w:tr w:rsidR="00A508EA" w:rsidRPr="002A2513" w14:paraId="4A361730" w14:textId="77777777" w:rsidTr="00983B1D">
        <w:trPr>
          <w:trHeight w:val="247"/>
        </w:trPr>
        <w:tc>
          <w:tcPr>
            <w:tcW w:w="4815" w:type="dxa"/>
            <w:gridSpan w:val="2"/>
            <w:tcBorders>
              <w:right w:val="single" w:sz="4" w:space="0" w:color="auto"/>
            </w:tcBorders>
            <w:noWrap/>
          </w:tcPr>
          <w:p w14:paraId="31C99CE4" w14:textId="77777777" w:rsidR="00A508EA" w:rsidRPr="00B168C1" w:rsidRDefault="00A508EA" w:rsidP="00983B1D">
            <w:pPr>
              <w:jc w:val="center"/>
              <w:rPr>
                <w:rFonts w:ascii="Arial" w:hAnsi="Arial" w:cs="Arial"/>
                <w:b/>
                <w:bCs/>
              </w:rPr>
            </w:pPr>
            <w:r w:rsidRPr="00B25DFC">
              <w:rPr>
                <w:rFonts w:ascii="Arial" w:hAnsi="Arial" w:cs="Arial"/>
                <w:b/>
                <w:bCs/>
              </w:rPr>
              <w:t>Patient Information or Addressograph</w:t>
            </w:r>
            <w:r>
              <w:rPr>
                <w:rFonts w:ascii="Arial" w:hAnsi="Arial" w:cs="Arial"/>
                <w:b/>
                <w:bCs/>
              </w:rPr>
              <w:t xml:space="preserve"> label</w:t>
            </w:r>
          </w:p>
        </w:tc>
        <w:tc>
          <w:tcPr>
            <w:tcW w:w="6595" w:type="dxa"/>
            <w:gridSpan w:val="2"/>
            <w:tcBorders>
              <w:right w:val="single" w:sz="4" w:space="0" w:color="auto"/>
            </w:tcBorders>
          </w:tcPr>
          <w:p w14:paraId="1E94B6D0" w14:textId="77777777" w:rsidR="00A508EA" w:rsidRPr="00131AEC" w:rsidRDefault="00A508EA" w:rsidP="00983B1D">
            <w:pPr>
              <w:jc w:val="center"/>
              <w:rPr>
                <w:rFonts w:ascii="Arial" w:hAnsi="Arial" w:cs="Arial"/>
                <w:b/>
                <w:bCs/>
                <w:sz w:val="18"/>
                <w:szCs w:val="18"/>
              </w:rPr>
            </w:pPr>
            <w:r w:rsidRPr="00131AEC">
              <w:rPr>
                <w:rFonts w:ascii="Arial" w:hAnsi="Arial" w:cs="Arial"/>
                <w:b/>
                <w:bCs/>
              </w:rPr>
              <w:t>Drug information</w:t>
            </w:r>
          </w:p>
        </w:tc>
      </w:tr>
      <w:tr w:rsidR="00A508EA" w:rsidRPr="002A2513" w14:paraId="715FC59C" w14:textId="77777777" w:rsidTr="00983B1D">
        <w:trPr>
          <w:trHeight w:val="510"/>
        </w:trPr>
        <w:tc>
          <w:tcPr>
            <w:tcW w:w="2852" w:type="dxa"/>
            <w:noWrap/>
            <w:hideMark/>
          </w:tcPr>
          <w:p w14:paraId="18246D2C" w14:textId="77777777" w:rsidR="00A508EA" w:rsidRPr="00B654C0" w:rsidRDefault="00A508EA" w:rsidP="00983B1D">
            <w:pPr>
              <w:rPr>
                <w:rFonts w:ascii="Arial" w:hAnsi="Arial" w:cs="Arial"/>
              </w:rPr>
            </w:pPr>
            <w:r w:rsidRPr="00B654C0">
              <w:rPr>
                <w:rFonts w:ascii="Arial" w:hAnsi="Arial" w:cs="Arial"/>
                <w:lang w:val="en-US"/>
              </w:rPr>
              <w:t>Patient name</w:t>
            </w:r>
            <w:r>
              <w:rPr>
                <w:rFonts w:ascii="Arial" w:hAnsi="Arial" w:cs="Arial"/>
                <w:lang w:val="en-US"/>
              </w:rPr>
              <w:t>:</w:t>
            </w:r>
          </w:p>
        </w:tc>
        <w:tc>
          <w:tcPr>
            <w:tcW w:w="1963" w:type="dxa"/>
            <w:tcBorders>
              <w:right w:val="single" w:sz="4" w:space="0" w:color="auto"/>
            </w:tcBorders>
            <w:noWrap/>
            <w:hideMark/>
          </w:tcPr>
          <w:p w14:paraId="487CF791" w14:textId="77777777" w:rsidR="00A508EA" w:rsidRPr="002A2513" w:rsidRDefault="00A508EA" w:rsidP="00983B1D">
            <w:pPr>
              <w:rPr>
                <w:rFonts w:ascii="Arial" w:hAnsi="Arial" w:cs="Arial"/>
                <w:b/>
                <w:bCs/>
              </w:rPr>
            </w:pPr>
            <w:r w:rsidRPr="002A2513">
              <w:rPr>
                <w:rFonts w:ascii="Arial" w:hAnsi="Arial" w:cs="Arial"/>
                <w:sz w:val="18"/>
                <w:szCs w:val="18"/>
              </w:rPr>
              <w:fldChar w:fldCharType="begin">
                <w:ffData>
                  <w:name w:val="Text7"/>
                  <w:enabled/>
                  <w:calcOnExit w:val="0"/>
                  <w:textInput/>
                </w:ffData>
              </w:fldChar>
            </w:r>
            <w:bookmarkStart w:id="1" w:name="Text7"/>
            <w:r w:rsidRPr="002A2513">
              <w:rPr>
                <w:rFonts w:ascii="Arial" w:hAnsi="Arial" w:cs="Arial"/>
                <w:sz w:val="18"/>
                <w:szCs w:val="18"/>
              </w:rPr>
              <w:instrText xml:space="preserve"> FORMTEXT </w:instrText>
            </w:r>
            <w:r w:rsidRPr="002A2513">
              <w:rPr>
                <w:rFonts w:ascii="Arial" w:hAnsi="Arial" w:cs="Arial"/>
                <w:sz w:val="18"/>
                <w:szCs w:val="18"/>
              </w:rPr>
            </w:r>
            <w:r w:rsidRPr="002A2513">
              <w:rPr>
                <w:rFonts w:ascii="Arial" w:hAnsi="Arial" w:cs="Arial"/>
                <w:sz w:val="18"/>
                <w:szCs w:val="18"/>
              </w:rPr>
              <w:fldChar w:fldCharType="separate"/>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t> </w:t>
            </w:r>
            <w:r w:rsidRPr="002A2513">
              <w:rPr>
                <w:rFonts w:ascii="Arial" w:hAnsi="Arial" w:cs="Arial"/>
                <w:sz w:val="18"/>
                <w:szCs w:val="18"/>
              </w:rPr>
              <w:fldChar w:fldCharType="end"/>
            </w:r>
            <w:bookmarkEnd w:id="1"/>
          </w:p>
        </w:tc>
        <w:tc>
          <w:tcPr>
            <w:tcW w:w="3827" w:type="dxa"/>
            <w:tcBorders>
              <w:right w:val="single" w:sz="4" w:space="0" w:color="auto"/>
            </w:tcBorders>
          </w:tcPr>
          <w:p w14:paraId="7D32538F" w14:textId="77777777" w:rsidR="00A508EA" w:rsidRPr="00B654C0" w:rsidRDefault="00A508EA" w:rsidP="00983B1D">
            <w:pPr>
              <w:spacing w:after="80"/>
              <w:contextualSpacing/>
              <w:rPr>
                <w:rFonts w:ascii="Arial" w:eastAsia="Times New Roman" w:hAnsi="Arial" w:cs="Arial"/>
                <w:lang w:val="en-US"/>
              </w:rPr>
            </w:pPr>
            <w:r w:rsidRPr="00B168C1">
              <w:rPr>
                <w:rFonts w:ascii="Arial" w:eastAsia="Times New Roman" w:hAnsi="Arial" w:cs="Arial"/>
                <w:lang w:val="en-US"/>
              </w:rPr>
              <w:t xml:space="preserve">Drug(s) and Dose at handover: </w:t>
            </w:r>
          </w:p>
        </w:tc>
        <w:tc>
          <w:tcPr>
            <w:tcW w:w="2768" w:type="dxa"/>
            <w:tcBorders>
              <w:right w:val="single" w:sz="4" w:space="0" w:color="auto"/>
            </w:tcBorders>
          </w:tcPr>
          <w:p w14:paraId="0EBC85A5" w14:textId="77777777" w:rsidR="00A508EA" w:rsidRPr="002A2513" w:rsidRDefault="00A508EA" w:rsidP="00983B1D">
            <w:pPr>
              <w:rPr>
                <w:rFonts w:ascii="Arial" w:hAnsi="Arial" w:cs="Arial"/>
                <w:sz w:val="18"/>
                <w:szCs w:val="18"/>
              </w:rPr>
            </w:pPr>
            <w:r w:rsidRPr="00B168C1">
              <w:rPr>
                <w:rFonts w:ascii="Arial" w:eastAsia="Times New Roman" w:hAnsi="Arial" w:cs="Arial"/>
              </w:rPr>
              <w:fldChar w:fldCharType="begin">
                <w:ffData>
                  <w:name w:val="Text7"/>
                  <w:enabled/>
                  <w:calcOnExit w:val="0"/>
                  <w:textInput/>
                </w:ffData>
              </w:fldChar>
            </w:r>
            <w:r w:rsidRPr="00B168C1">
              <w:rPr>
                <w:rFonts w:ascii="Arial" w:eastAsia="Times New Roman" w:hAnsi="Arial" w:cs="Arial"/>
              </w:rPr>
              <w:instrText xml:space="preserve"> FORMTEXT </w:instrText>
            </w:r>
            <w:r w:rsidRPr="00B168C1">
              <w:rPr>
                <w:rFonts w:ascii="Arial" w:eastAsia="Times New Roman" w:hAnsi="Arial" w:cs="Arial"/>
              </w:rPr>
            </w:r>
            <w:r w:rsidRPr="00B168C1">
              <w:rPr>
                <w:rFonts w:ascii="Arial" w:eastAsia="Times New Roman" w:hAnsi="Arial" w:cs="Arial"/>
              </w:rPr>
              <w:fldChar w:fldCharType="separate"/>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fldChar w:fldCharType="end"/>
            </w:r>
          </w:p>
        </w:tc>
      </w:tr>
      <w:tr w:rsidR="00A508EA" w:rsidRPr="002A2513" w14:paraId="6AF3A5CC" w14:textId="77777777" w:rsidTr="00983B1D">
        <w:trPr>
          <w:trHeight w:val="261"/>
        </w:trPr>
        <w:tc>
          <w:tcPr>
            <w:tcW w:w="2852" w:type="dxa"/>
            <w:noWrap/>
            <w:hideMark/>
          </w:tcPr>
          <w:p w14:paraId="022CD422" w14:textId="77777777" w:rsidR="00A508EA" w:rsidRPr="00B654C0" w:rsidRDefault="00A508EA" w:rsidP="00983B1D">
            <w:pPr>
              <w:rPr>
                <w:rFonts w:ascii="Arial" w:hAnsi="Arial" w:cs="Arial"/>
              </w:rPr>
            </w:pPr>
            <w:r w:rsidRPr="00B654C0">
              <w:rPr>
                <w:rFonts w:ascii="Arial" w:hAnsi="Arial" w:cs="Arial"/>
                <w:lang w:val="en-US"/>
              </w:rPr>
              <w:t>DOB</w:t>
            </w:r>
            <w:r>
              <w:rPr>
                <w:rFonts w:ascii="Arial" w:hAnsi="Arial" w:cs="Arial"/>
                <w:lang w:val="en-US"/>
              </w:rPr>
              <w:t>:</w:t>
            </w:r>
          </w:p>
        </w:tc>
        <w:tc>
          <w:tcPr>
            <w:tcW w:w="1963" w:type="dxa"/>
            <w:tcBorders>
              <w:right w:val="single" w:sz="4" w:space="0" w:color="auto"/>
            </w:tcBorders>
            <w:noWrap/>
            <w:hideMark/>
          </w:tcPr>
          <w:p w14:paraId="0CD2C38B" w14:textId="77777777" w:rsidR="00A508EA" w:rsidRPr="002A2513" w:rsidRDefault="00A508EA" w:rsidP="00983B1D">
            <w:pPr>
              <w:rPr>
                <w:rFonts w:ascii="Arial" w:hAnsi="Arial" w:cs="Arial"/>
                <w:b/>
                <w:bCs/>
              </w:rPr>
            </w:pPr>
            <w:r w:rsidRPr="002A2513">
              <w:rPr>
                <w:rFonts w:ascii="Arial" w:hAnsi="Arial" w:cs="Arial"/>
                <w:sz w:val="18"/>
                <w:szCs w:val="18"/>
              </w:rPr>
              <w:fldChar w:fldCharType="begin">
                <w:ffData>
                  <w:name w:val="Text7"/>
                  <w:enabled/>
                  <w:calcOnExit w:val="0"/>
                  <w:textInput/>
                </w:ffData>
              </w:fldChar>
            </w:r>
            <w:r w:rsidRPr="002A2513">
              <w:rPr>
                <w:rFonts w:ascii="Arial" w:hAnsi="Arial" w:cs="Arial"/>
                <w:sz w:val="18"/>
                <w:szCs w:val="18"/>
              </w:rPr>
              <w:instrText xml:space="preserve"> FORMTEXT </w:instrText>
            </w:r>
            <w:r w:rsidRPr="002A2513">
              <w:rPr>
                <w:rFonts w:ascii="Arial" w:hAnsi="Arial" w:cs="Arial"/>
                <w:sz w:val="18"/>
                <w:szCs w:val="18"/>
              </w:rPr>
            </w:r>
            <w:r w:rsidRPr="002A2513">
              <w:rPr>
                <w:rFonts w:ascii="Arial" w:hAnsi="Arial" w:cs="Arial"/>
                <w:sz w:val="18"/>
                <w:szCs w:val="18"/>
              </w:rPr>
              <w:fldChar w:fldCharType="separate"/>
            </w:r>
            <w:r w:rsidRPr="002A2513">
              <w:rPr>
                <w:rFonts w:ascii="Arial" w:hAnsi="Arial" w:cs="Arial"/>
                <w:sz w:val="18"/>
                <w:szCs w:val="18"/>
              </w:rPr>
              <w:t> </w:t>
            </w:r>
            <w:r w:rsidRPr="002A2513">
              <w:rPr>
                <w:rFonts w:ascii="Arial" w:hAnsi="Arial" w:cs="Arial"/>
                <w:sz w:val="18"/>
                <w:szCs w:val="18"/>
              </w:rPr>
              <w:t> </w:t>
            </w:r>
            <w:r w:rsidRPr="002A2513">
              <w:rPr>
                <w:rFonts w:ascii="Arial" w:hAnsi="Arial" w:cs="Arial"/>
                <w:sz w:val="18"/>
                <w:szCs w:val="18"/>
              </w:rPr>
              <w:t> </w:t>
            </w:r>
            <w:r w:rsidRPr="002A2513">
              <w:rPr>
                <w:rFonts w:ascii="Arial" w:hAnsi="Arial" w:cs="Arial"/>
                <w:sz w:val="18"/>
                <w:szCs w:val="18"/>
              </w:rPr>
              <w:t> </w:t>
            </w:r>
            <w:r w:rsidRPr="002A2513">
              <w:rPr>
                <w:rFonts w:ascii="Arial" w:hAnsi="Arial" w:cs="Arial"/>
                <w:sz w:val="18"/>
                <w:szCs w:val="18"/>
              </w:rPr>
              <w:t> </w:t>
            </w:r>
            <w:r w:rsidRPr="002A2513">
              <w:rPr>
                <w:rFonts w:ascii="Arial" w:hAnsi="Arial" w:cs="Arial"/>
                <w:sz w:val="18"/>
                <w:szCs w:val="18"/>
              </w:rPr>
              <w:fldChar w:fldCharType="end"/>
            </w:r>
          </w:p>
        </w:tc>
        <w:tc>
          <w:tcPr>
            <w:tcW w:w="3827" w:type="dxa"/>
            <w:tcBorders>
              <w:right w:val="single" w:sz="4" w:space="0" w:color="auto"/>
            </w:tcBorders>
          </w:tcPr>
          <w:p w14:paraId="0CA45EE7" w14:textId="77777777" w:rsidR="00A508EA" w:rsidRPr="00B654C0" w:rsidRDefault="00A508EA" w:rsidP="00983B1D">
            <w:pPr>
              <w:spacing w:after="80"/>
              <w:contextualSpacing/>
              <w:jc w:val="both"/>
              <w:rPr>
                <w:rFonts w:ascii="Arial" w:eastAsia="Times New Roman" w:hAnsi="Arial" w:cs="Arial"/>
                <w:lang w:val="en-US"/>
              </w:rPr>
            </w:pPr>
            <w:r w:rsidRPr="00B168C1">
              <w:rPr>
                <w:rFonts w:ascii="Arial" w:eastAsia="Times New Roman" w:hAnsi="Arial" w:cs="Arial"/>
                <w:lang w:val="en-US"/>
              </w:rPr>
              <w:t xml:space="preserve">Indication: </w:t>
            </w:r>
          </w:p>
        </w:tc>
        <w:tc>
          <w:tcPr>
            <w:tcW w:w="2768" w:type="dxa"/>
            <w:tcBorders>
              <w:right w:val="single" w:sz="4" w:space="0" w:color="auto"/>
            </w:tcBorders>
          </w:tcPr>
          <w:p w14:paraId="18D97F41" w14:textId="77777777" w:rsidR="00A508EA" w:rsidRPr="002A2513" w:rsidRDefault="00A508EA" w:rsidP="00983B1D">
            <w:pPr>
              <w:rPr>
                <w:rFonts w:ascii="Arial" w:hAnsi="Arial" w:cs="Arial"/>
                <w:sz w:val="18"/>
                <w:szCs w:val="18"/>
              </w:rPr>
            </w:pPr>
            <w:r w:rsidRPr="00B168C1">
              <w:rPr>
                <w:rFonts w:ascii="Arial" w:eastAsia="Times New Roman" w:hAnsi="Arial" w:cs="Arial"/>
              </w:rPr>
              <w:fldChar w:fldCharType="begin">
                <w:ffData>
                  <w:name w:val="Text7"/>
                  <w:enabled/>
                  <w:calcOnExit w:val="0"/>
                  <w:textInput/>
                </w:ffData>
              </w:fldChar>
            </w:r>
            <w:r w:rsidRPr="00B168C1">
              <w:rPr>
                <w:rFonts w:ascii="Arial" w:eastAsia="Times New Roman" w:hAnsi="Arial" w:cs="Arial"/>
              </w:rPr>
              <w:instrText xml:space="preserve"> FORMTEXT </w:instrText>
            </w:r>
            <w:r w:rsidRPr="00B168C1">
              <w:rPr>
                <w:rFonts w:ascii="Arial" w:eastAsia="Times New Roman" w:hAnsi="Arial" w:cs="Arial"/>
              </w:rPr>
            </w:r>
            <w:r w:rsidRPr="00B168C1">
              <w:rPr>
                <w:rFonts w:ascii="Arial" w:eastAsia="Times New Roman" w:hAnsi="Arial" w:cs="Arial"/>
              </w:rPr>
              <w:fldChar w:fldCharType="separate"/>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fldChar w:fldCharType="end"/>
            </w:r>
          </w:p>
        </w:tc>
      </w:tr>
      <w:tr w:rsidR="00A508EA" w:rsidRPr="002A2513" w14:paraId="5DCB646E" w14:textId="77777777" w:rsidTr="00983B1D">
        <w:trPr>
          <w:trHeight w:val="247"/>
        </w:trPr>
        <w:tc>
          <w:tcPr>
            <w:tcW w:w="2852" w:type="dxa"/>
            <w:noWrap/>
            <w:hideMark/>
          </w:tcPr>
          <w:p w14:paraId="202C7D78" w14:textId="77777777" w:rsidR="00A508EA" w:rsidRPr="00B654C0" w:rsidRDefault="00A508EA" w:rsidP="00983B1D">
            <w:pPr>
              <w:rPr>
                <w:rFonts w:ascii="Arial" w:hAnsi="Arial" w:cs="Arial"/>
              </w:rPr>
            </w:pPr>
            <w:r w:rsidRPr="00B654C0">
              <w:rPr>
                <w:rFonts w:ascii="Arial" w:hAnsi="Arial" w:cs="Arial"/>
                <w:lang w:val="en-US"/>
              </w:rPr>
              <w:t>NHS number</w:t>
            </w:r>
            <w:r>
              <w:rPr>
                <w:rFonts w:ascii="Arial" w:hAnsi="Arial" w:cs="Arial"/>
                <w:lang w:val="en-US"/>
              </w:rPr>
              <w:t>:</w:t>
            </w:r>
          </w:p>
        </w:tc>
        <w:tc>
          <w:tcPr>
            <w:tcW w:w="1963" w:type="dxa"/>
            <w:tcBorders>
              <w:right w:val="single" w:sz="4" w:space="0" w:color="auto"/>
            </w:tcBorders>
            <w:noWrap/>
            <w:hideMark/>
          </w:tcPr>
          <w:p w14:paraId="65D62FE5" w14:textId="77777777" w:rsidR="00A508EA" w:rsidRPr="002A2513" w:rsidRDefault="00A508EA" w:rsidP="00983B1D">
            <w:pPr>
              <w:rPr>
                <w:rFonts w:ascii="Arial" w:hAnsi="Arial" w:cs="Arial"/>
                <w:b/>
                <w:bCs/>
              </w:rPr>
            </w:pPr>
            <w:r w:rsidRPr="002A2513">
              <w:rPr>
                <w:rFonts w:ascii="Arial" w:hAnsi="Arial" w:cs="Arial"/>
                <w:sz w:val="18"/>
                <w:szCs w:val="18"/>
              </w:rPr>
              <w:fldChar w:fldCharType="begin">
                <w:ffData>
                  <w:name w:val="Text7"/>
                  <w:enabled/>
                  <w:calcOnExit w:val="0"/>
                  <w:textInput/>
                </w:ffData>
              </w:fldChar>
            </w:r>
            <w:r w:rsidRPr="002A2513">
              <w:rPr>
                <w:rFonts w:ascii="Arial" w:hAnsi="Arial" w:cs="Arial"/>
                <w:sz w:val="18"/>
                <w:szCs w:val="18"/>
              </w:rPr>
              <w:instrText xml:space="preserve"> FORMTEXT </w:instrText>
            </w:r>
            <w:r w:rsidRPr="002A2513">
              <w:rPr>
                <w:rFonts w:ascii="Arial" w:hAnsi="Arial" w:cs="Arial"/>
                <w:sz w:val="18"/>
                <w:szCs w:val="18"/>
              </w:rPr>
            </w:r>
            <w:r w:rsidRPr="002A2513">
              <w:rPr>
                <w:rFonts w:ascii="Arial" w:hAnsi="Arial" w:cs="Arial"/>
                <w:sz w:val="18"/>
                <w:szCs w:val="18"/>
              </w:rPr>
              <w:fldChar w:fldCharType="separate"/>
            </w:r>
            <w:r w:rsidRPr="002A2513">
              <w:rPr>
                <w:rFonts w:ascii="Arial" w:hAnsi="Arial" w:cs="Arial"/>
                <w:noProof/>
                <w:sz w:val="18"/>
                <w:szCs w:val="18"/>
              </w:rPr>
              <w:t> </w:t>
            </w:r>
            <w:r w:rsidRPr="002A2513">
              <w:rPr>
                <w:rFonts w:ascii="Arial" w:hAnsi="Arial" w:cs="Arial"/>
                <w:noProof/>
                <w:sz w:val="18"/>
                <w:szCs w:val="18"/>
              </w:rPr>
              <w:t> </w:t>
            </w:r>
            <w:r w:rsidRPr="002A2513">
              <w:rPr>
                <w:rFonts w:ascii="Arial" w:hAnsi="Arial" w:cs="Arial"/>
                <w:noProof/>
                <w:sz w:val="18"/>
                <w:szCs w:val="18"/>
              </w:rPr>
              <w:t> </w:t>
            </w:r>
            <w:r w:rsidRPr="002A2513">
              <w:rPr>
                <w:rFonts w:ascii="Arial" w:hAnsi="Arial" w:cs="Arial"/>
                <w:noProof/>
                <w:sz w:val="18"/>
                <w:szCs w:val="18"/>
              </w:rPr>
              <w:t> </w:t>
            </w:r>
            <w:r w:rsidRPr="002A2513">
              <w:rPr>
                <w:rFonts w:ascii="Arial" w:hAnsi="Arial" w:cs="Arial"/>
                <w:noProof/>
                <w:sz w:val="18"/>
                <w:szCs w:val="18"/>
              </w:rPr>
              <w:t> </w:t>
            </w:r>
            <w:r w:rsidRPr="002A2513">
              <w:rPr>
                <w:rFonts w:ascii="Arial" w:hAnsi="Arial" w:cs="Arial"/>
                <w:sz w:val="18"/>
                <w:szCs w:val="18"/>
              </w:rPr>
              <w:fldChar w:fldCharType="end"/>
            </w:r>
          </w:p>
        </w:tc>
        <w:tc>
          <w:tcPr>
            <w:tcW w:w="3827" w:type="dxa"/>
            <w:tcBorders>
              <w:right w:val="single" w:sz="4" w:space="0" w:color="auto"/>
            </w:tcBorders>
          </w:tcPr>
          <w:p w14:paraId="64F85315" w14:textId="77777777" w:rsidR="00A508EA" w:rsidRPr="00B654C0" w:rsidRDefault="00A508EA" w:rsidP="00983B1D">
            <w:pPr>
              <w:spacing w:after="80"/>
              <w:contextualSpacing/>
              <w:rPr>
                <w:rFonts w:ascii="Arial" w:eastAsia="Times New Roman" w:hAnsi="Arial" w:cs="Arial"/>
                <w:lang w:val="en-US"/>
              </w:rPr>
            </w:pPr>
            <w:r w:rsidRPr="00B168C1">
              <w:rPr>
                <w:rFonts w:ascii="Arial" w:eastAsia="Times New Roman" w:hAnsi="Arial" w:cs="Arial"/>
                <w:lang w:val="en-US"/>
              </w:rPr>
              <w:t xml:space="preserve">Estimated date for prescribing to be continued by the GP: </w:t>
            </w:r>
          </w:p>
        </w:tc>
        <w:tc>
          <w:tcPr>
            <w:tcW w:w="2768" w:type="dxa"/>
            <w:tcBorders>
              <w:right w:val="single" w:sz="4" w:space="0" w:color="auto"/>
            </w:tcBorders>
          </w:tcPr>
          <w:p w14:paraId="2598463D" w14:textId="77777777" w:rsidR="00A508EA" w:rsidRPr="002A2513" w:rsidRDefault="00A508EA" w:rsidP="00983B1D">
            <w:pPr>
              <w:rPr>
                <w:rFonts w:ascii="Arial" w:hAnsi="Arial" w:cs="Arial"/>
                <w:sz w:val="18"/>
                <w:szCs w:val="18"/>
              </w:rPr>
            </w:pPr>
            <w:r w:rsidRPr="00B168C1">
              <w:rPr>
                <w:rFonts w:ascii="Arial" w:eastAsia="Times New Roman" w:hAnsi="Arial" w:cs="Arial"/>
              </w:rPr>
              <w:fldChar w:fldCharType="begin">
                <w:ffData>
                  <w:name w:val="Text7"/>
                  <w:enabled/>
                  <w:calcOnExit w:val="0"/>
                  <w:textInput/>
                </w:ffData>
              </w:fldChar>
            </w:r>
            <w:r w:rsidRPr="00B168C1">
              <w:rPr>
                <w:rFonts w:ascii="Arial" w:eastAsia="Times New Roman" w:hAnsi="Arial" w:cs="Arial"/>
              </w:rPr>
              <w:instrText xml:space="preserve"> FORMTEXT </w:instrText>
            </w:r>
            <w:r w:rsidRPr="00B168C1">
              <w:rPr>
                <w:rFonts w:ascii="Arial" w:eastAsia="Times New Roman" w:hAnsi="Arial" w:cs="Arial"/>
              </w:rPr>
            </w:r>
            <w:r w:rsidRPr="00B168C1">
              <w:rPr>
                <w:rFonts w:ascii="Arial" w:eastAsia="Times New Roman" w:hAnsi="Arial" w:cs="Arial"/>
              </w:rPr>
              <w:fldChar w:fldCharType="separate"/>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fldChar w:fldCharType="end"/>
            </w:r>
          </w:p>
        </w:tc>
      </w:tr>
      <w:tr w:rsidR="00A508EA" w:rsidRPr="002A2513" w14:paraId="6DA68B74" w14:textId="77777777" w:rsidTr="00983B1D">
        <w:trPr>
          <w:trHeight w:val="50"/>
        </w:trPr>
        <w:tc>
          <w:tcPr>
            <w:tcW w:w="2852" w:type="dxa"/>
            <w:noWrap/>
          </w:tcPr>
          <w:p w14:paraId="5ED8BABB" w14:textId="77777777" w:rsidR="00A508EA" w:rsidRPr="00B654C0" w:rsidRDefault="00A508EA" w:rsidP="00983B1D">
            <w:pPr>
              <w:spacing w:after="80"/>
              <w:contextualSpacing/>
              <w:jc w:val="both"/>
              <w:rPr>
                <w:rFonts w:ascii="Arial" w:eastAsia="Times New Roman" w:hAnsi="Arial" w:cs="Arial"/>
                <w:lang w:val="en-US"/>
              </w:rPr>
            </w:pPr>
            <w:r w:rsidRPr="00B168C1">
              <w:rPr>
                <w:rFonts w:ascii="Arial" w:eastAsia="Times New Roman" w:hAnsi="Arial" w:cs="Arial"/>
                <w:lang w:val="en-US"/>
              </w:rPr>
              <w:t>Patient weight (kg):</w:t>
            </w:r>
          </w:p>
        </w:tc>
        <w:tc>
          <w:tcPr>
            <w:tcW w:w="1963" w:type="dxa"/>
            <w:tcBorders>
              <w:right w:val="single" w:sz="4" w:space="0" w:color="auto"/>
            </w:tcBorders>
            <w:noWrap/>
          </w:tcPr>
          <w:p w14:paraId="3B8091EB" w14:textId="77777777" w:rsidR="00A508EA" w:rsidRPr="00B654C0" w:rsidRDefault="00A508EA" w:rsidP="00983B1D">
            <w:pPr>
              <w:rPr>
                <w:rFonts w:ascii="Arial" w:eastAsia="Times New Roman" w:hAnsi="Arial" w:cs="Arial"/>
              </w:rPr>
            </w:pPr>
            <w:r w:rsidRPr="00B168C1">
              <w:rPr>
                <w:rFonts w:ascii="Arial" w:eastAsia="Times New Roman" w:hAnsi="Arial" w:cs="Arial"/>
              </w:rPr>
              <w:fldChar w:fldCharType="begin">
                <w:ffData>
                  <w:name w:val="Text7"/>
                  <w:enabled/>
                  <w:calcOnExit w:val="0"/>
                  <w:textInput/>
                </w:ffData>
              </w:fldChar>
            </w:r>
            <w:r w:rsidRPr="00B168C1">
              <w:rPr>
                <w:rFonts w:ascii="Arial" w:eastAsia="Times New Roman" w:hAnsi="Arial" w:cs="Arial"/>
              </w:rPr>
              <w:instrText xml:space="preserve"> FORMTEXT </w:instrText>
            </w:r>
            <w:r w:rsidRPr="00B168C1">
              <w:rPr>
                <w:rFonts w:ascii="Arial" w:eastAsia="Times New Roman" w:hAnsi="Arial" w:cs="Arial"/>
              </w:rPr>
            </w:r>
            <w:r w:rsidRPr="00B168C1">
              <w:rPr>
                <w:rFonts w:ascii="Arial" w:eastAsia="Times New Roman" w:hAnsi="Arial" w:cs="Arial"/>
              </w:rPr>
              <w:fldChar w:fldCharType="separate"/>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fldChar w:fldCharType="end"/>
            </w:r>
          </w:p>
        </w:tc>
        <w:tc>
          <w:tcPr>
            <w:tcW w:w="3827" w:type="dxa"/>
            <w:tcBorders>
              <w:right w:val="single" w:sz="4" w:space="0" w:color="auto"/>
            </w:tcBorders>
          </w:tcPr>
          <w:p w14:paraId="4E6AB31F" w14:textId="77777777" w:rsidR="00A508EA" w:rsidRPr="00B654C0" w:rsidRDefault="00A508EA" w:rsidP="00983B1D">
            <w:pPr>
              <w:rPr>
                <w:rFonts w:ascii="Arial" w:hAnsi="Arial" w:cs="Arial"/>
                <w:sz w:val="18"/>
                <w:szCs w:val="18"/>
              </w:rPr>
            </w:pPr>
            <w:r w:rsidRPr="00B168C1">
              <w:rPr>
                <w:rFonts w:ascii="Arial" w:eastAsia="Times New Roman" w:hAnsi="Arial" w:cs="Arial"/>
                <w:lang w:val="en-US"/>
              </w:rPr>
              <w:t>Date of first prescription by specialist</w:t>
            </w:r>
          </w:p>
        </w:tc>
        <w:tc>
          <w:tcPr>
            <w:tcW w:w="2768" w:type="dxa"/>
            <w:tcBorders>
              <w:right w:val="single" w:sz="4" w:space="0" w:color="auto"/>
            </w:tcBorders>
          </w:tcPr>
          <w:p w14:paraId="6E66826D" w14:textId="77777777" w:rsidR="00A508EA" w:rsidRPr="00B654C0" w:rsidRDefault="00A508EA" w:rsidP="00983B1D">
            <w:pPr>
              <w:rPr>
                <w:rFonts w:ascii="Arial" w:hAnsi="Arial" w:cs="Arial"/>
              </w:rPr>
            </w:pPr>
            <w:r w:rsidRPr="002A2513">
              <w:rPr>
                <w:rFonts w:ascii="Arial" w:hAnsi="Arial" w:cs="Arial"/>
              </w:rPr>
              <w:fldChar w:fldCharType="begin">
                <w:ffData>
                  <w:name w:val=""/>
                  <w:enabled/>
                  <w:calcOnExit w:val="0"/>
                  <w:textInput/>
                </w:ffData>
              </w:fldChar>
            </w:r>
            <w:r w:rsidRPr="002A2513">
              <w:rPr>
                <w:rFonts w:ascii="Arial" w:hAnsi="Arial" w:cs="Arial"/>
              </w:rPr>
              <w:instrText xml:space="preserve"> FORMTEXT </w:instrText>
            </w:r>
            <w:r w:rsidRPr="002A2513">
              <w:rPr>
                <w:rFonts w:ascii="Arial" w:hAnsi="Arial" w:cs="Arial"/>
              </w:rPr>
            </w:r>
            <w:r w:rsidRPr="002A2513">
              <w:rPr>
                <w:rFonts w:ascii="Arial" w:hAnsi="Arial" w:cs="Arial"/>
              </w:rPr>
              <w:fldChar w:fldCharType="separate"/>
            </w:r>
            <w:r w:rsidRPr="002A2513">
              <w:rPr>
                <w:rFonts w:ascii="Arial" w:hAnsi="Arial" w:cs="Arial"/>
                <w:noProof/>
              </w:rPr>
              <w:t> </w:t>
            </w:r>
            <w:r w:rsidRPr="002A2513">
              <w:rPr>
                <w:rFonts w:ascii="Arial" w:hAnsi="Arial" w:cs="Arial"/>
                <w:noProof/>
              </w:rPr>
              <w:t> </w:t>
            </w:r>
            <w:r w:rsidRPr="002A2513">
              <w:rPr>
                <w:rFonts w:ascii="Arial" w:hAnsi="Arial" w:cs="Arial"/>
                <w:noProof/>
              </w:rPr>
              <w:t> </w:t>
            </w:r>
            <w:r w:rsidRPr="002A2513">
              <w:rPr>
                <w:rFonts w:ascii="Arial" w:hAnsi="Arial" w:cs="Arial"/>
                <w:noProof/>
              </w:rPr>
              <w:t> </w:t>
            </w:r>
            <w:r w:rsidRPr="002A2513">
              <w:rPr>
                <w:rFonts w:ascii="Arial" w:hAnsi="Arial" w:cs="Arial"/>
                <w:noProof/>
              </w:rPr>
              <w:t> </w:t>
            </w:r>
            <w:r w:rsidRPr="002A2513">
              <w:rPr>
                <w:rFonts w:ascii="Arial" w:hAnsi="Arial" w:cs="Arial"/>
              </w:rPr>
              <w:fldChar w:fldCharType="end"/>
            </w:r>
          </w:p>
        </w:tc>
      </w:tr>
      <w:tr w:rsidR="00A508EA" w:rsidRPr="002A2513" w14:paraId="6BBC509A" w14:textId="77777777" w:rsidTr="00983B1D">
        <w:trPr>
          <w:trHeight w:val="50"/>
        </w:trPr>
        <w:tc>
          <w:tcPr>
            <w:tcW w:w="4815" w:type="dxa"/>
            <w:gridSpan w:val="2"/>
            <w:tcBorders>
              <w:right w:val="single" w:sz="4" w:space="0" w:color="auto"/>
            </w:tcBorders>
            <w:noWrap/>
          </w:tcPr>
          <w:p w14:paraId="2940C4B9" w14:textId="77777777" w:rsidR="00A508EA" w:rsidRPr="00B168C1" w:rsidRDefault="00A508EA" w:rsidP="00983B1D">
            <w:pPr>
              <w:rPr>
                <w:rFonts w:ascii="Arial" w:eastAsia="Times New Roman" w:hAnsi="Arial" w:cs="Arial"/>
              </w:rPr>
            </w:pPr>
            <w:r w:rsidRPr="00B654C0">
              <w:rPr>
                <w:rFonts w:ascii="Arial" w:eastAsia="Times New Roman" w:hAnsi="Arial" w:cs="Arial"/>
                <w:lang w:val="en-US"/>
              </w:rPr>
              <w:t xml:space="preserve">Next monitoring tests due and dates: </w:t>
            </w:r>
          </w:p>
        </w:tc>
        <w:tc>
          <w:tcPr>
            <w:tcW w:w="6595" w:type="dxa"/>
            <w:gridSpan w:val="2"/>
            <w:tcBorders>
              <w:right w:val="single" w:sz="4" w:space="0" w:color="auto"/>
            </w:tcBorders>
          </w:tcPr>
          <w:p w14:paraId="34C7B01E" w14:textId="77777777" w:rsidR="00A508EA" w:rsidRPr="002A2513" w:rsidRDefault="00A508EA" w:rsidP="00983B1D">
            <w:pPr>
              <w:rPr>
                <w:rFonts w:ascii="Arial" w:hAnsi="Arial" w:cs="Arial"/>
              </w:rPr>
            </w:pPr>
            <w:r w:rsidRPr="002A2513">
              <w:rPr>
                <w:rFonts w:ascii="Arial" w:hAnsi="Arial" w:cs="Arial"/>
              </w:rPr>
              <w:fldChar w:fldCharType="begin">
                <w:ffData>
                  <w:name w:val=""/>
                  <w:enabled/>
                  <w:calcOnExit w:val="0"/>
                  <w:textInput/>
                </w:ffData>
              </w:fldChar>
            </w:r>
            <w:r w:rsidRPr="002A2513">
              <w:rPr>
                <w:rFonts w:ascii="Arial" w:hAnsi="Arial" w:cs="Arial"/>
              </w:rPr>
              <w:instrText xml:space="preserve"> FORMTEXT </w:instrText>
            </w:r>
            <w:r w:rsidRPr="002A2513">
              <w:rPr>
                <w:rFonts w:ascii="Arial" w:hAnsi="Arial" w:cs="Arial"/>
              </w:rPr>
            </w:r>
            <w:r w:rsidRPr="002A2513">
              <w:rPr>
                <w:rFonts w:ascii="Arial" w:hAnsi="Arial" w:cs="Arial"/>
              </w:rPr>
              <w:fldChar w:fldCharType="separate"/>
            </w:r>
            <w:r w:rsidRPr="002A2513">
              <w:rPr>
                <w:rFonts w:ascii="Arial" w:hAnsi="Arial" w:cs="Arial"/>
                <w:noProof/>
              </w:rPr>
              <w:t> </w:t>
            </w:r>
            <w:r w:rsidRPr="002A2513">
              <w:rPr>
                <w:rFonts w:ascii="Arial" w:hAnsi="Arial" w:cs="Arial"/>
                <w:noProof/>
              </w:rPr>
              <w:t> </w:t>
            </w:r>
            <w:r w:rsidRPr="002A2513">
              <w:rPr>
                <w:rFonts w:ascii="Arial" w:hAnsi="Arial" w:cs="Arial"/>
                <w:noProof/>
              </w:rPr>
              <w:t> </w:t>
            </w:r>
            <w:r w:rsidRPr="002A2513">
              <w:rPr>
                <w:rFonts w:ascii="Arial" w:hAnsi="Arial" w:cs="Arial"/>
                <w:noProof/>
              </w:rPr>
              <w:t> </w:t>
            </w:r>
            <w:r w:rsidRPr="002A2513">
              <w:rPr>
                <w:rFonts w:ascii="Arial" w:hAnsi="Arial" w:cs="Arial"/>
                <w:noProof/>
              </w:rPr>
              <w:t> </w:t>
            </w:r>
            <w:r w:rsidRPr="002A2513">
              <w:rPr>
                <w:rFonts w:ascii="Arial" w:hAnsi="Arial" w:cs="Arial"/>
              </w:rPr>
              <w:fldChar w:fldCharType="end"/>
            </w:r>
          </w:p>
        </w:tc>
      </w:tr>
      <w:tr w:rsidR="00A508EA" w:rsidRPr="002A2513" w14:paraId="33C51474" w14:textId="77777777" w:rsidTr="00983B1D">
        <w:trPr>
          <w:trHeight w:val="418"/>
        </w:trPr>
        <w:tc>
          <w:tcPr>
            <w:tcW w:w="4815" w:type="dxa"/>
            <w:gridSpan w:val="2"/>
            <w:tcBorders>
              <w:right w:val="single" w:sz="4" w:space="0" w:color="auto"/>
            </w:tcBorders>
            <w:noWrap/>
          </w:tcPr>
          <w:p w14:paraId="326D1EC1" w14:textId="77777777" w:rsidR="00A508EA" w:rsidRPr="00B168C1" w:rsidRDefault="00A508EA" w:rsidP="00983B1D">
            <w:pPr>
              <w:rPr>
                <w:rFonts w:ascii="Arial" w:eastAsia="Times New Roman" w:hAnsi="Arial" w:cs="Arial"/>
              </w:rPr>
            </w:pPr>
            <w:r w:rsidRPr="00B654C0">
              <w:rPr>
                <w:rFonts w:ascii="Arial" w:eastAsia="Times New Roman" w:hAnsi="Arial" w:cs="Arial"/>
                <w:lang w:val="en-US"/>
              </w:rPr>
              <w:t>Specialist additional comments/advice:</w:t>
            </w:r>
          </w:p>
        </w:tc>
        <w:tc>
          <w:tcPr>
            <w:tcW w:w="6595" w:type="dxa"/>
            <w:gridSpan w:val="2"/>
            <w:tcBorders>
              <w:right w:val="single" w:sz="4" w:space="0" w:color="auto"/>
            </w:tcBorders>
          </w:tcPr>
          <w:p w14:paraId="1F41A0DE" w14:textId="77777777" w:rsidR="00A508EA" w:rsidRPr="002A2513" w:rsidRDefault="00A508EA" w:rsidP="00983B1D">
            <w:pPr>
              <w:rPr>
                <w:rFonts w:ascii="Arial" w:hAnsi="Arial" w:cs="Arial"/>
                <w:sz w:val="18"/>
                <w:szCs w:val="18"/>
              </w:rPr>
            </w:pPr>
            <w:r w:rsidRPr="002A2513">
              <w:rPr>
                <w:rFonts w:ascii="Arial" w:hAnsi="Arial" w:cs="Arial"/>
              </w:rPr>
              <w:fldChar w:fldCharType="begin">
                <w:ffData>
                  <w:name w:val=""/>
                  <w:enabled/>
                  <w:calcOnExit w:val="0"/>
                  <w:textInput/>
                </w:ffData>
              </w:fldChar>
            </w:r>
            <w:r w:rsidRPr="002A2513">
              <w:rPr>
                <w:rFonts w:ascii="Arial" w:hAnsi="Arial" w:cs="Arial"/>
              </w:rPr>
              <w:instrText xml:space="preserve"> FORMTEXT </w:instrText>
            </w:r>
            <w:r w:rsidRPr="002A2513">
              <w:rPr>
                <w:rFonts w:ascii="Arial" w:hAnsi="Arial" w:cs="Arial"/>
              </w:rPr>
            </w:r>
            <w:r w:rsidRPr="002A2513">
              <w:rPr>
                <w:rFonts w:ascii="Arial" w:hAnsi="Arial" w:cs="Arial"/>
              </w:rPr>
              <w:fldChar w:fldCharType="separate"/>
            </w:r>
            <w:r w:rsidRPr="002A2513">
              <w:rPr>
                <w:rFonts w:ascii="Arial" w:hAnsi="Arial" w:cs="Arial"/>
                <w:noProof/>
              </w:rPr>
              <w:t> </w:t>
            </w:r>
            <w:r w:rsidRPr="002A2513">
              <w:rPr>
                <w:rFonts w:ascii="Arial" w:hAnsi="Arial" w:cs="Arial"/>
                <w:noProof/>
              </w:rPr>
              <w:t> </w:t>
            </w:r>
            <w:r w:rsidRPr="002A2513">
              <w:rPr>
                <w:rFonts w:ascii="Arial" w:hAnsi="Arial" w:cs="Arial"/>
                <w:noProof/>
              </w:rPr>
              <w:t> </w:t>
            </w:r>
            <w:r w:rsidRPr="002A2513">
              <w:rPr>
                <w:rFonts w:ascii="Arial" w:hAnsi="Arial" w:cs="Arial"/>
                <w:noProof/>
              </w:rPr>
              <w:t> </w:t>
            </w:r>
            <w:r w:rsidRPr="002A2513">
              <w:rPr>
                <w:rFonts w:ascii="Arial" w:hAnsi="Arial" w:cs="Arial"/>
                <w:noProof/>
              </w:rPr>
              <w:t> </w:t>
            </w:r>
            <w:r w:rsidRPr="002A2513">
              <w:rPr>
                <w:rFonts w:ascii="Arial" w:hAnsi="Arial" w:cs="Arial"/>
              </w:rPr>
              <w:fldChar w:fldCharType="end"/>
            </w:r>
          </w:p>
        </w:tc>
      </w:tr>
    </w:tbl>
    <w:p w14:paraId="2AAE7BA3" w14:textId="77777777" w:rsidR="00A508EA" w:rsidRPr="00B25DFC" w:rsidRDefault="00A508EA" w:rsidP="00A508EA">
      <w:pPr>
        <w:spacing w:after="0" w:line="240" w:lineRule="auto"/>
        <w:rPr>
          <w:rFonts w:ascii="Arial" w:eastAsia="Times New Roman" w:hAnsi="Arial" w:cs="Arial"/>
          <w:b/>
          <w:lang w:val="en-US"/>
        </w:rPr>
      </w:pPr>
    </w:p>
    <w:tbl>
      <w:tblPr>
        <w:tblStyle w:val="TableGrid"/>
        <w:tblW w:w="11374" w:type="dxa"/>
        <w:tblInd w:w="-431" w:type="dxa"/>
        <w:tblLook w:val="04A0" w:firstRow="1" w:lastRow="0" w:firstColumn="1" w:lastColumn="0" w:noHBand="0" w:noVBand="1"/>
      </w:tblPr>
      <w:tblGrid>
        <w:gridCol w:w="5375"/>
        <w:gridCol w:w="270"/>
        <w:gridCol w:w="5729"/>
      </w:tblGrid>
      <w:tr w:rsidR="00A508EA" w14:paraId="5AC61419" w14:textId="77777777" w:rsidTr="00983B1D">
        <w:trPr>
          <w:trHeight w:val="672"/>
        </w:trPr>
        <w:tc>
          <w:tcPr>
            <w:tcW w:w="11374" w:type="dxa"/>
            <w:gridSpan w:val="3"/>
          </w:tcPr>
          <w:p w14:paraId="02C9D95C" w14:textId="77777777" w:rsidR="00A508EA" w:rsidRPr="00131AEC" w:rsidRDefault="00A508EA" w:rsidP="00983B1D">
            <w:pPr>
              <w:rPr>
                <w:rFonts w:ascii="Arial" w:hAnsi="Arial" w:cs="Arial"/>
                <w:b/>
                <w:color w:val="000000"/>
                <w:u w:val="single"/>
                <w:lang w:eastAsia="en-GB"/>
              </w:rPr>
            </w:pPr>
            <w:r w:rsidRPr="00131AEC">
              <w:rPr>
                <w:rFonts w:ascii="Arial" w:hAnsi="Arial" w:cs="Arial"/>
                <w:b/>
                <w:color w:val="000000"/>
                <w:u w:val="single"/>
                <w:lang w:eastAsia="en-GB"/>
              </w:rPr>
              <w:t>Specialist and patient agreement</w:t>
            </w:r>
          </w:p>
          <w:p w14:paraId="14A45A4B" w14:textId="77777777" w:rsidR="00A508EA" w:rsidRPr="000E0E99" w:rsidRDefault="00A508EA" w:rsidP="00983B1D">
            <w:pPr>
              <w:rPr>
                <w:rFonts w:ascii="Arial" w:hAnsi="Arial" w:cs="Arial"/>
                <w:b/>
                <w:color w:val="000000"/>
                <w:lang w:eastAsia="en-GB"/>
              </w:rPr>
            </w:pPr>
            <w:r w:rsidRPr="000E0E99">
              <w:rPr>
                <w:rFonts w:ascii="Arial" w:hAnsi="Arial" w:cs="Arial"/>
                <w:b/>
                <w:color w:val="000000"/>
                <w:lang w:eastAsia="en-GB"/>
              </w:rPr>
              <w:t xml:space="preserve">By signing </w:t>
            </w:r>
            <w:proofErr w:type="gramStart"/>
            <w:r w:rsidRPr="000E0E99">
              <w:rPr>
                <w:rFonts w:ascii="Arial" w:hAnsi="Arial" w:cs="Arial"/>
                <w:b/>
                <w:color w:val="000000"/>
                <w:lang w:eastAsia="en-GB"/>
              </w:rPr>
              <w:t>below</w:t>
            </w:r>
            <w:proofErr w:type="gramEnd"/>
            <w:r w:rsidRPr="000E0E99">
              <w:rPr>
                <w:rFonts w:ascii="Arial" w:hAnsi="Arial" w:cs="Arial"/>
                <w:b/>
                <w:color w:val="000000"/>
                <w:lang w:eastAsia="en-GB"/>
              </w:rPr>
              <w:t xml:space="preserve"> we accept:</w:t>
            </w:r>
          </w:p>
          <w:p w14:paraId="0028A7C0" w14:textId="77777777" w:rsidR="00A508EA" w:rsidRPr="00B42EA4" w:rsidRDefault="00A508EA" w:rsidP="00A508EA">
            <w:pPr>
              <w:numPr>
                <w:ilvl w:val="0"/>
                <w:numId w:val="2"/>
              </w:numPr>
              <w:spacing w:after="120"/>
              <w:jc w:val="both"/>
              <w:outlineLvl w:val="0"/>
              <w:rPr>
                <w:rFonts w:ascii="Arial" w:eastAsia="Times New Roman" w:hAnsi="Arial" w:cs="Arial"/>
                <w:lang w:val="en-US"/>
              </w:rPr>
            </w:pPr>
            <w:r>
              <w:rPr>
                <w:rFonts w:ascii="Arial" w:eastAsia="Times New Roman" w:hAnsi="Arial" w:cs="Arial"/>
                <w:lang w:val="en-US"/>
              </w:rPr>
              <w:t>T</w:t>
            </w:r>
            <w:r w:rsidRPr="00B42EA4">
              <w:rPr>
                <w:rFonts w:ascii="Arial" w:eastAsia="Times New Roman" w:hAnsi="Arial" w:cs="Arial"/>
                <w:lang w:val="en-US"/>
              </w:rPr>
              <w:t xml:space="preserve">he </w:t>
            </w:r>
            <w:r w:rsidRPr="00BD2343">
              <w:rPr>
                <w:rFonts w:ascii="Arial" w:eastAsia="Times New Roman" w:hAnsi="Arial" w:cs="Arial"/>
                <w:lang w:val="en-US"/>
              </w:rPr>
              <w:t xml:space="preserve">Herts and West Essex Area Prescribing Committee </w:t>
            </w:r>
            <w:hyperlink r:id="rId8" w:history="1">
              <w:r w:rsidRPr="00BD2343">
                <w:rPr>
                  <w:rStyle w:val="Hyperlink"/>
                  <w:rFonts w:ascii="Arial" w:eastAsia="Times New Roman" w:hAnsi="Arial" w:cs="Arial"/>
                  <w:lang w:val="en-US"/>
                </w:rPr>
                <w:t>shared care principles</w:t>
              </w:r>
            </w:hyperlink>
            <w:r w:rsidRPr="00BD2343">
              <w:rPr>
                <w:rFonts w:ascii="Arial" w:eastAsia="Times New Roman" w:hAnsi="Arial" w:cs="Arial"/>
                <w:lang w:val="en-US"/>
              </w:rPr>
              <w:t xml:space="preserve"> (HWE APC) and</w:t>
            </w:r>
          </w:p>
          <w:p w14:paraId="32B81338" w14:textId="77777777" w:rsidR="00A508EA" w:rsidRPr="00131AEC" w:rsidRDefault="00A508EA" w:rsidP="00A508EA">
            <w:pPr>
              <w:numPr>
                <w:ilvl w:val="0"/>
                <w:numId w:val="2"/>
              </w:numPr>
              <w:spacing w:after="120"/>
              <w:jc w:val="both"/>
              <w:outlineLvl w:val="0"/>
              <w:rPr>
                <w:rFonts w:ascii="Arial" w:eastAsia="Times New Roman" w:hAnsi="Arial" w:cs="Arial"/>
                <w:b/>
                <w:lang w:val="en-US"/>
              </w:rPr>
            </w:pPr>
            <w:r>
              <w:rPr>
                <w:rFonts w:ascii="Arial" w:eastAsia="Times New Roman" w:hAnsi="Arial" w:cs="Arial"/>
                <w:lang w:val="en-US"/>
              </w:rPr>
              <w:t>T</w:t>
            </w:r>
            <w:r w:rsidRPr="00B42EA4">
              <w:rPr>
                <w:rFonts w:ascii="Arial" w:eastAsia="Times New Roman" w:hAnsi="Arial" w:cs="Arial"/>
                <w:lang w:val="en-US"/>
              </w:rPr>
              <w:t>he requirements and responsibilities defined in this drug specific shared care protocol</w:t>
            </w:r>
          </w:p>
        </w:tc>
      </w:tr>
      <w:tr w:rsidR="00A508EA" w14:paraId="07ADAA60" w14:textId="77777777" w:rsidTr="00983B1D">
        <w:trPr>
          <w:trHeight w:val="461"/>
        </w:trPr>
        <w:tc>
          <w:tcPr>
            <w:tcW w:w="5375" w:type="dxa"/>
          </w:tcPr>
          <w:p w14:paraId="7BFDF99E" w14:textId="77777777" w:rsidR="00A508EA" w:rsidRPr="00B654C0" w:rsidRDefault="00A508EA" w:rsidP="00983B1D">
            <w:pPr>
              <w:rPr>
                <w:rFonts w:ascii="Arial" w:hAnsi="Arial" w:cs="Arial"/>
                <w:bCs/>
                <w:color w:val="000000"/>
                <w:lang w:eastAsia="en-GB"/>
              </w:rPr>
            </w:pPr>
            <w:r w:rsidRPr="00B654C0">
              <w:rPr>
                <w:rFonts w:ascii="Arial" w:hAnsi="Arial" w:cs="Arial"/>
                <w:bCs/>
                <w:color w:val="000000"/>
                <w:lang w:eastAsia="en-GB"/>
              </w:rPr>
              <w:t>Specialist name:</w:t>
            </w:r>
            <w:r w:rsidRPr="00B654C0">
              <w:rPr>
                <w:rFonts w:ascii="Arial" w:hAnsi="Arial" w:cs="Arial"/>
                <w:bCs/>
                <w:sz w:val="18"/>
                <w:szCs w:val="18"/>
              </w:rPr>
              <w:t xml:space="preserve">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c>
          <w:tcPr>
            <w:tcW w:w="5999" w:type="dxa"/>
            <w:gridSpan w:val="2"/>
          </w:tcPr>
          <w:p w14:paraId="595E09E0" w14:textId="77777777" w:rsidR="00A508EA" w:rsidRPr="00B654C0" w:rsidRDefault="00A508EA" w:rsidP="00983B1D">
            <w:pPr>
              <w:rPr>
                <w:rFonts w:ascii="Arial" w:hAnsi="Arial" w:cs="Arial"/>
                <w:bCs/>
                <w:color w:val="000000"/>
                <w:lang w:eastAsia="en-GB"/>
              </w:rPr>
            </w:pPr>
            <w:r w:rsidRPr="00B654C0">
              <w:rPr>
                <w:rFonts w:ascii="Arial" w:hAnsi="Arial" w:cs="Arial"/>
                <w:bCs/>
                <w:color w:val="000000"/>
                <w:lang w:eastAsia="en-GB"/>
              </w:rPr>
              <w:t xml:space="preserve">Specialist signature: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r w:rsidRPr="00B654C0">
              <w:rPr>
                <w:rFonts w:ascii="Arial" w:hAnsi="Arial" w:cs="Arial"/>
                <w:bCs/>
                <w:color w:val="000000"/>
                <w:lang w:eastAsia="en-GB"/>
              </w:rPr>
              <w:t xml:space="preserve">                                       </w:t>
            </w:r>
          </w:p>
        </w:tc>
      </w:tr>
      <w:tr w:rsidR="00A508EA" w14:paraId="7E5134DB" w14:textId="77777777" w:rsidTr="00983B1D">
        <w:trPr>
          <w:trHeight w:val="461"/>
        </w:trPr>
        <w:tc>
          <w:tcPr>
            <w:tcW w:w="5375" w:type="dxa"/>
          </w:tcPr>
          <w:p w14:paraId="2C6DC9BE" w14:textId="77777777" w:rsidR="00A508EA" w:rsidRPr="00B654C0" w:rsidRDefault="00A508EA" w:rsidP="00983B1D">
            <w:pPr>
              <w:rPr>
                <w:rFonts w:ascii="Arial" w:hAnsi="Arial" w:cs="Arial"/>
                <w:bCs/>
                <w:color w:val="000000"/>
                <w:lang w:eastAsia="en-GB"/>
              </w:rPr>
            </w:pPr>
            <w:r w:rsidRPr="00B654C0">
              <w:rPr>
                <w:rFonts w:ascii="Arial" w:hAnsi="Arial" w:cs="Arial"/>
                <w:bCs/>
                <w:color w:val="000000"/>
                <w:lang w:eastAsia="en-GB"/>
              </w:rPr>
              <w:t>Designation:</w:t>
            </w:r>
            <w:r w:rsidRPr="00B654C0">
              <w:rPr>
                <w:rFonts w:ascii="Arial" w:hAnsi="Arial" w:cs="Arial"/>
                <w:bCs/>
                <w:sz w:val="18"/>
                <w:szCs w:val="18"/>
              </w:rPr>
              <w:t xml:space="preserve">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c>
          <w:tcPr>
            <w:tcW w:w="5999" w:type="dxa"/>
            <w:gridSpan w:val="2"/>
          </w:tcPr>
          <w:p w14:paraId="0AE13F97" w14:textId="77777777" w:rsidR="00A508EA" w:rsidRPr="00B654C0" w:rsidRDefault="00A508EA" w:rsidP="00983B1D">
            <w:pPr>
              <w:rPr>
                <w:rFonts w:ascii="Arial" w:hAnsi="Arial" w:cs="Arial"/>
                <w:bCs/>
                <w:color w:val="000000"/>
                <w:lang w:eastAsia="en-GB"/>
              </w:rPr>
            </w:pPr>
            <w:r w:rsidRPr="00B654C0">
              <w:rPr>
                <w:rFonts w:ascii="Arial" w:hAnsi="Arial" w:cs="Arial"/>
                <w:bCs/>
                <w:color w:val="000000"/>
                <w:lang w:eastAsia="en-GB"/>
              </w:rPr>
              <w:t>Date:</w:t>
            </w:r>
            <w:r w:rsidRPr="00B654C0">
              <w:rPr>
                <w:rFonts w:ascii="Arial" w:hAnsi="Arial" w:cs="Arial"/>
                <w:bCs/>
                <w:sz w:val="18"/>
                <w:szCs w:val="18"/>
              </w:rPr>
              <w:t xml:space="preserve">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r>
      <w:tr w:rsidR="00A508EA" w14:paraId="6B394170" w14:textId="77777777" w:rsidTr="00983B1D">
        <w:trPr>
          <w:trHeight w:val="360"/>
        </w:trPr>
        <w:tc>
          <w:tcPr>
            <w:tcW w:w="5375" w:type="dxa"/>
          </w:tcPr>
          <w:p w14:paraId="0C65ADD2" w14:textId="77777777" w:rsidR="00A508EA" w:rsidRPr="00B654C0" w:rsidRDefault="00A508EA" w:rsidP="00983B1D">
            <w:pPr>
              <w:rPr>
                <w:rFonts w:ascii="Arial" w:hAnsi="Arial" w:cs="Arial"/>
                <w:bCs/>
                <w:color w:val="000000"/>
                <w:lang w:eastAsia="en-GB"/>
              </w:rPr>
            </w:pPr>
            <w:r w:rsidRPr="00B654C0">
              <w:rPr>
                <w:rFonts w:ascii="Arial" w:hAnsi="Arial" w:cs="Arial"/>
                <w:bCs/>
                <w:color w:val="000000"/>
                <w:lang w:eastAsia="en-GB"/>
              </w:rPr>
              <w:t xml:space="preserve">Direct telephone: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c>
          <w:tcPr>
            <w:tcW w:w="5999" w:type="dxa"/>
            <w:gridSpan w:val="2"/>
            <w:vMerge w:val="restart"/>
          </w:tcPr>
          <w:p w14:paraId="33CA194C" w14:textId="77777777" w:rsidR="00A508EA" w:rsidRPr="00B654C0" w:rsidRDefault="00A508EA" w:rsidP="00983B1D">
            <w:pPr>
              <w:rPr>
                <w:rFonts w:ascii="Arial" w:hAnsi="Arial" w:cs="Arial"/>
                <w:bCs/>
                <w:color w:val="000000"/>
                <w:lang w:eastAsia="en-GB"/>
              </w:rPr>
            </w:pPr>
            <w:r w:rsidRPr="00B654C0">
              <w:rPr>
                <w:rFonts w:ascii="Arial" w:hAnsi="Arial" w:cs="Arial"/>
                <w:bCs/>
                <w:color w:val="000000"/>
                <w:lang w:eastAsia="en-GB"/>
              </w:rPr>
              <w:t>Patient signature</w:t>
            </w:r>
            <w:r w:rsidRPr="00B654C0">
              <w:rPr>
                <w:rFonts w:ascii="Arial" w:hAnsi="Arial" w:cs="Arial"/>
                <w:bCs/>
              </w:rPr>
              <w:t xml:space="preserve"> or specialist confirmation of patient agreement to shared care arrangement</w:t>
            </w:r>
            <w:r w:rsidRPr="00B654C0">
              <w:rPr>
                <w:rFonts w:ascii="Arial" w:hAnsi="Arial" w:cs="Arial"/>
                <w:bCs/>
                <w:color w:val="000000"/>
                <w:lang w:eastAsia="en-GB"/>
              </w:rPr>
              <w:t xml:space="preserve">: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r w:rsidRPr="00B654C0">
              <w:rPr>
                <w:rFonts w:ascii="Arial" w:hAnsi="Arial" w:cs="Arial"/>
                <w:bCs/>
                <w:color w:val="000000"/>
                <w:lang w:eastAsia="en-GB"/>
              </w:rPr>
              <w:t xml:space="preserve">                                           </w:t>
            </w:r>
          </w:p>
        </w:tc>
      </w:tr>
      <w:tr w:rsidR="00A508EA" w14:paraId="22D671B1" w14:textId="77777777" w:rsidTr="00983B1D">
        <w:trPr>
          <w:trHeight w:val="360"/>
        </w:trPr>
        <w:tc>
          <w:tcPr>
            <w:tcW w:w="5375" w:type="dxa"/>
          </w:tcPr>
          <w:p w14:paraId="0E9054CF" w14:textId="77777777" w:rsidR="00A508EA" w:rsidRPr="00B654C0" w:rsidRDefault="00A508EA" w:rsidP="00983B1D">
            <w:pPr>
              <w:contextualSpacing/>
              <w:rPr>
                <w:rFonts w:ascii="Arial" w:eastAsia="Times New Roman" w:hAnsi="Arial" w:cs="Arial"/>
                <w:bCs/>
                <w:lang w:val="en-US"/>
              </w:rPr>
            </w:pPr>
            <w:r w:rsidRPr="00B654C0">
              <w:rPr>
                <w:rFonts w:ascii="Arial" w:eastAsia="Times New Roman" w:hAnsi="Arial" w:cs="Arial"/>
                <w:bCs/>
                <w:lang w:val="en-US"/>
              </w:rPr>
              <w:t xml:space="preserve">Provider trust: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c>
          <w:tcPr>
            <w:tcW w:w="5999" w:type="dxa"/>
            <w:gridSpan w:val="2"/>
            <w:vMerge/>
          </w:tcPr>
          <w:p w14:paraId="52124B0F" w14:textId="77777777" w:rsidR="00A508EA" w:rsidRPr="00B654C0" w:rsidRDefault="00A508EA" w:rsidP="00983B1D">
            <w:pPr>
              <w:rPr>
                <w:rFonts w:ascii="Arial" w:hAnsi="Arial" w:cs="Arial"/>
                <w:bCs/>
                <w:color w:val="000000"/>
                <w:lang w:eastAsia="en-GB"/>
              </w:rPr>
            </w:pPr>
          </w:p>
        </w:tc>
      </w:tr>
      <w:tr w:rsidR="00A508EA" w14:paraId="1462F9C9" w14:textId="77777777" w:rsidTr="00983B1D">
        <w:trPr>
          <w:trHeight w:val="461"/>
        </w:trPr>
        <w:tc>
          <w:tcPr>
            <w:tcW w:w="5375" w:type="dxa"/>
          </w:tcPr>
          <w:p w14:paraId="17D454B7" w14:textId="77777777" w:rsidR="00A508EA" w:rsidRPr="00B654C0" w:rsidRDefault="00A508EA" w:rsidP="00983B1D">
            <w:pPr>
              <w:rPr>
                <w:rFonts w:ascii="Arial" w:hAnsi="Arial" w:cs="Arial"/>
                <w:bCs/>
                <w:color w:val="000000"/>
                <w:lang w:eastAsia="en-GB"/>
              </w:rPr>
            </w:pPr>
            <w:r w:rsidRPr="00B654C0">
              <w:rPr>
                <w:rFonts w:ascii="Arial" w:hAnsi="Arial" w:cs="Arial"/>
                <w:bCs/>
                <w:color w:val="000000"/>
                <w:lang w:eastAsia="en-GB"/>
              </w:rPr>
              <w:t xml:space="preserve">Email/ Shared care email for use by GP: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c>
          <w:tcPr>
            <w:tcW w:w="5999" w:type="dxa"/>
            <w:gridSpan w:val="2"/>
          </w:tcPr>
          <w:p w14:paraId="47C2B9E9" w14:textId="77777777" w:rsidR="00A508EA" w:rsidRPr="00B654C0" w:rsidRDefault="00A508EA" w:rsidP="00983B1D">
            <w:pPr>
              <w:rPr>
                <w:rFonts w:ascii="Arial" w:hAnsi="Arial" w:cs="Arial"/>
                <w:bCs/>
                <w:color w:val="000000"/>
                <w:lang w:eastAsia="en-GB"/>
              </w:rPr>
            </w:pPr>
            <w:r w:rsidRPr="00B654C0">
              <w:rPr>
                <w:rFonts w:ascii="Arial" w:hAnsi="Arial" w:cs="Arial"/>
                <w:bCs/>
                <w:color w:val="000000"/>
                <w:lang w:eastAsia="en-GB"/>
              </w:rPr>
              <w:t>Date:</w:t>
            </w:r>
            <w:r w:rsidRPr="00B654C0">
              <w:rPr>
                <w:rFonts w:ascii="Arial" w:hAnsi="Arial" w:cs="Arial"/>
                <w:bCs/>
                <w:sz w:val="18"/>
                <w:szCs w:val="18"/>
              </w:rPr>
              <w:t xml:space="preserve">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r>
      <w:tr w:rsidR="00A508EA" w14:paraId="6756F81F" w14:textId="77777777" w:rsidTr="00983B1D">
        <w:trPr>
          <w:trHeight w:val="147"/>
        </w:trPr>
        <w:tc>
          <w:tcPr>
            <w:tcW w:w="11374" w:type="dxa"/>
            <w:gridSpan w:val="3"/>
          </w:tcPr>
          <w:p w14:paraId="34155B34" w14:textId="77777777" w:rsidR="00A508EA" w:rsidRDefault="00A508EA" w:rsidP="00983B1D">
            <w:pPr>
              <w:contextualSpacing/>
              <w:jc w:val="both"/>
              <w:rPr>
                <w:rFonts w:ascii="Arial" w:hAnsi="Arial" w:cs="Arial"/>
                <w:b/>
                <w:u w:val="single"/>
              </w:rPr>
            </w:pPr>
            <w:r w:rsidRPr="000E0E99">
              <w:rPr>
                <w:rFonts w:ascii="Arial" w:hAnsi="Arial" w:cs="Arial"/>
                <w:b/>
                <w:u w:val="single"/>
              </w:rPr>
              <w:t>GP response to shared care</w:t>
            </w:r>
          </w:p>
          <w:p w14:paraId="3258A2CC" w14:textId="77777777" w:rsidR="00A508EA" w:rsidRPr="00B654C0" w:rsidRDefault="00A508EA" w:rsidP="00983B1D">
            <w:pPr>
              <w:contextualSpacing/>
              <w:jc w:val="both"/>
              <w:rPr>
                <w:rFonts w:ascii="Arial" w:hAnsi="Arial" w:cs="Arial"/>
                <w:b/>
                <w:u w:val="single"/>
              </w:rPr>
            </w:pPr>
          </w:p>
          <w:p w14:paraId="0D6A3BD6" w14:textId="77777777" w:rsidR="00A508EA" w:rsidRPr="000E0E99" w:rsidRDefault="00A508EA" w:rsidP="00983B1D">
            <w:pPr>
              <w:contextualSpacing/>
              <w:rPr>
                <w:rFonts w:ascii="Arial" w:hAnsi="Arial" w:cs="Arial"/>
                <w:b/>
              </w:rPr>
            </w:pPr>
            <w:r w:rsidRPr="000E0E99">
              <w:rPr>
                <w:rFonts w:ascii="Arial" w:hAnsi="Arial" w:cs="Arial"/>
                <w:b/>
              </w:rPr>
              <w:t xml:space="preserve">Please return to specialist </w:t>
            </w:r>
            <w:r w:rsidRPr="000E0E99">
              <w:rPr>
                <w:rFonts w:ascii="Arial" w:hAnsi="Arial" w:cs="Arial"/>
                <w:b/>
                <w:u w:val="single"/>
              </w:rPr>
              <w:t>within two weeks</w:t>
            </w:r>
            <w:r w:rsidRPr="000E0E99">
              <w:rPr>
                <w:rFonts w:ascii="Arial" w:hAnsi="Arial" w:cs="Arial"/>
                <w:b/>
              </w:rPr>
              <w:t xml:space="preserve"> of receipt of request to share care.</w:t>
            </w:r>
          </w:p>
          <w:p w14:paraId="3F863E69" w14:textId="77777777" w:rsidR="00A508EA" w:rsidRPr="00B654C0" w:rsidRDefault="00A508EA" w:rsidP="00983B1D">
            <w:pPr>
              <w:spacing w:after="120"/>
              <w:contextualSpacing/>
              <w:rPr>
                <w:rFonts w:ascii="Arial" w:hAnsi="Arial" w:cs="Times New Roman"/>
                <w:b/>
                <w:i/>
              </w:rPr>
            </w:pPr>
            <w:r w:rsidRPr="000E0E99">
              <w:rPr>
                <w:rFonts w:ascii="Arial" w:hAnsi="Arial"/>
                <w:b/>
                <w:i/>
              </w:rPr>
              <w:t>This form is to be completed by the GP who is requested to share care.</w:t>
            </w:r>
          </w:p>
          <w:p w14:paraId="1C15086E" w14:textId="77777777" w:rsidR="00A508EA" w:rsidRPr="000E0E99" w:rsidRDefault="00A508EA" w:rsidP="00983B1D">
            <w:pPr>
              <w:contextualSpacing/>
              <w:rPr>
                <w:rFonts w:ascii="Arial" w:hAnsi="Arial" w:cs="Arial"/>
              </w:rPr>
            </w:pPr>
            <w:r w:rsidRPr="000E0E99">
              <w:rPr>
                <w:rFonts w:ascii="Arial" w:hAnsi="Arial" w:cs="Arial"/>
              </w:rPr>
              <w:t xml:space="preserve">I agree to accept shared care for this patient as set out in this shared care protocol and APC </w:t>
            </w:r>
            <w:hyperlink r:id="rId9" w:history="1">
              <w:r w:rsidRPr="00BD2343">
                <w:rPr>
                  <w:rStyle w:val="Hyperlink"/>
                  <w:rFonts w:ascii="Arial" w:hAnsi="Arial" w:cs="Arial"/>
                </w:rPr>
                <w:t>shared care</w:t>
              </w:r>
            </w:hyperlink>
            <w:r w:rsidRPr="00BD2343">
              <w:rPr>
                <w:rFonts w:ascii="Arial" w:hAnsi="Arial" w:cs="Arial"/>
              </w:rPr>
              <w:t xml:space="preserve"> </w:t>
            </w:r>
            <w:r w:rsidRPr="000E0E99">
              <w:rPr>
                <w:rFonts w:ascii="Arial" w:hAnsi="Arial" w:cs="Arial"/>
              </w:rPr>
              <w:t>principles</w:t>
            </w:r>
            <w:r>
              <w:rPr>
                <w:rFonts w:ascii="Arial" w:hAnsi="Arial" w:cs="Arial"/>
              </w:rPr>
              <w:t xml:space="preserve"> </w:t>
            </w:r>
            <w:r w:rsidRPr="000E0E99">
              <w:rPr>
                <w:rFonts w:ascii="Arial" w:hAnsi="Arial" w:cs="Arial"/>
                <w:color w:val="FF0000"/>
              </w:rPr>
              <w:t xml:space="preserve">  </w:t>
            </w:r>
            <w:r w:rsidRPr="000E0E99">
              <w:rPr>
                <w:rFonts w:ascii="Arial" w:hAnsi="Arial" w:cs="Arial"/>
              </w:rPr>
              <w:fldChar w:fldCharType="begin">
                <w:ffData>
                  <w:name w:val="Check12"/>
                  <w:enabled/>
                  <w:calcOnExit w:val="0"/>
                  <w:checkBox>
                    <w:sizeAuto/>
                    <w:default w:val="0"/>
                  </w:checkBox>
                </w:ffData>
              </w:fldChar>
            </w:r>
            <w:r w:rsidRPr="000E0E99">
              <w:rPr>
                <w:rFonts w:ascii="Arial" w:hAnsi="Arial" w:cs="Arial"/>
              </w:rPr>
              <w:instrText xml:space="preserve"> FORMCHECKBOX </w:instrText>
            </w:r>
            <w:r>
              <w:rPr>
                <w:rFonts w:ascii="Arial" w:hAnsi="Arial" w:cs="Arial"/>
              </w:rPr>
            </w:r>
            <w:r>
              <w:rPr>
                <w:rFonts w:ascii="Arial" w:hAnsi="Arial" w:cs="Arial"/>
              </w:rPr>
              <w:fldChar w:fldCharType="separate"/>
            </w:r>
            <w:r w:rsidRPr="000E0E99">
              <w:rPr>
                <w:rFonts w:ascii="Arial" w:hAnsi="Arial" w:cs="Arial"/>
              </w:rPr>
              <w:fldChar w:fldCharType="end"/>
            </w:r>
          </w:p>
          <w:p w14:paraId="6DF125F8" w14:textId="77777777" w:rsidR="00A508EA" w:rsidRPr="000E0E99" w:rsidRDefault="00A508EA" w:rsidP="00983B1D">
            <w:pPr>
              <w:spacing w:after="120"/>
              <w:contextualSpacing/>
              <w:rPr>
                <w:rFonts w:ascii="Arial" w:hAnsi="Arial" w:cs="Arial"/>
              </w:rPr>
            </w:pPr>
            <w:r w:rsidRPr="000E0E99">
              <w:rPr>
                <w:rFonts w:ascii="Arial" w:hAnsi="Arial" w:cs="Arial"/>
              </w:rPr>
              <w:t xml:space="preserve">I do not accept shared care for this patient </w:t>
            </w:r>
            <w:r w:rsidRPr="000E0E99">
              <w:rPr>
                <w:rFonts w:ascii="Arial" w:hAnsi="Arial" w:cs="Arial"/>
              </w:rPr>
              <w:fldChar w:fldCharType="begin">
                <w:ffData>
                  <w:name w:val="Check12"/>
                  <w:enabled/>
                  <w:calcOnExit w:val="0"/>
                  <w:checkBox>
                    <w:sizeAuto/>
                    <w:default w:val="0"/>
                  </w:checkBox>
                </w:ffData>
              </w:fldChar>
            </w:r>
            <w:r w:rsidRPr="000E0E99">
              <w:rPr>
                <w:rFonts w:ascii="Arial" w:hAnsi="Arial" w:cs="Arial"/>
              </w:rPr>
              <w:instrText xml:space="preserve"> FORMCHECKBOX </w:instrText>
            </w:r>
            <w:r>
              <w:rPr>
                <w:rFonts w:ascii="Arial" w:hAnsi="Arial" w:cs="Arial"/>
              </w:rPr>
            </w:r>
            <w:r>
              <w:rPr>
                <w:rFonts w:ascii="Arial" w:hAnsi="Arial" w:cs="Arial"/>
              </w:rPr>
              <w:fldChar w:fldCharType="separate"/>
            </w:r>
            <w:r w:rsidRPr="000E0E99">
              <w:rPr>
                <w:rFonts w:ascii="Arial" w:hAnsi="Arial" w:cs="Arial"/>
              </w:rPr>
              <w:fldChar w:fldCharType="end"/>
            </w:r>
          </w:p>
          <w:p w14:paraId="574A9C45" w14:textId="77777777" w:rsidR="00A508EA" w:rsidRPr="009E68B2" w:rsidRDefault="00A508EA" w:rsidP="00983B1D">
            <w:pPr>
              <w:contextualSpacing/>
              <w:rPr>
                <w:rFonts w:ascii="Arial" w:hAnsi="Arial" w:cs="Arial"/>
                <w:b/>
              </w:rPr>
            </w:pPr>
            <w:bookmarkStart w:id="2" w:name="_Hlk196998877"/>
            <w:r w:rsidRPr="000E0E99">
              <w:rPr>
                <w:rFonts w:ascii="Arial" w:hAnsi="Arial" w:cs="Arial"/>
              </w:rPr>
              <w:t>My reason(s) for not prescribing are given below</w:t>
            </w:r>
            <w:r>
              <w:rPr>
                <w:rFonts w:ascii="Arial" w:hAnsi="Arial" w:cs="Arial"/>
              </w:rPr>
              <w:t xml:space="preserve"> (refer to GP considerations for shared care at end of protocol)</w:t>
            </w:r>
            <w:r w:rsidRPr="000E0E99">
              <w:rPr>
                <w:rFonts w:ascii="Arial" w:hAnsi="Arial" w:cs="Arial"/>
              </w:rPr>
              <w:t>:</w:t>
            </w:r>
            <w:r w:rsidRPr="00D56106">
              <w:rPr>
                <w:rFonts w:ascii="Arial" w:hAnsi="Arial" w:cs="Arial"/>
                <w:b/>
              </w:rPr>
              <w:t xml:space="preserve"> </w:t>
            </w:r>
            <w:r w:rsidRPr="00D56106">
              <w:rPr>
                <w:rFonts w:ascii="Arial" w:hAnsi="Arial" w:cs="Arial"/>
                <w:b/>
              </w:rPr>
              <w:fldChar w:fldCharType="begin">
                <w:ffData>
                  <w:name w:val="Text7"/>
                  <w:enabled/>
                  <w:calcOnExit w:val="0"/>
                  <w:textInput/>
                </w:ffData>
              </w:fldChar>
            </w:r>
            <w:r w:rsidRPr="00D56106">
              <w:rPr>
                <w:rFonts w:ascii="Arial" w:hAnsi="Arial" w:cs="Arial"/>
                <w:b/>
              </w:rPr>
              <w:instrText xml:space="preserve"> FORMTEXT </w:instrText>
            </w:r>
            <w:r w:rsidRPr="00D56106">
              <w:rPr>
                <w:rFonts w:ascii="Arial" w:hAnsi="Arial" w:cs="Arial"/>
                <w:b/>
              </w:rPr>
            </w:r>
            <w:r w:rsidRPr="00D56106">
              <w:rPr>
                <w:rFonts w:ascii="Arial" w:hAnsi="Arial" w:cs="Arial"/>
                <w:b/>
              </w:rPr>
              <w:fldChar w:fldCharType="separate"/>
            </w:r>
            <w:r w:rsidRPr="00D56106">
              <w:rPr>
                <w:rFonts w:ascii="Arial" w:hAnsi="Arial" w:cs="Arial"/>
                <w:b/>
              </w:rPr>
              <w:t> </w:t>
            </w:r>
            <w:r w:rsidRPr="00D56106">
              <w:rPr>
                <w:rFonts w:ascii="Arial" w:hAnsi="Arial" w:cs="Arial"/>
                <w:b/>
              </w:rPr>
              <w:t> </w:t>
            </w:r>
            <w:r w:rsidRPr="00D56106">
              <w:rPr>
                <w:rFonts w:ascii="Arial" w:hAnsi="Arial" w:cs="Arial"/>
                <w:b/>
              </w:rPr>
              <w:t> </w:t>
            </w:r>
            <w:r w:rsidRPr="00D56106">
              <w:rPr>
                <w:rFonts w:ascii="Arial" w:hAnsi="Arial" w:cs="Arial"/>
                <w:b/>
              </w:rPr>
              <w:t> </w:t>
            </w:r>
            <w:r w:rsidRPr="00D56106">
              <w:rPr>
                <w:rFonts w:ascii="Arial" w:hAnsi="Arial" w:cs="Arial"/>
                <w:b/>
              </w:rPr>
              <w:t> </w:t>
            </w:r>
            <w:r w:rsidRPr="00D56106">
              <w:rPr>
                <w:rFonts w:ascii="Arial" w:hAnsi="Arial" w:cs="Arial"/>
                <w:b/>
              </w:rPr>
              <w:fldChar w:fldCharType="end"/>
            </w:r>
          </w:p>
          <w:bookmarkEnd w:id="2"/>
          <w:p w14:paraId="6459E299" w14:textId="77777777" w:rsidR="00A508EA" w:rsidRPr="000E0E99" w:rsidRDefault="00A508EA" w:rsidP="00983B1D">
            <w:pPr>
              <w:contextualSpacing/>
              <w:rPr>
                <w:rFonts w:ascii="Arial" w:hAnsi="Arial" w:cs="Arial"/>
              </w:rPr>
            </w:pPr>
          </w:p>
        </w:tc>
      </w:tr>
      <w:tr w:rsidR="00A508EA" w14:paraId="4ED3B4C0" w14:textId="77777777" w:rsidTr="00983B1D">
        <w:trPr>
          <w:trHeight w:val="462"/>
        </w:trPr>
        <w:tc>
          <w:tcPr>
            <w:tcW w:w="5645" w:type="dxa"/>
            <w:gridSpan w:val="2"/>
          </w:tcPr>
          <w:p w14:paraId="0E79B6B9" w14:textId="77777777" w:rsidR="00A508EA" w:rsidRPr="00B654C0" w:rsidRDefault="00A508EA" w:rsidP="00983B1D">
            <w:pPr>
              <w:contextualSpacing/>
              <w:rPr>
                <w:rFonts w:ascii="Arial" w:hAnsi="Arial" w:cs="Arial"/>
                <w:bCs/>
              </w:rPr>
            </w:pPr>
            <w:r w:rsidRPr="00B654C0">
              <w:rPr>
                <w:rFonts w:ascii="Arial" w:hAnsi="Arial" w:cs="Arial"/>
                <w:bCs/>
              </w:rPr>
              <w:t>GP name:</w:t>
            </w:r>
            <w:r w:rsidRPr="00B654C0">
              <w:rPr>
                <w:rFonts w:ascii="Arial" w:hAnsi="Arial" w:cs="Arial"/>
                <w:bCs/>
                <w:sz w:val="18"/>
                <w:szCs w:val="18"/>
              </w:rPr>
              <w:t xml:space="preserve">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c>
          <w:tcPr>
            <w:tcW w:w="5729" w:type="dxa"/>
            <w:vMerge w:val="restart"/>
          </w:tcPr>
          <w:p w14:paraId="6E639B8A" w14:textId="77777777" w:rsidR="00A508EA" w:rsidRDefault="00A508EA" w:rsidP="00983B1D">
            <w:pPr>
              <w:contextualSpacing/>
              <w:jc w:val="both"/>
              <w:rPr>
                <w:rFonts w:ascii="Arial" w:hAnsi="Arial" w:cs="Arial"/>
                <w:bCs/>
                <w:u w:val="single"/>
              </w:rPr>
            </w:pPr>
            <w:r w:rsidRPr="00B654C0">
              <w:rPr>
                <w:rFonts w:ascii="Arial" w:hAnsi="Arial" w:cs="Arial"/>
                <w:bCs/>
                <w:u w:val="single"/>
              </w:rPr>
              <w:t xml:space="preserve">Practice Address/Stamp: </w:t>
            </w:r>
          </w:p>
          <w:p w14:paraId="7E52F025" w14:textId="77777777" w:rsidR="00A508EA" w:rsidRPr="00B654C0" w:rsidRDefault="00A508EA" w:rsidP="00983B1D">
            <w:pPr>
              <w:contextualSpacing/>
              <w:jc w:val="both"/>
              <w:rPr>
                <w:rFonts w:ascii="Arial" w:hAnsi="Arial" w:cs="Arial"/>
                <w:bCs/>
                <w:sz w:val="24"/>
                <w:szCs w:val="24"/>
                <w:u w:val="single"/>
              </w:rPr>
            </w:pP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r>
      <w:tr w:rsidR="00A508EA" w14:paraId="6EC1650E" w14:textId="77777777" w:rsidTr="00983B1D">
        <w:trPr>
          <w:trHeight w:val="462"/>
        </w:trPr>
        <w:tc>
          <w:tcPr>
            <w:tcW w:w="5645" w:type="dxa"/>
            <w:gridSpan w:val="2"/>
          </w:tcPr>
          <w:p w14:paraId="2ACA0696" w14:textId="77777777" w:rsidR="00A508EA" w:rsidRPr="00B654C0" w:rsidRDefault="00A508EA" w:rsidP="00983B1D">
            <w:pPr>
              <w:contextualSpacing/>
              <w:rPr>
                <w:rFonts w:ascii="Arial" w:hAnsi="Arial" w:cs="Arial"/>
                <w:bCs/>
              </w:rPr>
            </w:pPr>
            <w:r w:rsidRPr="00B654C0">
              <w:rPr>
                <w:rFonts w:ascii="Arial" w:hAnsi="Arial" w:cs="Arial"/>
                <w:bCs/>
              </w:rPr>
              <w:t>Direct telephone number:</w:t>
            </w:r>
            <w:r w:rsidRPr="00B654C0">
              <w:rPr>
                <w:rFonts w:ascii="Arial" w:hAnsi="Arial" w:cs="Arial"/>
                <w:bCs/>
                <w:sz w:val="18"/>
                <w:szCs w:val="18"/>
              </w:rPr>
              <w:t xml:space="preserve">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c>
          <w:tcPr>
            <w:tcW w:w="5729" w:type="dxa"/>
            <w:vMerge/>
          </w:tcPr>
          <w:p w14:paraId="236B845B" w14:textId="77777777" w:rsidR="00A508EA" w:rsidRPr="00B654C0" w:rsidRDefault="00A508EA" w:rsidP="00983B1D">
            <w:pPr>
              <w:contextualSpacing/>
              <w:jc w:val="both"/>
              <w:rPr>
                <w:rFonts w:ascii="Arial" w:hAnsi="Arial" w:cs="Arial"/>
                <w:bCs/>
                <w:sz w:val="24"/>
                <w:szCs w:val="24"/>
                <w:u w:val="single"/>
              </w:rPr>
            </w:pPr>
          </w:p>
        </w:tc>
      </w:tr>
      <w:tr w:rsidR="00A508EA" w14:paraId="6CA0A00E" w14:textId="77777777" w:rsidTr="00983B1D">
        <w:trPr>
          <w:trHeight w:val="462"/>
        </w:trPr>
        <w:tc>
          <w:tcPr>
            <w:tcW w:w="5645" w:type="dxa"/>
            <w:gridSpan w:val="2"/>
          </w:tcPr>
          <w:p w14:paraId="0C4ECDAA" w14:textId="77777777" w:rsidR="00A508EA" w:rsidRPr="00B654C0" w:rsidRDefault="00A508EA" w:rsidP="00983B1D">
            <w:pPr>
              <w:contextualSpacing/>
              <w:rPr>
                <w:rFonts w:ascii="Arial" w:hAnsi="Arial" w:cs="Arial"/>
                <w:bCs/>
              </w:rPr>
            </w:pPr>
            <w:r w:rsidRPr="00B654C0">
              <w:rPr>
                <w:rFonts w:ascii="Arial" w:hAnsi="Arial" w:cs="Arial"/>
                <w:bCs/>
              </w:rPr>
              <w:t>Email:</w:t>
            </w:r>
            <w:r w:rsidRPr="00B654C0">
              <w:rPr>
                <w:rFonts w:ascii="Arial" w:hAnsi="Arial" w:cs="Arial"/>
                <w:bCs/>
                <w:sz w:val="18"/>
                <w:szCs w:val="18"/>
              </w:rPr>
              <w:t xml:space="preserve">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c>
          <w:tcPr>
            <w:tcW w:w="5729" w:type="dxa"/>
            <w:vMerge/>
          </w:tcPr>
          <w:p w14:paraId="4634A4BC" w14:textId="77777777" w:rsidR="00A508EA" w:rsidRPr="00B654C0" w:rsidRDefault="00A508EA" w:rsidP="00983B1D">
            <w:pPr>
              <w:contextualSpacing/>
              <w:jc w:val="both"/>
              <w:rPr>
                <w:rFonts w:ascii="Arial" w:hAnsi="Arial" w:cs="Arial"/>
                <w:bCs/>
                <w:sz w:val="24"/>
                <w:szCs w:val="24"/>
                <w:u w:val="single"/>
              </w:rPr>
            </w:pPr>
          </w:p>
        </w:tc>
      </w:tr>
      <w:tr w:rsidR="00A508EA" w14:paraId="2124362D" w14:textId="77777777" w:rsidTr="00983B1D">
        <w:trPr>
          <w:trHeight w:val="462"/>
        </w:trPr>
        <w:tc>
          <w:tcPr>
            <w:tcW w:w="5645" w:type="dxa"/>
            <w:gridSpan w:val="2"/>
          </w:tcPr>
          <w:p w14:paraId="6929182B" w14:textId="77777777" w:rsidR="00A508EA" w:rsidRPr="00B654C0" w:rsidRDefault="00A508EA" w:rsidP="00983B1D">
            <w:pPr>
              <w:contextualSpacing/>
              <w:rPr>
                <w:rFonts w:ascii="Arial" w:hAnsi="Arial" w:cs="Arial"/>
                <w:bCs/>
              </w:rPr>
            </w:pPr>
            <w:r w:rsidRPr="00B654C0">
              <w:rPr>
                <w:rFonts w:ascii="Arial" w:hAnsi="Arial" w:cs="Arial"/>
                <w:bCs/>
              </w:rPr>
              <w:t>Date:</w:t>
            </w:r>
            <w:r w:rsidRPr="00B654C0">
              <w:rPr>
                <w:rFonts w:ascii="Arial" w:hAnsi="Arial" w:cs="Arial"/>
                <w:bCs/>
                <w:sz w:val="18"/>
                <w:szCs w:val="18"/>
              </w:rPr>
              <w:t xml:space="preserve">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c>
          <w:tcPr>
            <w:tcW w:w="5729" w:type="dxa"/>
          </w:tcPr>
          <w:p w14:paraId="689116CA" w14:textId="77777777" w:rsidR="00A508EA" w:rsidRPr="00B654C0" w:rsidRDefault="00A508EA" w:rsidP="00983B1D">
            <w:pPr>
              <w:contextualSpacing/>
              <w:rPr>
                <w:rFonts w:ascii="Arial" w:hAnsi="Arial" w:cs="Arial"/>
                <w:bCs/>
              </w:rPr>
            </w:pPr>
            <w:r w:rsidRPr="00B654C0">
              <w:rPr>
                <w:rFonts w:ascii="Arial" w:hAnsi="Arial" w:cs="Arial"/>
                <w:bCs/>
              </w:rPr>
              <w:t>GP Signature</w:t>
            </w:r>
            <w:r>
              <w:rPr>
                <w:rFonts w:ascii="Arial" w:hAnsi="Arial" w:cs="Arial"/>
                <w:bCs/>
              </w:rPr>
              <w:t>:</w:t>
            </w:r>
            <w:r w:rsidRPr="00B654C0">
              <w:rPr>
                <w:rFonts w:ascii="Arial" w:hAnsi="Arial" w:cs="Arial"/>
                <w:bCs/>
                <w:sz w:val="18"/>
                <w:szCs w:val="18"/>
              </w:rPr>
              <w:t xml:space="preserve">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r>
    </w:tbl>
    <w:p w14:paraId="0AEDB273" w14:textId="65F80E14" w:rsidR="00E60DF5" w:rsidRPr="000C7F57" w:rsidRDefault="00E60DF5" w:rsidP="00755AEA">
      <w:pPr>
        <w:spacing w:after="0" w:line="240" w:lineRule="auto"/>
        <w:contextualSpacing/>
        <w:jc w:val="both"/>
        <w:rPr>
          <w:rFonts w:ascii="Arial" w:eastAsia="Times New Roman" w:hAnsi="Arial" w:cs="Arial"/>
          <w:b/>
          <w:bCs/>
          <w:sz w:val="16"/>
          <w:szCs w:val="24"/>
          <w:lang w:val="en-US"/>
        </w:rPr>
      </w:pPr>
    </w:p>
    <w:p w14:paraId="5BE39162" w14:textId="77777777" w:rsidR="00E60DF5" w:rsidRPr="00E60DF5" w:rsidRDefault="00E60DF5" w:rsidP="00E60DF5">
      <w:pPr>
        <w:spacing w:after="0" w:line="240" w:lineRule="auto"/>
        <w:rPr>
          <w:rFonts w:ascii="Arial" w:eastAsia="Times New Roman" w:hAnsi="Arial" w:cs="Arial"/>
          <w:b/>
          <w:sz w:val="8"/>
          <w:szCs w:val="8"/>
          <w:lang w:eastAsia="en-GB"/>
        </w:rPr>
      </w:pPr>
    </w:p>
    <w:tbl>
      <w:tblPr>
        <w:tblW w:w="10870" w:type="dxa"/>
        <w:tblInd w:w="-2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870"/>
      </w:tblGrid>
      <w:tr w:rsidR="00E60DF5" w:rsidRPr="00E60DF5" w14:paraId="61541AAC" w14:textId="77777777" w:rsidTr="00EF17AC">
        <w:trPr>
          <w:trHeight w:val="632"/>
        </w:trPr>
        <w:tc>
          <w:tcPr>
            <w:tcW w:w="10870" w:type="dxa"/>
            <w:shd w:val="clear" w:color="auto" w:fill="auto"/>
          </w:tcPr>
          <w:p w14:paraId="444D51DD" w14:textId="1AE9A78F" w:rsidR="00F32762" w:rsidRDefault="00F32762" w:rsidP="00F32762">
            <w:pPr>
              <w:spacing w:after="0" w:line="240" w:lineRule="auto"/>
              <w:contextualSpacing/>
              <w:jc w:val="both"/>
              <w:rPr>
                <w:rFonts w:ascii="Arial" w:eastAsia="Times New Roman" w:hAnsi="Arial" w:cs="Arial"/>
                <w:b/>
                <w:bCs/>
                <w:szCs w:val="24"/>
                <w:lang w:val="en-US"/>
              </w:rPr>
            </w:pPr>
            <w:r w:rsidRPr="007615C2">
              <w:rPr>
                <w:rFonts w:ascii="Arial" w:eastAsia="Times New Roman" w:hAnsi="Arial" w:cs="Arial"/>
                <w:b/>
                <w:bCs/>
                <w:sz w:val="24"/>
                <w:szCs w:val="24"/>
                <w:u w:val="single"/>
                <w:lang w:val="en-US"/>
              </w:rPr>
              <w:lastRenderedPageBreak/>
              <w:t>Key Primary Care Information</w:t>
            </w:r>
            <w:r w:rsidRPr="007615C2">
              <w:rPr>
                <w:rFonts w:ascii="Arial" w:eastAsia="Times New Roman" w:hAnsi="Arial" w:cs="Arial"/>
                <w:b/>
                <w:bCs/>
                <w:sz w:val="24"/>
                <w:szCs w:val="24"/>
                <w:lang w:val="en-US"/>
              </w:rPr>
              <w:t xml:space="preserve"> </w:t>
            </w:r>
            <w:r w:rsidRPr="00C83EBD">
              <w:rPr>
                <w:rFonts w:ascii="Arial" w:eastAsia="Times New Roman" w:hAnsi="Arial" w:cs="Arial"/>
                <w:b/>
                <w:bCs/>
                <w:szCs w:val="24"/>
                <w:lang w:val="en-US"/>
              </w:rPr>
              <w:t>(refer to Full Shared Care Protocol for further information)</w:t>
            </w:r>
          </w:p>
          <w:p w14:paraId="654A6F63" w14:textId="77777777" w:rsidR="00F32762" w:rsidRDefault="00F32762" w:rsidP="00E60DF5">
            <w:pPr>
              <w:spacing w:after="0" w:line="240" w:lineRule="auto"/>
              <w:rPr>
                <w:rFonts w:ascii="Arial" w:eastAsia="Times New Roman" w:hAnsi="Arial" w:cs="Arial"/>
                <w:b/>
                <w:bCs/>
                <w:sz w:val="24"/>
                <w:szCs w:val="24"/>
                <w:lang w:eastAsia="en-GB"/>
              </w:rPr>
            </w:pPr>
          </w:p>
          <w:p w14:paraId="73A01C94" w14:textId="77777777" w:rsidR="00E60DF5" w:rsidRPr="00E60DF5" w:rsidRDefault="00E60DF5" w:rsidP="00E60DF5">
            <w:pPr>
              <w:spacing w:after="0" w:line="240" w:lineRule="auto"/>
              <w:rPr>
                <w:rFonts w:ascii="Arial" w:eastAsia="Times New Roman" w:hAnsi="Arial" w:cs="Arial"/>
                <w:b/>
                <w:bCs/>
                <w:sz w:val="24"/>
                <w:szCs w:val="24"/>
                <w:lang w:eastAsia="en-GB"/>
              </w:rPr>
            </w:pPr>
            <w:r w:rsidRPr="00E60DF5">
              <w:rPr>
                <w:rFonts w:ascii="Arial" w:eastAsia="Times New Roman" w:hAnsi="Arial" w:cs="Arial"/>
                <w:b/>
                <w:bCs/>
                <w:sz w:val="24"/>
                <w:szCs w:val="24"/>
                <w:lang w:eastAsia="en-GB"/>
              </w:rPr>
              <w:t>GP RESPONSIBILITIES</w:t>
            </w:r>
          </w:p>
          <w:p w14:paraId="60753E05" w14:textId="3A40277B" w:rsidR="00E60DF5" w:rsidRPr="000C7F57" w:rsidRDefault="00E60DF5" w:rsidP="00E60DF5">
            <w:pPr>
              <w:numPr>
                <w:ilvl w:val="0"/>
                <w:numId w:val="13"/>
              </w:numPr>
              <w:spacing w:after="0" w:line="240" w:lineRule="auto"/>
              <w:rPr>
                <w:rFonts w:ascii="Arial" w:eastAsia="Times New Roman" w:hAnsi="Arial" w:cs="Arial"/>
                <w:bCs/>
                <w:lang w:eastAsia="en-GB"/>
              </w:rPr>
            </w:pPr>
            <w:r w:rsidRPr="000C7F57">
              <w:rPr>
                <w:rFonts w:ascii="Arial" w:eastAsia="Times New Roman" w:hAnsi="Arial" w:cs="Arial"/>
                <w:bCs/>
                <w:lang w:eastAsia="en-GB"/>
              </w:rPr>
              <w:t xml:space="preserve">Consider request to shared care arrangements and prompt completion and emailed return of signed response to the </w:t>
            </w:r>
            <w:r w:rsidR="00B30EE1">
              <w:rPr>
                <w:rFonts w:ascii="Arial" w:eastAsia="Times New Roman" w:hAnsi="Arial" w:cs="Arial"/>
                <w:bCs/>
                <w:lang w:eastAsia="en-GB"/>
              </w:rPr>
              <w:t>S</w:t>
            </w:r>
            <w:r w:rsidRPr="000C7F57">
              <w:rPr>
                <w:rFonts w:ascii="Arial" w:eastAsia="Times New Roman" w:hAnsi="Arial" w:cs="Arial"/>
                <w:bCs/>
                <w:lang w:eastAsia="en-GB"/>
              </w:rPr>
              <w:t>pecialist using the Shared Care Agreement Form within 14 days of its receipt.</w:t>
            </w:r>
          </w:p>
          <w:p w14:paraId="0CD92128" w14:textId="4B240053" w:rsidR="00E60DF5" w:rsidRPr="00F23BDD" w:rsidRDefault="00E60DF5" w:rsidP="00995ECF">
            <w:pPr>
              <w:numPr>
                <w:ilvl w:val="0"/>
                <w:numId w:val="13"/>
              </w:numPr>
              <w:spacing w:after="0" w:line="240" w:lineRule="auto"/>
              <w:rPr>
                <w:rFonts w:ascii="Arial" w:eastAsia="Times New Roman" w:hAnsi="Arial" w:cs="Arial"/>
                <w:bCs/>
                <w:lang w:eastAsia="en-GB"/>
              </w:rPr>
            </w:pPr>
            <w:r w:rsidRPr="00F23BDD">
              <w:rPr>
                <w:rFonts w:ascii="Arial" w:eastAsia="Times New Roman" w:hAnsi="Arial" w:cs="Arial"/>
                <w:bCs/>
                <w:lang w:eastAsia="en-GB"/>
              </w:rPr>
              <w:t>If shared care</w:t>
            </w:r>
            <w:r w:rsidR="003625EC" w:rsidRPr="00F23BDD">
              <w:rPr>
                <w:rFonts w:ascii="Arial" w:eastAsia="Times New Roman" w:hAnsi="Arial" w:cs="Arial"/>
                <w:bCs/>
                <w:lang w:eastAsia="en-GB"/>
              </w:rPr>
              <w:t xml:space="preserve"> accepted prescribe sevelamer</w:t>
            </w:r>
            <w:r w:rsidRPr="00F23BDD">
              <w:rPr>
                <w:rFonts w:ascii="Arial" w:eastAsia="Times New Roman" w:hAnsi="Arial" w:cs="Arial"/>
                <w:bCs/>
                <w:lang w:eastAsia="en-GB"/>
              </w:rPr>
              <w:t xml:space="preserve"> </w:t>
            </w:r>
            <w:r w:rsidR="00284193">
              <w:rPr>
                <w:rFonts w:ascii="Arial" w:eastAsia="Times New Roman" w:hAnsi="Arial" w:cs="Arial"/>
                <w:bCs/>
                <w:lang w:eastAsia="en-GB"/>
              </w:rPr>
              <w:t xml:space="preserve">carbonate </w:t>
            </w:r>
            <w:r w:rsidRPr="00F23BDD">
              <w:rPr>
                <w:rFonts w:ascii="Arial" w:eastAsia="Times New Roman" w:hAnsi="Arial" w:cs="Arial"/>
                <w:bCs/>
                <w:lang w:eastAsia="en-GB"/>
              </w:rPr>
              <w:t xml:space="preserve">once </w:t>
            </w:r>
            <w:r w:rsidR="00284193">
              <w:rPr>
                <w:rFonts w:ascii="Arial" w:eastAsia="Times New Roman" w:hAnsi="Arial" w:cs="Arial"/>
                <w:bCs/>
                <w:lang w:eastAsia="en-GB"/>
              </w:rPr>
              <w:t xml:space="preserve">the </w:t>
            </w:r>
            <w:r w:rsidRPr="00F23BDD">
              <w:rPr>
                <w:rFonts w:ascii="Arial" w:eastAsia="Times New Roman" w:hAnsi="Arial" w:cs="Arial"/>
                <w:bCs/>
                <w:lang w:eastAsia="en-GB"/>
              </w:rPr>
              <w:t>patient is clinically stable</w:t>
            </w:r>
            <w:r w:rsidR="00284193">
              <w:rPr>
                <w:rFonts w:ascii="Arial" w:eastAsia="Times New Roman" w:hAnsi="Arial" w:cs="Arial"/>
                <w:bCs/>
                <w:lang w:eastAsia="en-GB"/>
              </w:rPr>
              <w:t>. This is</w:t>
            </w:r>
            <w:r w:rsidR="00F23BDD">
              <w:rPr>
                <w:rStyle w:val="CommentReference"/>
              </w:rPr>
              <w:t xml:space="preserve"> </w:t>
            </w:r>
            <w:r w:rsidR="00F23BDD">
              <w:rPr>
                <w:rFonts w:ascii="Arial" w:eastAsia="Times New Roman" w:hAnsi="Arial" w:cs="Arial"/>
                <w:bCs/>
                <w:lang w:eastAsia="en-GB"/>
              </w:rPr>
              <w:t>us</w:t>
            </w:r>
            <w:r w:rsidR="00CF07EA" w:rsidRPr="00F23BDD">
              <w:rPr>
                <w:rFonts w:ascii="Arial" w:eastAsia="Times New Roman" w:hAnsi="Arial" w:cs="Arial"/>
                <w:bCs/>
                <w:lang w:eastAsia="en-GB"/>
              </w:rPr>
              <w:t>ually within 8-12weeks</w:t>
            </w:r>
            <w:r w:rsidRPr="00F23BDD">
              <w:rPr>
                <w:rFonts w:ascii="Arial" w:eastAsia="Times New Roman" w:hAnsi="Arial" w:cs="Arial"/>
                <w:bCs/>
                <w:lang w:eastAsia="en-GB"/>
              </w:rPr>
              <w:t xml:space="preserve"> </w:t>
            </w:r>
            <w:r w:rsidR="00F23BDD">
              <w:rPr>
                <w:rFonts w:ascii="Arial" w:eastAsia="Times New Roman" w:hAnsi="Arial" w:cs="Arial"/>
                <w:bCs/>
                <w:lang w:eastAsia="en-GB"/>
              </w:rPr>
              <w:t>after initiation of therapy.</w:t>
            </w:r>
          </w:p>
          <w:p w14:paraId="50D5D43D" w14:textId="37A8648E" w:rsidR="00CF07EA" w:rsidRDefault="00CF07EA" w:rsidP="00A37AE4">
            <w:pPr>
              <w:numPr>
                <w:ilvl w:val="0"/>
                <w:numId w:val="13"/>
              </w:numPr>
              <w:spacing w:after="0" w:line="240" w:lineRule="auto"/>
              <w:rPr>
                <w:rFonts w:ascii="Arial" w:eastAsia="Times New Roman" w:hAnsi="Arial" w:cs="Arial"/>
                <w:bCs/>
                <w:lang w:eastAsia="en-GB"/>
              </w:rPr>
            </w:pPr>
            <w:r>
              <w:rPr>
                <w:rFonts w:ascii="Arial" w:eastAsia="Times New Roman" w:hAnsi="Arial" w:cs="Arial"/>
                <w:bCs/>
                <w:lang w:eastAsia="en-GB"/>
              </w:rPr>
              <w:t>Prescribe as per recommendation from specialist. Ensure ongoing monitoring undertak</w:t>
            </w:r>
            <w:r w:rsidR="00963B98">
              <w:rPr>
                <w:rFonts w:ascii="Arial" w:eastAsia="Times New Roman" w:hAnsi="Arial" w:cs="Arial"/>
                <w:bCs/>
                <w:lang w:eastAsia="en-GB"/>
              </w:rPr>
              <w:t>en</w:t>
            </w:r>
            <w:r>
              <w:rPr>
                <w:rFonts w:ascii="Arial" w:eastAsia="Times New Roman" w:hAnsi="Arial" w:cs="Arial"/>
                <w:bCs/>
                <w:lang w:eastAsia="en-GB"/>
              </w:rPr>
              <w:t xml:space="preserve"> by specia</w:t>
            </w:r>
            <w:r w:rsidR="000E322B">
              <w:rPr>
                <w:rFonts w:ascii="Arial" w:eastAsia="Times New Roman" w:hAnsi="Arial" w:cs="Arial"/>
                <w:bCs/>
                <w:lang w:eastAsia="en-GB"/>
              </w:rPr>
              <w:t>list</w:t>
            </w:r>
            <w:r>
              <w:rPr>
                <w:rFonts w:ascii="Arial" w:eastAsia="Times New Roman" w:hAnsi="Arial" w:cs="Arial"/>
                <w:bCs/>
                <w:lang w:eastAsia="en-GB"/>
              </w:rPr>
              <w:t xml:space="preserve">. </w:t>
            </w:r>
          </w:p>
          <w:p w14:paraId="44C53328" w14:textId="784C0B1A" w:rsidR="00A37AE4" w:rsidRDefault="00A37AE4" w:rsidP="00A37AE4">
            <w:pPr>
              <w:numPr>
                <w:ilvl w:val="0"/>
                <w:numId w:val="13"/>
              </w:numPr>
              <w:spacing w:after="0" w:line="240" w:lineRule="auto"/>
              <w:rPr>
                <w:rFonts w:ascii="Arial" w:eastAsia="Times New Roman" w:hAnsi="Arial" w:cs="Arial"/>
                <w:bCs/>
                <w:lang w:eastAsia="en-GB"/>
              </w:rPr>
            </w:pPr>
            <w:r>
              <w:rPr>
                <w:rFonts w:ascii="Arial" w:eastAsia="Times New Roman" w:hAnsi="Arial" w:cs="Arial"/>
                <w:bCs/>
                <w:lang w:eastAsia="en-GB"/>
              </w:rPr>
              <w:t>There should be reciprocal sharing of blood tests between the GP and specialist.</w:t>
            </w:r>
          </w:p>
          <w:p w14:paraId="4FD7977D" w14:textId="77777777" w:rsidR="00A37AE4" w:rsidRDefault="00A37AE4" w:rsidP="00A37AE4">
            <w:pPr>
              <w:numPr>
                <w:ilvl w:val="0"/>
                <w:numId w:val="13"/>
              </w:numPr>
              <w:spacing w:after="0" w:line="240" w:lineRule="auto"/>
              <w:rPr>
                <w:rFonts w:ascii="Arial" w:eastAsia="Times New Roman" w:hAnsi="Arial" w:cs="Arial"/>
                <w:bCs/>
                <w:lang w:eastAsia="en-GB"/>
              </w:rPr>
            </w:pPr>
            <w:r>
              <w:rPr>
                <w:rFonts w:ascii="Arial" w:eastAsia="Times New Roman" w:hAnsi="Arial" w:cs="Arial"/>
                <w:bCs/>
                <w:lang w:eastAsia="en-GB"/>
              </w:rPr>
              <w:t>Re-iterating with the patient that non-attendance for blood testing may lead to withdrawal of the medication. Further help and advice can be sought from the hospital specialist team.</w:t>
            </w:r>
          </w:p>
          <w:p w14:paraId="53AD6ECC" w14:textId="5A5EF9FC" w:rsidR="003625EC" w:rsidRPr="00F23BDD" w:rsidRDefault="00E60DF5" w:rsidP="008B6E92">
            <w:pPr>
              <w:numPr>
                <w:ilvl w:val="0"/>
                <w:numId w:val="13"/>
              </w:numPr>
              <w:spacing w:after="0" w:line="240" w:lineRule="auto"/>
              <w:rPr>
                <w:rFonts w:ascii="Arial" w:eastAsia="Times New Roman" w:hAnsi="Arial" w:cs="Arial"/>
                <w:bCs/>
                <w:lang w:eastAsia="en-GB"/>
              </w:rPr>
            </w:pPr>
            <w:r w:rsidRPr="00F23BDD">
              <w:rPr>
                <w:rFonts w:ascii="Arial" w:eastAsia="Times New Roman" w:hAnsi="Arial" w:cs="Arial"/>
                <w:bCs/>
                <w:lang w:eastAsia="en-GB"/>
              </w:rPr>
              <w:t xml:space="preserve">Appropriately prompt notification to the hospital </w:t>
            </w:r>
            <w:r w:rsidR="00B30EE1" w:rsidRPr="00F23BDD">
              <w:rPr>
                <w:rFonts w:ascii="Arial" w:eastAsia="Times New Roman" w:hAnsi="Arial" w:cs="Arial"/>
                <w:bCs/>
                <w:lang w:eastAsia="en-GB"/>
              </w:rPr>
              <w:t>S</w:t>
            </w:r>
            <w:r w:rsidRPr="00F23BDD">
              <w:rPr>
                <w:rFonts w:ascii="Arial" w:eastAsia="Times New Roman" w:hAnsi="Arial" w:cs="Arial"/>
                <w:bCs/>
                <w:lang w:eastAsia="en-GB"/>
              </w:rPr>
              <w:t>pecialist of any significant and relevant changes in the patient’s condition or of an adverse reaction</w:t>
            </w:r>
            <w:r w:rsidR="00E06022" w:rsidRPr="00F23BDD">
              <w:rPr>
                <w:rFonts w:ascii="Arial" w:eastAsia="Times New Roman" w:hAnsi="Arial" w:cs="Arial"/>
                <w:bCs/>
                <w:lang w:eastAsia="en-GB"/>
              </w:rPr>
              <w:t>,</w:t>
            </w:r>
            <w:r w:rsidRPr="00F23BDD">
              <w:rPr>
                <w:rFonts w:ascii="Arial" w:eastAsia="Times New Roman" w:hAnsi="Arial" w:cs="Arial"/>
                <w:bCs/>
                <w:lang w:eastAsia="en-GB"/>
              </w:rPr>
              <w:t xml:space="preserve"> </w:t>
            </w:r>
            <w:r w:rsidR="00F23BDD" w:rsidRPr="00F23BDD">
              <w:rPr>
                <w:rFonts w:ascii="Arial" w:eastAsia="Times New Roman" w:hAnsi="Arial" w:cs="Arial"/>
                <w:bCs/>
                <w:lang w:eastAsia="en-GB"/>
              </w:rPr>
              <w:t>referring</w:t>
            </w:r>
            <w:r w:rsidR="003625EC" w:rsidRPr="00F23BDD">
              <w:rPr>
                <w:rFonts w:ascii="Arial" w:eastAsia="Times New Roman" w:hAnsi="Arial" w:cs="Arial"/>
                <w:bCs/>
                <w:lang w:eastAsia="en-GB"/>
              </w:rPr>
              <w:t xml:space="preserve"> to Specialist should any serious side effects</w:t>
            </w:r>
            <w:r w:rsidR="00F23BDD" w:rsidRPr="00F23BDD">
              <w:rPr>
                <w:rFonts w:ascii="Arial" w:eastAsia="Times New Roman" w:hAnsi="Arial" w:cs="Arial"/>
                <w:bCs/>
                <w:lang w:eastAsia="en-GB"/>
              </w:rPr>
              <w:t xml:space="preserve"> </w:t>
            </w:r>
            <w:r w:rsidR="003625EC" w:rsidRPr="00F23BDD">
              <w:rPr>
                <w:rFonts w:ascii="Arial" w:eastAsia="Times New Roman" w:hAnsi="Arial" w:cs="Arial"/>
                <w:bCs/>
                <w:lang w:eastAsia="en-GB"/>
              </w:rPr>
              <w:t>occur. S</w:t>
            </w:r>
            <w:r w:rsidR="00DE53BE" w:rsidRPr="00F23BDD">
              <w:rPr>
                <w:rFonts w:ascii="Arial" w:eastAsia="Times New Roman" w:hAnsi="Arial" w:cs="Arial"/>
                <w:bCs/>
                <w:lang w:eastAsia="en-GB"/>
              </w:rPr>
              <w:t>top treatment on advice of the S</w:t>
            </w:r>
            <w:r w:rsidR="003625EC" w:rsidRPr="00F23BDD">
              <w:rPr>
                <w:rFonts w:ascii="Arial" w:eastAsia="Times New Roman" w:hAnsi="Arial" w:cs="Arial"/>
                <w:bCs/>
                <w:lang w:eastAsia="en-GB"/>
              </w:rPr>
              <w:t xml:space="preserve">pecialist or immediately if an urgent need to stop treatment arises such as bowel obstruction. </w:t>
            </w:r>
          </w:p>
          <w:p w14:paraId="0B82A9E2" w14:textId="77777777" w:rsidR="00E60DF5" w:rsidRPr="000C7F57" w:rsidRDefault="00E60DF5" w:rsidP="00E60DF5">
            <w:pPr>
              <w:numPr>
                <w:ilvl w:val="0"/>
                <w:numId w:val="13"/>
              </w:numPr>
              <w:spacing w:after="0" w:line="240" w:lineRule="auto"/>
              <w:rPr>
                <w:rFonts w:ascii="Arial" w:eastAsia="Times New Roman" w:hAnsi="Arial" w:cs="Arial"/>
                <w:bCs/>
                <w:lang w:eastAsia="en-GB"/>
              </w:rPr>
            </w:pPr>
            <w:r w:rsidRPr="000C7F57">
              <w:rPr>
                <w:rFonts w:ascii="Arial" w:eastAsia="Times New Roman" w:hAnsi="Arial" w:cs="Arial"/>
                <w:bCs/>
                <w:lang w:eastAsia="en-GB"/>
              </w:rPr>
              <w:t>Ensure no drug interactions with other medicines.</w:t>
            </w:r>
          </w:p>
          <w:p w14:paraId="3DE78A93" w14:textId="5A4A0517" w:rsidR="00E60DF5" w:rsidRDefault="00E60DF5" w:rsidP="00E60DF5">
            <w:pPr>
              <w:numPr>
                <w:ilvl w:val="0"/>
                <w:numId w:val="13"/>
              </w:numPr>
              <w:spacing w:after="0" w:line="240" w:lineRule="auto"/>
              <w:rPr>
                <w:rFonts w:ascii="Arial" w:eastAsia="Times New Roman" w:hAnsi="Arial" w:cs="Arial"/>
                <w:bCs/>
                <w:lang w:eastAsia="en-GB"/>
              </w:rPr>
            </w:pPr>
            <w:r w:rsidRPr="000C7F57">
              <w:rPr>
                <w:rFonts w:ascii="Arial" w:eastAsia="Times New Roman" w:hAnsi="Arial" w:cs="Arial"/>
                <w:bCs/>
                <w:lang w:eastAsia="en-GB"/>
              </w:rPr>
              <w:t xml:space="preserve">Change dose or stop treatment as advised by </w:t>
            </w:r>
            <w:r w:rsidR="00B30EE1">
              <w:rPr>
                <w:rFonts w:ascii="Arial" w:eastAsia="Times New Roman" w:hAnsi="Arial" w:cs="Arial"/>
                <w:bCs/>
                <w:lang w:eastAsia="en-GB"/>
              </w:rPr>
              <w:t>S</w:t>
            </w:r>
            <w:r w:rsidRPr="000C7F57">
              <w:rPr>
                <w:rFonts w:ascii="Arial" w:eastAsia="Times New Roman" w:hAnsi="Arial" w:cs="Arial"/>
                <w:bCs/>
                <w:lang w:eastAsia="en-GB"/>
              </w:rPr>
              <w:t>pecialist</w:t>
            </w:r>
            <w:r w:rsidR="00BA659D">
              <w:rPr>
                <w:rFonts w:ascii="Arial" w:eastAsia="Times New Roman" w:hAnsi="Arial" w:cs="Arial"/>
                <w:bCs/>
                <w:lang w:eastAsia="en-GB"/>
              </w:rPr>
              <w:t>.</w:t>
            </w:r>
            <w:r w:rsidR="00683ECC">
              <w:rPr>
                <w:rFonts w:ascii="Arial" w:eastAsia="Times New Roman" w:hAnsi="Arial" w:cs="Arial"/>
                <w:bCs/>
                <w:lang w:eastAsia="en-GB"/>
              </w:rPr>
              <w:t xml:space="preserve"> </w:t>
            </w:r>
          </w:p>
          <w:p w14:paraId="34AE677A" w14:textId="45D9C4DB" w:rsidR="00DE53BE" w:rsidRDefault="00DE53BE" w:rsidP="00E60DF5">
            <w:pPr>
              <w:numPr>
                <w:ilvl w:val="0"/>
                <w:numId w:val="13"/>
              </w:numPr>
              <w:spacing w:after="0" w:line="240" w:lineRule="auto"/>
              <w:rPr>
                <w:rFonts w:ascii="Arial" w:eastAsia="Times New Roman" w:hAnsi="Arial" w:cs="Arial"/>
                <w:bCs/>
                <w:lang w:eastAsia="en-GB"/>
              </w:rPr>
            </w:pPr>
            <w:r>
              <w:rPr>
                <w:rFonts w:ascii="Arial" w:eastAsia="Times New Roman" w:hAnsi="Arial" w:cs="Arial"/>
                <w:bCs/>
                <w:lang w:eastAsia="en-GB"/>
              </w:rPr>
              <w:t xml:space="preserve">Report adverse events to the Specialist and MHRA/CHM. </w:t>
            </w:r>
          </w:p>
          <w:p w14:paraId="4E61D9B4" w14:textId="4954FA08" w:rsidR="00DE53BE" w:rsidRDefault="00815CAB" w:rsidP="00DA5A1F">
            <w:pPr>
              <w:numPr>
                <w:ilvl w:val="0"/>
                <w:numId w:val="13"/>
              </w:numPr>
              <w:spacing w:after="0" w:line="240" w:lineRule="auto"/>
              <w:ind w:right="1695"/>
              <w:rPr>
                <w:rFonts w:ascii="Arial" w:eastAsia="Times New Roman" w:hAnsi="Arial" w:cs="Arial"/>
                <w:bCs/>
                <w:lang w:eastAsia="en-GB"/>
              </w:rPr>
            </w:pPr>
            <w:r>
              <w:rPr>
                <w:rFonts w:ascii="Arial" w:eastAsia="Times New Roman" w:hAnsi="Arial" w:cs="Arial"/>
                <w:bCs/>
                <w:lang w:eastAsia="en-GB"/>
              </w:rPr>
              <w:t xml:space="preserve">Generic sevelamer carbonate </w:t>
            </w:r>
            <w:r w:rsidR="00F23BDD">
              <w:rPr>
                <w:rFonts w:ascii="Arial" w:eastAsia="Times New Roman" w:hAnsi="Arial" w:cs="Arial"/>
                <w:bCs/>
                <w:lang w:eastAsia="en-GB"/>
              </w:rPr>
              <w:t xml:space="preserve">tablets </w:t>
            </w:r>
            <w:r w:rsidR="00AB2CCE">
              <w:rPr>
                <w:rFonts w:ascii="Arial" w:eastAsia="Times New Roman" w:hAnsi="Arial" w:cs="Arial"/>
                <w:bCs/>
                <w:lang w:eastAsia="en-GB"/>
              </w:rPr>
              <w:t xml:space="preserve">are </w:t>
            </w:r>
            <w:r>
              <w:rPr>
                <w:rFonts w:ascii="Arial" w:eastAsia="Times New Roman" w:hAnsi="Arial" w:cs="Arial"/>
                <w:bCs/>
                <w:lang w:eastAsia="en-GB"/>
              </w:rPr>
              <w:t>the product usually prescribed.</w:t>
            </w:r>
            <w:r w:rsidR="00DE53BE">
              <w:rPr>
                <w:rFonts w:ascii="Arial" w:eastAsia="Times New Roman" w:hAnsi="Arial" w:cs="Arial"/>
                <w:bCs/>
                <w:lang w:eastAsia="en-GB"/>
              </w:rPr>
              <w:t xml:space="preserve"> </w:t>
            </w:r>
            <w:r w:rsidR="00F23BDD">
              <w:rPr>
                <w:rFonts w:ascii="Arial" w:eastAsia="Times New Roman" w:hAnsi="Arial" w:cs="Arial"/>
                <w:bCs/>
                <w:lang w:eastAsia="en-GB"/>
              </w:rPr>
              <w:t>(</w:t>
            </w:r>
            <w:r w:rsidR="00AB2CCE">
              <w:rPr>
                <w:rFonts w:ascii="Arial" w:eastAsia="Times New Roman" w:hAnsi="Arial" w:cs="Arial"/>
                <w:bCs/>
                <w:lang w:eastAsia="en-GB"/>
              </w:rPr>
              <w:t>S</w:t>
            </w:r>
            <w:r w:rsidR="00F23BDD">
              <w:rPr>
                <w:rFonts w:ascii="Arial" w:eastAsia="Times New Roman" w:hAnsi="Arial" w:cs="Arial"/>
                <w:bCs/>
                <w:lang w:eastAsia="en-GB"/>
              </w:rPr>
              <w:t xml:space="preserve">ee </w:t>
            </w:r>
            <w:r w:rsidR="000E322B">
              <w:rPr>
                <w:rFonts w:ascii="Arial" w:eastAsia="Times New Roman" w:hAnsi="Arial" w:cs="Arial"/>
                <w:bCs/>
                <w:lang w:eastAsia="en-GB"/>
              </w:rPr>
              <w:t xml:space="preserve">further information on </w:t>
            </w:r>
            <w:r w:rsidR="00F23BDD">
              <w:rPr>
                <w:rFonts w:ascii="Arial" w:eastAsia="Times New Roman" w:hAnsi="Arial" w:cs="Arial"/>
                <w:bCs/>
                <w:lang w:eastAsia="en-GB"/>
              </w:rPr>
              <w:t>page</w:t>
            </w:r>
            <w:r w:rsidR="00EA7660">
              <w:rPr>
                <w:rFonts w:ascii="Arial" w:eastAsia="Times New Roman" w:hAnsi="Arial" w:cs="Arial"/>
                <w:bCs/>
                <w:lang w:eastAsia="en-GB"/>
              </w:rPr>
              <w:t xml:space="preserve"> </w:t>
            </w:r>
            <w:r w:rsidR="00A508EA">
              <w:rPr>
                <w:rFonts w:ascii="Arial" w:eastAsia="Times New Roman" w:hAnsi="Arial" w:cs="Arial"/>
                <w:bCs/>
                <w:lang w:eastAsia="en-GB"/>
              </w:rPr>
              <w:t>5</w:t>
            </w:r>
            <w:r w:rsidR="00F23BDD">
              <w:rPr>
                <w:rFonts w:ascii="Arial" w:eastAsia="Times New Roman" w:hAnsi="Arial" w:cs="Arial"/>
                <w:bCs/>
                <w:lang w:eastAsia="en-GB"/>
              </w:rPr>
              <w:t>)</w:t>
            </w:r>
          </w:p>
          <w:p w14:paraId="48638FA2" w14:textId="77777777" w:rsidR="0015736E" w:rsidRPr="000C7F57" w:rsidRDefault="0015736E" w:rsidP="000C7F57">
            <w:pPr>
              <w:spacing w:after="0" w:line="240" w:lineRule="auto"/>
              <w:rPr>
                <w:rFonts w:ascii="Arial" w:eastAsia="Times New Roman" w:hAnsi="Arial" w:cs="Arial"/>
                <w:bCs/>
                <w:lang w:eastAsia="en-GB"/>
              </w:rPr>
            </w:pPr>
          </w:p>
          <w:tbl>
            <w:tblPr>
              <w:tblStyle w:val="TableGrid"/>
              <w:tblpPr w:leftFromText="180" w:rightFromText="180" w:vertAnchor="text" w:horzAnchor="margin" w:tblpY="6"/>
              <w:tblW w:w="1068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683"/>
            </w:tblGrid>
            <w:tr w:rsidR="0015736E" w14:paraId="4CB903B1" w14:textId="77777777" w:rsidTr="00EF17AC">
              <w:trPr>
                <w:trHeight w:val="3296"/>
              </w:trPr>
              <w:tc>
                <w:tcPr>
                  <w:tcW w:w="10683" w:type="dxa"/>
                </w:tcPr>
                <w:p w14:paraId="2E8A0D53" w14:textId="77777777" w:rsidR="0015736E" w:rsidRDefault="0015736E" w:rsidP="0015736E">
                  <w:pPr>
                    <w:keepNext/>
                    <w:spacing w:after="120"/>
                    <w:contextualSpacing/>
                    <w:jc w:val="both"/>
                    <w:outlineLvl w:val="0"/>
                    <w:rPr>
                      <w:rFonts w:ascii="Arial" w:eastAsia="Times New Roman" w:hAnsi="Arial" w:cs="Times New Roman"/>
                      <w:b/>
                      <w:bCs/>
                      <w:szCs w:val="24"/>
                    </w:rPr>
                  </w:pPr>
                  <w:r w:rsidRPr="00EE1902">
                    <w:rPr>
                      <w:rFonts w:ascii="Arial" w:hAnsi="Arial" w:cs="Arial"/>
                      <w:b/>
                    </w:rPr>
                    <w:t>MONITORING</w:t>
                  </w:r>
                  <w:r>
                    <w:rPr>
                      <w:rFonts w:ascii="Arial" w:hAnsi="Arial" w:cs="Arial"/>
                      <w:b/>
                    </w:rPr>
                    <w:t xml:space="preserve"> </w:t>
                  </w:r>
                  <w:r w:rsidRPr="004022E9">
                    <w:rPr>
                      <w:rFonts w:ascii="Arial" w:eastAsia="Times New Roman" w:hAnsi="Arial" w:cs="Times New Roman"/>
                      <w:b/>
                      <w:bCs/>
                      <w:szCs w:val="24"/>
                    </w:rPr>
                    <w:t>AND ACTIONS TO BE TAKEN</w:t>
                  </w:r>
                </w:p>
                <w:p w14:paraId="012DE9F8" w14:textId="77777777" w:rsidR="0015736E" w:rsidRPr="00B62EE0" w:rsidRDefault="0015736E" w:rsidP="0015736E">
                  <w:pPr>
                    <w:keepNext/>
                    <w:spacing w:after="120"/>
                    <w:contextualSpacing/>
                    <w:jc w:val="both"/>
                    <w:outlineLvl w:val="0"/>
                    <w:rPr>
                      <w:rFonts w:ascii="Arial" w:eastAsia="Times New Roman" w:hAnsi="Arial" w:cs="Times New Roman"/>
                      <w:b/>
                      <w:bCs/>
                      <w:sz w:val="12"/>
                      <w:szCs w:val="24"/>
                    </w:rPr>
                  </w:pPr>
                </w:p>
                <w:p w14:paraId="59758724" w14:textId="2C67B25A" w:rsidR="0015736E" w:rsidRPr="00843717" w:rsidRDefault="0015736E" w:rsidP="0015736E">
                  <w:pPr>
                    <w:keepNext/>
                    <w:contextualSpacing/>
                    <w:jc w:val="both"/>
                    <w:outlineLvl w:val="0"/>
                    <w:rPr>
                      <w:rFonts w:ascii="Arial" w:eastAsia="Times New Roman" w:hAnsi="Arial" w:cs="Arial"/>
                      <w:b/>
                      <w:bCs/>
                      <w:u w:val="single"/>
                    </w:rPr>
                  </w:pPr>
                  <w:r w:rsidRPr="00843717">
                    <w:rPr>
                      <w:rFonts w:ascii="Arial" w:eastAsia="Times New Roman" w:hAnsi="Arial" w:cs="Arial"/>
                      <w:b/>
                      <w:bCs/>
                      <w:u w:val="single"/>
                    </w:rPr>
                    <w:t>Monitoring Table</w:t>
                  </w:r>
                  <w:r w:rsidR="00710AA9">
                    <w:rPr>
                      <w:rFonts w:ascii="Arial" w:eastAsia="Times New Roman" w:hAnsi="Arial" w:cs="Arial"/>
                      <w:b/>
                      <w:bCs/>
                      <w:u w:val="single"/>
                    </w:rPr>
                    <w:t xml:space="preserve"> – see GP </w:t>
                  </w:r>
                  <w:r w:rsidR="00453CB7">
                    <w:rPr>
                      <w:rFonts w:ascii="Arial" w:eastAsia="Times New Roman" w:hAnsi="Arial" w:cs="Arial"/>
                      <w:b/>
                      <w:bCs/>
                      <w:u w:val="single"/>
                    </w:rPr>
                    <w:t>monitoring highlighted in grey</w:t>
                  </w:r>
                </w:p>
                <w:p w14:paraId="0CCE44D4" w14:textId="77777777" w:rsidR="0015736E" w:rsidRPr="00843717" w:rsidRDefault="0015736E" w:rsidP="0015736E">
                  <w:pPr>
                    <w:keepNext/>
                    <w:contextualSpacing/>
                    <w:jc w:val="both"/>
                    <w:outlineLvl w:val="0"/>
                    <w:rPr>
                      <w:rFonts w:ascii="Arial" w:eastAsia="Times New Roman" w:hAnsi="Arial" w:cs="Arial"/>
                      <w:b/>
                      <w:bCs/>
                    </w:rPr>
                  </w:pPr>
                </w:p>
                <w:tbl>
                  <w:tblPr>
                    <w:tblStyle w:val="TableGrid2"/>
                    <w:tblW w:w="10372" w:type="dxa"/>
                    <w:jc w:val="center"/>
                    <w:tblLayout w:type="fixed"/>
                    <w:tblLook w:val="04A0" w:firstRow="1" w:lastRow="0" w:firstColumn="1" w:lastColumn="0" w:noHBand="0" w:noVBand="1"/>
                  </w:tblPr>
                  <w:tblGrid>
                    <w:gridCol w:w="1390"/>
                    <w:gridCol w:w="1444"/>
                    <w:gridCol w:w="1219"/>
                    <w:gridCol w:w="1493"/>
                    <w:gridCol w:w="2025"/>
                    <w:gridCol w:w="1409"/>
                    <w:gridCol w:w="1392"/>
                  </w:tblGrid>
                  <w:tr w:rsidR="00A53DB9" w:rsidRPr="00843717" w14:paraId="46B92261" w14:textId="77777777" w:rsidTr="001B7293">
                    <w:trPr>
                      <w:jc w:val="center"/>
                    </w:trPr>
                    <w:tc>
                      <w:tcPr>
                        <w:tcW w:w="2834" w:type="dxa"/>
                        <w:gridSpan w:val="2"/>
                        <w:shd w:val="clear" w:color="auto" w:fill="auto"/>
                      </w:tcPr>
                      <w:p w14:paraId="6033224D" w14:textId="77777777" w:rsidR="00B91E12" w:rsidRPr="00843717" w:rsidRDefault="00B91E12" w:rsidP="0015736E">
                        <w:pPr>
                          <w:rPr>
                            <w:rFonts w:ascii="Arial" w:hAnsi="Arial" w:cs="Arial"/>
                            <w:b/>
                          </w:rPr>
                        </w:pPr>
                        <w:r w:rsidRPr="00843717">
                          <w:rPr>
                            <w:rFonts w:ascii="Arial" w:hAnsi="Arial" w:cs="Arial"/>
                            <w:b/>
                          </w:rPr>
                          <w:t>Monitoring table</w:t>
                        </w:r>
                      </w:p>
                    </w:tc>
                    <w:tc>
                      <w:tcPr>
                        <w:tcW w:w="1219" w:type="dxa"/>
                        <w:shd w:val="clear" w:color="auto" w:fill="auto"/>
                      </w:tcPr>
                      <w:p w14:paraId="24B7C109" w14:textId="77777777" w:rsidR="00B91E12" w:rsidRPr="00843717" w:rsidRDefault="00B91E12" w:rsidP="0015736E">
                        <w:pPr>
                          <w:jc w:val="center"/>
                          <w:rPr>
                            <w:rFonts w:ascii="Arial" w:hAnsi="Arial" w:cs="Arial"/>
                            <w:b/>
                          </w:rPr>
                        </w:pPr>
                        <w:r w:rsidRPr="00843717">
                          <w:rPr>
                            <w:rFonts w:ascii="Arial" w:hAnsi="Arial" w:cs="Arial"/>
                            <w:b/>
                          </w:rPr>
                          <w:t>Hospital specialist</w:t>
                        </w:r>
                      </w:p>
                    </w:tc>
                    <w:tc>
                      <w:tcPr>
                        <w:tcW w:w="1493" w:type="dxa"/>
                        <w:shd w:val="clear" w:color="auto" w:fill="auto"/>
                      </w:tcPr>
                      <w:p w14:paraId="387540AD" w14:textId="24996263" w:rsidR="00B91E12" w:rsidRPr="004579C4" w:rsidRDefault="00B91E12" w:rsidP="00824646">
                        <w:pPr>
                          <w:jc w:val="center"/>
                          <w:rPr>
                            <w:rFonts w:ascii="Arial" w:hAnsi="Arial" w:cs="Arial"/>
                            <w:b/>
                          </w:rPr>
                        </w:pPr>
                        <w:r w:rsidRPr="004579C4">
                          <w:rPr>
                            <w:rFonts w:ascii="Arial" w:hAnsi="Arial" w:cs="Arial"/>
                            <w:b/>
                          </w:rPr>
                          <w:t>Hospital specialist</w:t>
                        </w:r>
                      </w:p>
                    </w:tc>
                    <w:tc>
                      <w:tcPr>
                        <w:tcW w:w="2025" w:type="dxa"/>
                        <w:shd w:val="pct10" w:color="auto" w:fill="auto"/>
                      </w:tcPr>
                      <w:p w14:paraId="03AFF912" w14:textId="47F9612A" w:rsidR="00B91E12" w:rsidRPr="004579C4" w:rsidRDefault="00B91E12" w:rsidP="0015736E">
                        <w:pPr>
                          <w:jc w:val="center"/>
                          <w:rPr>
                            <w:rFonts w:ascii="Arial" w:hAnsi="Arial" w:cs="Arial"/>
                            <w:b/>
                          </w:rPr>
                        </w:pPr>
                        <w:r w:rsidRPr="004579C4">
                          <w:rPr>
                            <w:rFonts w:ascii="Arial" w:hAnsi="Arial" w:cs="Arial"/>
                            <w:b/>
                          </w:rPr>
                          <w:t xml:space="preserve">Hospital </w:t>
                        </w:r>
                        <w:r w:rsidRPr="000E322B">
                          <w:rPr>
                            <w:rFonts w:ascii="Arial" w:hAnsi="Arial" w:cs="Arial"/>
                            <w:b/>
                          </w:rPr>
                          <w:t>specialist</w:t>
                        </w:r>
                        <w:r w:rsidR="00122599" w:rsidRPr="0011502F">
                          <w:rPr>
                            <w:rFonts w:ascii="Arial" w:hAnsi="Arial" w:cs="Arial"/>
                            <w:b/>
                            <w:highlight w:val="yellow"/>
                          </w:rPr>
                          <w:t xml:space="preserve"> </w:t>
                        </w:r>
                      </w:p>
                    </w:tc>
                    <w:tc>
                      <w:tcPr>
                        <w:tcW w:w="1409" w:type="dxa"/>
                        <w:shd w:val="pct10" w:color="auto" w:fill="auto"/>
                      </w:tcPr>
                      <w:p w14:paraId="053EEE7D" w14:textId="4D9CFED2" w:rsidR="00B91E12" w:rsidRPr="004579C4" w:rsidRDefault="00B91E12" w:rsidP="00F6322C">
                        <w:pPr>
                          <w:jc w:val="center"/>
                          <w:rPr>
                            <w:rFonts w:ascii="Arial" w:hAnsi="Arial" w:cs="Arial"/>
                            <w:b/>
                          </w:rPr>
                        </w:pPr>
                        <w:r w:rsidRPr="000E322B">
                          <w:rPr>
                            <w:rFonts w:ascii="Arial" w:hAnsi="Arial" w:cs="Arial"/>
                            <w:b/>
                          </w:rPr>
                          <w:t>GP</w:t>
                        </w:r>
                        <w:r w:rsidR="00E87044">
                          <w:rPr>
                            <w:rFonts w:ascii="Arial" w:hAnsi="Arial" w:cs="Arial"/>
                            <w:b/>
                          </w:rPr>
                          <w:t xml:space="preserve"> </w:t>
                        </w:r>
                      </w:p>
                    </w:tc>
                    <w:tc>
                      <w:tcPr>
                        <w:tcW w:w="1392" w:type="dxa"/>
                        <w:shd w:val="clear" w:color="auto" w:fill="auto"/>
                      </w:tcPr>
                      <w:p w14:paraId="5A4FE961" w14:textId="1F74D3AC" w:rsidR="00B91E12" w:rsidRPr="00843717" w:rsidRDefault="00B91E12" w:rsidP="0015736E">
                        <w:pPr>
                          <w:jc w:val="center"/>
                          <w:rPr>
                            <w:rFonts w:ascii="Arial" w:hAnsi="Arial" w:cs="Arial"/>
                            <w:b/>
                          </w:rPr>
                        </w:pPr>
                        <w:r w:rsidRPr="00843717">
                          <w:rPr>
                            <w:rFonts w:ascii="Arial" w:hAnsi="Arial" w:cs="Arial"/>
                            <w:b/>
                          </w:rPr>
                          <w:t>Hospital specialist</w:t>
                        </w:r>
                        <w:r w:rsidR="00E87044">
                          <w:rPr>
                            <w:rFonts w:ascii="Arial" w:hAnsi="Arial" w:cs="Arial"/>
                            <w:b/>
                          </w:rPr>
                          <w:t xml:space="preserve"> </w:t>
                        </w:r>
                      </w:p>
                    </w:tc>
                  </w:tr>
                  <w:tr w:rsidR="00A53DB9" w:rsidRPr="00843717" w14:paraId="197C8150" w14:textId="77777777" w:rsidTr="001B7293">
                    <w:trPr>
                      <w:trHeight w:val="817"/>
                      <w:jc w:val="center"/>
                    </w:trPr>
                    <w:tc>
                      <w:tcPr>
                        <w:tcW w:w="1390" w:type="dxa"/>
                        <w:shd w:val="clear" w:color="auto" w:fill="auto"/>
                      </w:tcPr>
                      <w:p w14:paraId="4768AB8B" w14:textId="77777777" w:rsidR="00F6322C" w:rsidRPr="00843717" w:rsidRDefault="00F6322C" w:rsidP="0015736E">
                        <w:pPr>
                          <w:jc w:val="center"/>
                          <w:rPr>
                            <w:rFonts w:ascii="Arial" w:hAnsi="Arial" w:cs="Arial"/>
                            <w:b/>
                          </w:rPr>
                        </w:pPr>
                      </w:p>
                      <w:p w14:paraId="1589D834" w14:textId="77777777" w:rsidR="00F6322C" w:rsidRPr="00843717" w:rsidRDefault="00F6322C" w:rsidP="0015736E">
                        <w:pPr>
                          <w:jc w:val="center"/>
                          <w:rPr>
                            <w:rFonts w:ascii="Arial" w:hAnsi="Arial" w:cs="Arial"/>
                            <w:b/>
                          </w:rPr>
                        </w:pPr>
                        <w:r w:rsidRPr="00843717">
                          <w:rPr>
                            <w:rFonts w:ascii="Arial" w:hAnsi="Arial" w:cs="Arial"/>
                            <w:b/>
                          </w:rPr>
                          <w:t>Test</w:t>
                        </w:r>
                      </w:p>
                    </w:tc>
                    <w:tc>
                      <w:tcPr>
                        <w:tcW w:w="1444" w:type="dxa"/>
                        <w:shd w:val="clear" w:color="auto" w:fill="auto"/>
                      </w:tcPr>
                      <w:p w14:paraId="6437FB29" w14:textId="77777777" w:rsidR="00F6322C" w:rsidRPr="00843717" w:rsidRDefault="00F6322C" w:rsidP="0015736E">
                        <w:pPr>
                          <w:jc w:val="center"/>
                          <w:rPr>
                            <w:rFonts w:ascii="Arial" w:hAnsi="Arial" w:cs="Arial"/>
                            <w:b/>
                          </w:rPr>
                        </w:pPr>
                      </w:p>
                      <w:p w14:paraId="52AB3D8B" w14:textId="77777777" w:rsidR="00F6322C" w:rsidRPr="00843717" w:rsidRDefault="00F6322C" w:rsidP="0015736E">
                        <w:pPr>
                          <w:jc w:val="center"/>
                          <w:rPr>
                            <w:rFonts w:ascii="Arial" w:hAnsi="Arial" w:cs="Arial"/>
                            <w:b/>
                          </w:rPr>
                        </w:pPr>
                        <w:r w:rsidRPr="00843717">
                          <w:rPr>
                            <w:rFonts w:ascii="Arial" w:hAnsi="Arial" w:cs="Arial"/>
                            <w:b/>
                          </w:rPr>
                          <w:t>Indication</w:t>
                        </w:r>
                      </w:p>
                    </w:tc>
                    <w:tc>
                      <w:tcPr>
                        <w:tcW w:w="1219" w:type="dxa"/>
                        <w:shd w:val="clear" w:color="auto" w:fill="auto"/>
                      </w:tcPr>
                      <w:p w14:paraId="0E64DBAF" w14:textId="77777777" w:rsidR="00F6322C" w:rsidRPr="00843717" w:rsidRDefault="00F6322C" w:rsidP="0015736E">
                        <w:pPr>
                          <w:jc w:val="center"/>
                          <w:rPr>
                            <w:rFonts w:ascii="Arial" w:hAnsi="Arial" w:cs="Arial"/>
                          </w:rPr>
                        </w:pPr>
                        <w:r w:rsidRPr="00843717">
                          <w:rPr>
                            <w:rFonts w:ascii="Arial" w:hAnsi="Arial" w:cs="Arial"/>
                          </w:rPr>
                          <w:t>Pre-treatment baseline</w:t>
                        </w:r>
                      </w:p>
                    </w:tc>
                    <w:tc>
                      <w:tcPr>
                        <w:tcW w:w="1493" w:type="dxa"/>
                        <w:shd w:val="clear" w:color="auto" w:fill="auto"/>
                      </w:tcPr>
                      <w:p w14:paraId="3F7AA1DD" w14:textId="77777777" w:rsidR="00F6322C" w:rsidRPr="004579C4" w:rsidRDefault="00F6322C" w:rsidP="0015736E">
                        <w:pPr>
                          <w:jc w:val="center"/>
                          <w:rPr>
                            <w:rFonts w:ascii="Arial" w:hAnsi="Arial" w:cs="Arial"/>
                          </w:rPr>
                        </w:pPr>
                        <w:r w:rsidRPr="004579C4">
                          <w:rPr>
                            <w:rFonts w:ascii="Arial" w:hAnsi="Arial" w:cs="Arial"/>
                          </w:rPr>
                          <w:t>During Treatment</w:t>
                        </w:r>
                        <w:r w:rsidRPr="004579C4">
                          <w:rPr>
                            <w:rFonts w:ascii="Arial" w:hAnsi="Arial" w:cs="Arial"/>
                            <w:b/>
                          </w:rPr>
                          <w:t xml:space="preserve"> </w:t>
                        </w:r>
                        <w:r w:rsidRPr="004579C4">
                          <w:rPr>
                            <w:rFonts w:ascii="Arial" w:hAnsi="Arial" w:cs="Arial"/>
                          </w:rPr>
                          <w:t>Initiation</w:t>
                        </w:r>
                      </w:p>
                    </w:tc>
                    <w:tc>
                      <w:tcPr>
                        <w:tcW w:w="2025" w:type="dxa"/>
                        <w:shd w:val="pct10" w:color="auto" w:fill="auto"/>
                      </w:tcPr>
                      <w:p w14:paraId="1D7CE03E" w14:textId="77777777" w:rsidR="00122599" w:rsidRPr="004579C4" w:rsidRDefault="00F6322C" w:rsidP="0015736E">
                        <w:pPr>
                          <w:jc w:val="center"/>
                          <w:rPr>
                            <w:rFonts w:ascii="Arial" w:hAnsi="Arial" w:cs="Arial"/>
                          </w:rPr>
                        </w:pPr>
                        <w:r w:rsidRPr="004579C4">
                          <w:rPr>
                            <w:rFonts w:ascii="Arial" w:hAnsi="Arial" w:cs="Arial"/>
                          </w:rPr>
                          <w:t xml:space="preserve">Following Treatment </w:t>
                        </w:r>
                      </w:p>
                      <w:p w14:paraId="588AC7C6" w14:textId="5AB36A83" w:rsidR="00F6322C" w:rsidRPr="004579C4" w:rsidRDefault="00F6322C" w:rsidP="0015736E">
                        <w:pPr>
                          <w:jc w:val="center"/>
                          <w:rPr>
                            <w:rFonts w:ascii="Arial" w:hAnsi="Arial" w:cs="Arial"/>
                          </w:rPr>
                        </w:pPr>
                        <w:r w:rsidRPr="000E322B">
                          <w:rPr>
                            <w:rFonts w:ascii="Arial" w:hAnsi="Arial" w:cs="Arial"/>
                          </w:rPr>
                          <w:t>Initiation</w:t>
                        </w:r>
                      </w:p>
                    </w:tc>
                    <w:tc>
                      <w:tcPr>
                        <w:tcW w:w="1409" w:type="dxa"/>
                        <w:shd w:val="pct10" w:color="auto" w:fill="auto"/>
                      </w:tcPr>
                      <w:p w14:paraId="691A1B0E" w14:textId="34030969" w:rsidR="00F6322C" w:rsidRPr="004579C4" w:rsidRDefault="00F6322C" w:rsidP="0015736E">
                        <w:pPr>
                          <w:jc w:val="center"/>
                          <w:rPr>
                            <w:rFonts w:ascii="Arial" w:hAnsi="Arial" w:cs="Arial"/>
                          </w:rPr>
                        </w:pPr>
                        <w:r w:rsidRPr="004579C4">
                          <w:rPr>
                            <w:rFonts w:ascii="Arial" w:hAnsi="Arial" w:cs="Arial"/>
                          </w:rPr>
                          <w:t>Ongoing</w:t>
                        </w:r>
                      </w:p>
                    </w:tc>
                    <w:tc>
                      <w:tcPr>
                        <w:tcW w:w="1392" w:type="dxa"/>
                        <w:shd w:val="clear" w:color="auto" w:fill="auto"/>
                      </w:tcPr>
                      <w:p w14:paraId="2CB3E073" w14:textId="77777777" w:rsidR="00F6322C" w:rsidRDefault="00F6322C" w:rsidP="00B30EE1">
                        <w:pPr>
                          <w:jc w:val="center"/>
                          <w:rPr>
                            <w:rFonts w:ascii="Arial" w:hAnsi="Arial" w:cs="Arial"/>
                          </w:rPr>
                        </w:pPr>
                        <w:r w:rsidRPr="00843717">
                          <w:rPr>
                            <w:rFonts w:ascii="Arial" w:hAnsi="Arial" w:cs="Arial"/>
                          </w:rPr>
                          <w:t>Annual review</w:t>
                        </w:r>
                      </w:p>
                      <w:p w14:paraId="298CCC0B" w14:textId="77777777" w:rsidR="00A53DB9" w:rsidRPr="00843717" w:rsidRDefault="00A53DB9" w:rsidP="00B30EE1">
                        <w:pPr>
                          <w:jc w:val="center"/>
                          <w:rPr>
                            <w:rFonts w:ascii="Arial" w:hAnsi="Arial" w:cs="Arial"/>
                          </w:rPr>
                        </w:pPr>
                      </w:p>
                    </w:tc>
                  </w:tr>
                  <w:tr w:rsidR="00D42E9D" w:rsidRPr="00843717" w14:paraId="0E1F2EF2" w14:textId="77777777" w:rsidTr="001B7293">
                    <w:trPr>
                      <w:trHeight w:val="486"/>
                      <w:jc w:val="center"/>
                    </w:trPr>
                    <w:tc>
                      <w:tcPr>
                        <w:tcW w:w="1390" w:type="dxa"/>
                        <w:shd w:val="clear" w:color="auto" w:fill="auto"/>
                      </w:tcPr>
                      <w:p w14:paraId="04FAA390" w14:textId="68EEB39B" w:rsidR="00D42E9D" w:rsidRPr="001467F4" w:rsidRDefault="00D42E9D" w:rsidP="00827177">
                        <w:pPr>
                          <w:jc w:val="center"/>
                          <w:rPr>
                            <w:rFonts w:ascii="Arial" w:hAnsi="Arial" w:cs="Arial"/>
                          </w:rPr>
                        </w:pPr>
                        <w:r w:rsidRPr="001467F4">
                          <w:rPr>
                            <w:rFonts w:ascii="Arial" w:hAnsi="Arial" w:cs="Arial"/>
                          </w:rPr>
                          <w:t>Serum phosphorus</w:t>
                        </w:r>
                      </w:p>
                    </w:tc>
                    <w:tc>
                      <w:tcPr>
                        <w:tcW w:w="1444" w:type="dxa"/>
                        <w:vMerge w:val="restart"/>
                        <w:shd w:val="clear" w:color="auto" w:fill="auto"/>
                      </w:tcPr>
                      <w:p w14:paraId="601934C9" w14:textId="0D71AE9D" w:rsidR="00D42E9D" w:rsidRDefault="00D42E9D" w:rsidP="00827177">
                        <w:pPr>
                          <w:jc w:val="center"/>
                          <w:rPr>
                            <w:rFonts w:ascii="Arial" w:hAnsi="Arial" w:cs="Arial"/>
                          </w:rPr>
                        </w:pPr>
                        <w:r w:rsidRPr="00963B98">
                          <w:rPr>
                            <w:rFonts w:ascii="Arial" w:hAnsi="Arial" w:cs="Arial"/>
                          </w:rPr>
                          <w:t xml:space="preserve">Baseline and ongoing assessment </w:t>
                        </w:r>
                        <w:r w:rsidR="00C63373" w:rsidRPr="00963B98">
                          <w:rPr>
                            <w:rFonts w:ascii="Arial" w:hAnsi="Arial" w:cs="Arial"/>
                          </w:rPr>
                          <w:t>for disease and drug dose assessment</w:t>
                        </w:r>
                      </w:p>
                      <w:p w14:paraId="1E6171AE" w14:textId="11393644" w:rsidR="00D42E9D" w:rsidRPr="001467F4" w:rsidRDefault="00D42E9D" w:rsidP="00D42E9D">
                        <w:pPr>
                          <w:jc w:val="center"/>
                          <w:rPr>
                            <w:rFonts w:ascii="Arial" w:hAnsi="Arial" w:cs="Arial"/>
                          </w:rPr>
                        </w:pPr>
                      </w:p>
                    </w:tc>
                    <w:tc>
                      <w:tcPr>
                        <w:tcW w:w="1219" w:type="dxa"/>
                        <w:shd w:val="clear" w:color="auto" w:fill="auto"/>
                      </w:tcPr>
                      <w:p w14:paraId="46862150" w14:textId="77777777" w:rsidR="00D42E9D" w:rsidRDefault="00D42E9D" w:rsidP="001467F4">
                        <w:pPr>
                          <w:jc w:val="center"/>
                          <w:rPr>
                            <w:rFonts w:ascii="Arial" w:hAnsi="Arial" w:cs="Arial"/>
                          </w:rPr>
                        </w:pPr>
                      </w:p>
                      <w:p w14:paraId="1B52D3B0" w14:textId="516B00C8" w:rsidR="00D42E9D" w:rsidRPr="00843717" w:rsidRDefault="00D42E9D" w:rsidP="001467F4">
                        <w:pPr>
                          <w:jc w:val="center"/>
                          <w:rPr>
                            <w:rFonts w:ascii="Arial" w:hAnsi="Arial" w:cs="Arial"/>
                          </w:rPr>
                        </w:pPr>
                        <w:r>
                          <w:rPr>
                            <w:rFonts w:ascii="Arial" w:hAnsi="Arial" w:cs="Arial"/>
                          </w:rPr>
                          <w:t>√</w:t>
                        </w:r>
                      </w:p>
                    </w:tc>
                    <w:tc>
                      <w:tcPr>
                        <w:tcW w:w="1493" w:type="dxa"/>
                        <w:shd w:val="clear" w:color="auto" w:fill="auto"/>
                      </w:tcPr>
                      <w:p w14:paraId="403866F2" w14:textId="77777777" w:rsidR="00D42E9D" w:rsidRDefault="00D42E9D" w:rsidP="00492541">
                        <w:pPr>
                          <w:jc w:val="center"/>
                          <w:rPr>
                            <w:rFonts w:ascii="Arial" w:hAnsi="Arial" w:cs="Arial"/>
                          </w:rPr>
                        </w:pPr>
                      </w:p>
                      <w:p w14:paraId="0CE5D323" w14:textId="68895634" w:rsidR="00D42E9D" w:rsidRDefault="00D42E9D" w:rsidP="0015736E">
                        <w:pPr>
                          <w:jc w:val="center"/>
                          <w:rPr>
                            <w:rFonts w:ascii="Arial" w:hAnsi="Arial" w:cs="Arial"/>
                          </w:rPr>
                        </w:pPr>
                        <w:r>
                          <w:rPr>
                            <w:rFonts w:ascii="Arial" w:hAnsi="Arial" w:cs="Arial"/>
                          </w:rPr>
                          <w:t xml:space="preserve">Monthly </w:t>
                        </w:r>
                      </w:p>
                      <w:p w14:paraId="538FD89C" w14:textId="158B320B" w:rsidR="00D42E9D" w:rsidRPr="004579C4" w:rsidRDefault="00D42E9D" w:rsidP="0015736E">
                        <w:pPr>
                          <w:jc w:val="center"/>
                          <w:rPr>
                            <w:rFonts w:ascii="Arial" w:hAnsi="Arial" w:cs="Arial"/>
                          </w:rPr>
                        </w:pPr>
                      </w:p>
                    </w:tc>
                    <w:tc>
                      <w:tcPr>
                        <w:tcW w:w="2025" w:type="dxa"/>
                        <w:shd w:val="pct10" w:color="auto" w:fill="auto"/>
                      </w:tcPr>
                      <w:p w14:paraId="260AADC8" w14:textId="0FA75CF9" w:rsidR="00D42E9D" w:rsidRDefault="00D42E9D" w:rsidP="00D42E9D">
                        <w:pPr>
                          <w:jc w:val="center"/>
                          <w:rPr>
                            <w:rFonts w:ascii="Arial" w:hAnsi="Arial" w:cs="Arial"/>
                          </w:rPr>
                        </w:pPr>
                        <w:r>
                          <w:rPr>
                            <w:rFonts w:ascii="Arial" w:hAnsi="Arial" w:cs="Arial"/>
                          </w:rPr>
                          <w:t>*Monthly –</w:t>
                        </w:r>
                      </w:p>
                      <w:p w14:paraId="5075B210" w14:textId="02B98596" w:rsidR="00D42E9D" w:rsidRPr="004579C4" w:rsidRDefault="00D42E9D" w:rsidP="00D42E9D">
                        <w:pPr>
                          <w:jc w:val="center"/>
                          <w:rPr>
                            <w:rFonts w:ascii="Arial" w:hAnsi="Arial" w:cs="Arial"/>
                          </w:rPr>
                        </w:pPr>
                        <w:r>
                          <w:rPr>
                            <w:rFonts w:ascii="Arial" w:hAnsi="Arial" w:cs="Arial"/>
                          </w:rPr>
                          <w:t>2 to 3 monthly</w:t>
                        </w:r>
                      </w:p>
                    </w:tc>
                    <w:tc>
                      <w:tcPr>
                        <w:tcW w:w="1409" w:type="dxa"/>
                        <w:shd w:val="pct10" w:color="auto" w:fill="auto"/>
                      </w:tcPr>
                      <w:p w14:paraId="4E3CDE09" w14:textId="600BC59C" w:rsidR="00D42E9D" w:rsidRPr="004579C4" w:rsidRDefault="00D42E9D" w:rsidP="0015736E">
                        <w:pPr>
                          <w:jc w:val="center"/>
                          <w:rPr>
                            <w:rFonts w:ascii="Arial" w:hAnsi="Arial" w:cs="Arial"/>
                          </w:rPr>
                        </w:pPr>
                        <w:r>
                          <w:rPr>
                            <w:rFonts w:ascii="Arial" w:hAnsi="Arial" w:cs="Arial"/>
                          </w:rPr>
                          <w:t>Not required by GP</w:t>
                        </w:r>
                      </w:p>
                    </w:tc>
                    <w:tc>
                      <w:tcPr>
                        <w:tcW w:w="1392" w:type="dxa"/>
                        <w:shd w:val="clear" w:color="auto" w:fill="auto"/>
                      </w:tcPr>
                      <w:p w14:paraId="101EF163" w14:textId="53C6D8F7" w:rsidR="00D42E9D" w:rsidRPr="00843717" w:rsidRDefault="00D42E9D" w:rsidP="001D263D">
                        <w:pPr>
                          <w:jc w:val="center"/>
                          <w:rPr>
                            <w:rFonts w:ascii="Arial" w:hAnsi="Arial" w:cs="Arial"/>
                          </w:rPr>
                        </w:pPr>
                        <w:r>
                          <w:rPr>
                            <w:rFonts w:ascii="Arial" w:hAnsi="Arial" w:cs="Arial"/>
                          </w:rPr>
                          <w:t>√</w:t>
                        </w:r>
                      </w:p>
                    </w:tc>
                  </w:tr>
                  <w:tr w:rsidR="00D42E9D" w:rsidRPr="00843717" w14:paraId="538628CA" w14:textId="77777777" w:rsidTr="001B7293">
                    <w:trPr>
                      <w:trHeight w:val="554"/>
                      <w:jc w:val="center"/>
                    </w:trPr>
                    <w:tc>
                      <w:tcPr>
                        <w:tcW w:w="1390" w:type="dxa"/>
                        <w:shd w:val="clear" w:color="auto" w:fill="auto"/>
                      </w:tcPr>
                      <w:p w14:paraId="76260406" w14:textId="400F6F41" w:rsidR="00D42E9D" w:rsidRPr="001467F4" w:rsidRDefault="00D42E9D" w:rsidP="00827177">
                        <w:pPr>
                          <w:jc w:val="center"/>
                          <w:rPr>
                            <w:rFonts w:ascii="Arial" w:hAnsi="Arial" w:cs="Arial"/>
                          </w:rPr>
                        </w:pPr>
                        <w:r w:rsidRPr="001467F4">
                          <w:rPr>
                            <w:rFonts w:ascii="Arial" w:hAnsi="Arial" w:cs="Arial"/>
                          </w:rPr>
                          <w:t>Serum calcium</w:t>
                        </w:r>
                      </w:p>
                    </w:tc>
                    <w:tc>
                      <w:tcPr>
                        <w:tcW w:w="1444" w:type="dxa"/>
                        <w:vMerge/>
                        <w:shd w:val="clear" w:color="auto" w:fill="auto"/>
                      </w:tcPr>
                      <w:p w14:paraId="2B754FBE" w14:textId="420ADDFC" w:rsidR="00D42E9D" w:rsidRPr="001467F4" w:rsidRDefault="00D42E9D" w:rsidP="001760AB">
                        <w:pPr>
                          <w:jc w:val="center"/>
                          <w:rPr>
                            <w:rFonts w:ascii="Arial" w:hAnsi="Arial" w:cs="Arial"/>
                          </w:rPr>
                        </w:pPr>
                      </w:p>
                    </w:tc>
                    <w:tc>
                      <w:tcPr>
                        <w:tcW w:w="1219" w:type="dxa"/>
                        <w:shd w:val="clear" w:color="auto" w:fill="auto"/>
                      </w:tcPr>
                      <w:p w14:paraId="52C6338C" w14:textId="77777777" w:rsidR="00D42E9D" w:rsidRDefault="00D42E9D" w:rsidP="0015736E">
                        <w:pPr>
                          <w:jc w:val="center"/>
                          <w:rPr>
                            <w:rFonts w:ascii="Arial" w:hAnsi="Arial" w:cs="Arial"/>
                          </w:rPr>
                        </w:pPr>
                      </w:p>
                      <w:p w14:paraId="4E8105B6" w14:textId="74CA5213" w:rsidR="00D42E9D" w:rsidRPr="001467F4" w:rsidRDefault="00D42E9D" w:rsidP="0015736E">
                        <w:pPr>
                          <w:jc w:val="center"/>
                          <w:rPr>
                            <w:rFonts w:ascii="Arial" w:hAnsi="Arial" w:cs="Arial"/>
                          </w:rPr>
                        </w:pPr>
                        <w:r>
                          <w:rPr>
                            <w:rFonts w:ascii="Arial" w:hAnsi="Arial" w:cs="Arial"/>
                          </w:rPr>
                          <w:t>√</w:t>
                        </w:r>
                      </w:p>
                    </w:tc>
                    <w:tc>
                      <w:tcPr>
                        <w:tcW w:w="1493" w:type="dxa"/>
                        <w:shd w:val="clear" w:color="auto" w:fill="auto"/>
                      </w:tcPr>
                      <w:p w14:paraId="723E21C1" w14:textId="77777777" w:rsidR="00D42E9D" w:rsidRDefault="00D42E9D" w:rsidP="00492541">
                        <w:pPr>
                          <w:jc w:val="center"/>
                          <w:rPr>
                            <w:rFonts w:ascii="Arial" w:hAnsi="Arial" w:cs="Arial"/>
                          </w:rPr>
                        </w:pPr>
                      </w:p>
                      <w:p w14:paraId="0B4F1DFF" w14:textId="77EBB076" w:rsidR="00D42E9D" w:rsidRDefault="00D42E9D" w:rsidP="00E87044">
                        <w:pPr>
                          <w:jc w:val="center"/>
                          <w:rPr>
                            <w:rFonts w:ascii="Arial" w:hAnsi="Arial" w:cs="Arial"/>
                          </w:rPr>
                        </w:pPr>
                        <w:r>
                          <w:rPr>
                            <w:rFonts w:ascii="Arial" w:hAnsi="Arial" w:cs="Arial"/>
                          </w:rPr>
                          <w:t xml:space="preserve">Monthly </w:t>
                        </w:r>
                      </w:p>
                      <w:p w14:paraId="46C50137" w14:textId="3D62E69E" w:rsidR="00D42E9D" w:rsidRPr="004579C4" w:rsidRDefault="00D42E9D" w:rsidP="00E87044">
                        <w:pPr>
                          <w:jc w:val="center"/>
                          <w:rPr>
                            <w:rFonts w:ascii="Arial" w:hAnsi="Arial" w:cs="Arial"/>
                          </w:rPr>
                        </w:pPr>
                      </w:p>
                    </w:tc>
                    <w:tc>
                      <w:tcPr>
                        <w:tcW w:w="2025" w:type="dxa"/>
                        <w:shd w:val="pct10" w:color="auto" w:fill="auto"/>
                      </w:tcPr>
                      <w:p w14:paraId="0A6B9D2A" w14:textId="22166091" w:rsidR="00D42E9D" w:rsidRDefault="00D42E9D" w:rsidP="00D42E9D">
                        <w:pPr>
                          <w:jc w:val="center"/>
                          <w:rPr>
                            <w:rFonts w:ascii="Arial" w:hAnsi="Arial" w:cs="Arial"/>
                          </w:rPr>
                        </w:pPr>
                        <w:r>
                          <w:rPr>
                            <w:rFonts w:ascii="Arial" w:hAnsi="Arial" w:cs="Arial"/>
                          </w:rPr>
                          <w:t>*Monthly –</w:t>
                        </w:r>
                      </w:p>
                      <w:p w14:paraId="0ECC7C9E" w14:textId="5D790FD3" w:rsidR="00D42E9D" w:rsidRPr="004579C4" w:rsidRDefault="00D42E9D" w:rsidP="00D42E9D">
                        <w:pPr>
                          <w:jc w:val="center"/>
                          <w:rPr>
                            <w:rFonts w:ascii="Arial" w:hAnsi="Arial" w:cs="Arial"/>
                          </w:rPr>
                        </w:pPr>
                        <w:r>
                          <w:rPr>
                            <w:rFonts w:ascii="Arial" w:hAnsi="Arial" w:cs="Arial"/>
                          </w:rPr>
                          <w:t>2 to 3 monthly</w:t>
                        </w:r>
                      </w:p>
                    </w:tc>
                    <w:tc>
                      <w:tcPr>
                        <w:tcW w:w="1409" w:type="dxa"/>
                        <w:shd w:val="pct10" w:color="auto" w:fill="auto"/>
                      </w:tcPr>
                      <w:p w14:paraId="55D56083" w14:textId="06DE2349" w:rsidR="00D42E9D" w:rsidRPr="004579C4" w:rsidRDefault="00D42E9D" w:rsidP="0015736E">
                        <w:pPr>
                          <w:jc w:val="center"/>
                          <w:rPr>
                            <w:rFonts w:ascii="Arial" w:hAnsi="Arial" w:cs="Arial"/>
                          </w:rPr>
                        </w:pPr>
                        <w:r>
                          <w:rPr>
                            <w:rFonts w:ascii="Arial" w:hAnsi="Arial" w:cs="Arial"/>
                          </w:rPr>
                          <w:t>Not required by GP</w:t>
                        </w:r>
                      </w:p>
                    </w:tc>
                    <w:tc>
                      <w:tcPr>
                        <w:tcW w:w="1392" w:type="dxa"/>
                        <w:shd w:val="clear" w:color="auto" w:fill="auto"/>
                      </w:tcPr>
                      <w:p w14:paraId="75E45462" w14:textId="214660F6" w:rsidR="00D42E9D" w:rsidRDefault="00D42E9D" w:rsidP="001B0118">
                        <w:pPr>
                          <w:jc w:val="center"/>
                          <w:rPr>
                            <w:rFonts w:ascii="Arial" w:hAnsi="Arial" w:cs="Arial"/>
                          </w:rPr>
                        </w:pPr>
                        <w:r>
                          <w:rPr>
                            <w:rFonts w:ascii="Arial" w:hAnsi="Arial" w:cs="Arial"/>
                          </w:rPr>
                          <w:t>√</w:t>
                        </w:r>
                      </w:p>
                    </w:tc>
                  </w:tr>
                  <w:tr w:rsidR="00D42E9D" w:rsidRPr="00843717" w14:paraId="4371938C" w14:textId="77777777" w:rsidTr="001B7293">
                    <w:trPr>
                      <w:trHeight w:val="451"/>
                      <w:jc w:val="center"/>
                    </w:trPr>
                    <w:tc>
                      <w:tcPr>
                        <w:tcW w:w="1390" w:type="dxa"/>
                        <w:shd w:val="clear" w:color="auto" w:fill="auto"/>
                      </w:tcPr>
                      <w:p w14:paraId="21A8B622" w14:textId="7C795A5D" w:rsidR="00D42E9D" w:rsidRPr="001467F4" w:rsidRDefault="00D42E9D" w:rsidP="001760AB">
                        <w:pPr>
                          <w:jc w:val="center"/>
                          <w:rPr>
                            <w:rFonts w:ascii="Arial" w:hAnsi="Arial" w:cs="Arial"/>
                          </w:rPr>
                        </w:pPr>
                        <w:r w:rsidRPr="001467F4">
                          <w:rPr>
                            <w:rFonts w:ascii="Arial" w:hAnsi="Arial" w:cs="Arial"/>
                          </w:rPr>
                          <w:t>Parathyroid hormone</w:t>
                        </w:r>
                      </w:p>
                    </w:tc>
                    <w:tc>
                      <w:tcPr>
                        <w:tcW w:w="1444" w:type="dxa"/>
                        <w:vMerge/>
                        <w:shd w:val="clear" w:color="auto" w:fill="auto"/>
                      </w:tcPr>
                      <w:p w14:paraId="606003D3" w14:textId="77777777" w:rsidR="00D42E9D" w:rsidRPr="001467F4" w:rsidRDefault="00D42E9D" w:rsidP="001760AB">
                        <w:pPr>
                          <w:jc w:val="center"/>
                          <w:rPr>
                            <w:rFonts w:ascii="Arial" w:hAnsi="Arial" w:cs="Arial"/>
                          </w:rPr>
                        </w:pPr>
                      </w:p>
                    </w:tc>
                    <w:tc>
                      <w:tcPr>
                        <w:tcW w:w="1219" w:type="dxa"/>
                        <w:shd w:val="clear" w:color="auto" w:fill="auto"/>
                      </w:tcPr>
                      <w:p w14:paraId="6A776C84" w14:textId="77777777" w:rsidR="00D42E9D" w:rsidRDefault="00D42E9D" w:rsidP="001760AB">
                        <w:pPr>
                          <w:jc w:val="center"/>
                          <w:rPr>
                            <w:rFonts w:ascii="Arial" w:hAnsi="Arial" w:cs="Arial"/>
                          </w:rPr>
                        </w:pPr>
                      </w:p>
                      <w:p w14:paraId="5E7FAECF" w14:textId="028AFBFE" w:rsidR="00D42E9D" w:rsidRDefault="00D42E9D" w:rsidP="001760AB">
                        <w:pPr>
                          <w:jc w:val="center"/>
                          <w:rPr>
                            <w:rFonts w:ascii="Arial" w:hAnsi="Arial" w:cs="Arial"/>
                          </w:rPr>
                        </w:pPr>
                        <w:r>
                          <w:rPr>
                            <w:rFonts w:ascii="Arial" w:hAnsi="Arial" w:cs="Arial"/>
                          </w:rPr>
                          <w:t>√</w:t>
                        </w:r>
                      </w:p>
                    </w:tc>
                    <w:tc>
                      <w:tcPr>
                        <w:tcW w:w="1493" w:type="dxa"/>
                        <w:shd w:val="clear" w:color="auto" w:fill="auto"/>
                      </w:tcPr>
                      <w:p w14:paraId="28F1F24D" w14:textId="77777777" w:rsidR="00D42E9D" w:rsidRDefault="00D42E9D" w:rsidP="001760AB">
                        <w:pPr>
                          <w:jc w:val="center"/>
                          <w:rPr>
                            <w:rFonts w:ascii="Arial" w:hAnsi="Arial" w:cs="Arial"/>
                          </w:rPr>
                        </w:pPr>
                      </w:p>
                      <w:p w14:paraId="63623063" w14:textId="64E94233" w:rsidR="00D42E9D" w:rsidRDefault="00D42E9D" w:rsidP="001760AB">
                        <w:pPr>
                          <w:jc w:val="center"/>
                          <w:rPr>
                            <w:rFonts w:ascii="Arial" w:hAnsi="Arial" w:cs="Arial"/>
                          </w:rPr>
                        </w:pPr>
                        <w:r>
                          <w:rPr>
                            <w:rFonts w:ascii="Arial" w:hAnsi="Arial" w:cs="Arial"/>
                          </w:rPr>
                          <w:t xml:space="preserve">3 monthly </w:t>
                        </w:r>
                      </w:p>
                    </w:tc>
                    <w:tc>
                      <w:tcPr>
                        <w:tcW w:w="2025" w:type="dxa"/>
                        <w:shd w:val="pct10" w:color="auto" w:fill="auto"/>
                      </w:tcPr>
                      <w:p w14:paraId="48E7231A" w14:textId="00C0A1A3" w:rsidR="00D42E9D" w:rsidRDefault="00D42E9D" w:rsidP="001760AB">
                        <w:pPr>
                          <w:jc w:val="center"/>
                          <w:rPr>
                            <w:rFonts w:ascii="Arial" w:hAnsi="Arial" w:cs="Arial"/>
                          </w:rPr>
                        </w:pPr>
                        <w:r>
                          <w:rPr>
                            <w:rFonts w:ascii="Arial" w:hAnsi="Arial" w:cs="Arial"/>
                          </w:rPr>
                          <w:t xml:space="preserve">3 monthly </w:t>
                        </w:r>
                      </w:p>
                    </w:tc>
                    <w:tc>
                      <w:tcPr>
                        <w:tcW w:w="1409" w:type="dxa"/>
                        <w:shd w:val="pct10" w:color="auto" w:fill="auto"/>
                      </w:tcPr>
                      <w:p w14:paraId="663A6DD1" w14:textId="743D4D90" w:rsidR="00D42E9D" w:rsidRDefault="00D42E9D" w:rsidP="001760AB">
                        <w:pPr>
                          <w:jc w:val="center"/>
                          <w:rPr>
                            <w:rFonts w:ascii="Arial" w:hAnsi="Arial" w:cs="Arial"/>
                          </w:rPr>
                        </w:pPr>
                        <w:r>
                          <w:rPr>
                            <w:rFonts w:ascii="Arial" w:hAnsi="Arial" w:cs="Arial"/>
                          </w:rPr>
                          <w:t>Not required by GP</w:t>
                        </w:r>
                      </w:p>
                    </w:tc>
                    <w:tc>
                      <w:tcPr>
                        <w:tcW w:w="1392" w:type="dxa"/>
                        <w:shd w:val="clear" w:color="auto" w:fill="auto"/>
                      </w:tcPr>
                      <w:p w14:paraId="6A93CECE" w14:textId="6ED58259" w:rsidR="00D42E9D" w:rsidRDefault="00D42E9D" w:rsidP="001760AB">
                        <w:pPr>
                          <w:jc w:val="center"/>
                          <w:rPr>
                            <w:rFonts w:ascii="Arial" w:hAnsi="Arial" w:cs="Arial"/>
                          </w:rPr>
                        </w:pPr>
                        <w:r>
                          <w:rPr>
                            <w:rFonts w:ascii="Arial" w:hAnsi="Arial" w:cs="Arial"/>
                          </w:rPr>
                          <w:t>√</w:t>
                        </w:r>
                      </w:p>
                    </w:tc>
                  </w:tr>
                  <w:tr w:rsidR="001760AB" w:rsidRPr="00843717" w14:paraId="0FEEEBFE" w14:textId="77777777" w:rsidTr="001B7293">
                    <w:trPr>
                      <w:trHeight w:val="451"/>
                      <w:jc w:val="center"/>
                    </w:trPr>
                    <w:tc>
                      <w:tcPr>
                        <w:tcW w:w="10372" w:type="dxa"/>
                        <w:gridSpan w:val="7"/>
                        <w:shd w:val="clear" w:color="auto" w:fill="auto"/>
                      </w:tcPr>
                      <w:p w14:paraId="65FF5864" w14:textId="74543872" w:rsidR="001760AB" w:rsidRPr="001760AB" w:rsidRDefault="001760AB" w:rsidP="001760AB">
                        <w:pPr>
                          <w:rPr>
                            <w:rFonts w:ascii="Arial" w:hAnsi="Arial" w:cs="Arial"/>
                          </w:rPr>
                        </w:pPr>
                        <w:r>
                          <w:rPr>
                            <w:rFonts w:ascii="Arial" w:hAnsi="Arial" w:cs="Arial"/>
                          </w:rPr>
                          <w:t>*</w:t>
                        </w:r>
                        <w:r>
                          <w:rPr>
                            <w:rFonts w:ascii="Arial" w:hAnsi="Arial" w:cs="Arial"/>
                            <w:sz w:val="18"/>
                            <w:szCs w:val="18"/>
                          </w:rPr>
                          <w:t>D</w:t>
                        </w:r>
                        <w:r w:rsidRPr="001760AB">
                          <w:rPr>
                            <w:rFonts w:ascii="Arial" w:hAnsi="Arial" w:cs="Arial"/>
                            <w:sz w:val="18"/>
                            <w:szCs w:val="18"/>
                          </w:rPr>
                          <w:t>ialys</w:t>
                        </w:r>
                        <w:r w:rsidR="005C4655">
                          <w:rPr>
                            <w:rFonts w:ascii="Arial" w:hAnsi="Arial" w:cs="Arial"/>
                            <w:sz w:val="18"/>
                            <w:szCs w:val="18"/>
                          </w:rPr>
                          <w:t>i</w:t>
                        </w:r>
                        <w:r w:rsidRPr="001760AB">
                          <w:rPr>
                            <w:rFonts w:ascii="Arial" w:hAnsi="Arial" w:cs="Arial"/>
                            <w:sz w:val="18"/>
                            <w:szCs w:val="18"/>
                          </w:rPr>
                          <w:t xml:space="preserve">s patients are monitored routinely </w:t>
                        </w:r>
                        <w:r w:rsidR="005B28B9">
                          <w:rPr>
                            <w:rFonts w:ascii="Arial" w:hAnsi="Arial" w:cs="Arial"/>
                            <w:sz w:val="18"/>
                            <w:szCs w:val="18"/>
                          </w:rPr>
                          <w:t>monthly</w:t>
                        </w:r>
                        <w:r w:rsidRPr="001760AB">
                          <w:rPr>
                            <w:rFonts w:ascii="Arial" w:hAnsi="Arial" w:cs="Arial"/>
                            <w:sz w:val="18"/>
                            <w:szCs w:val="18"/>
                          </w:rPr>
                          <w:t>, non-dialys</w:t>
                        </w:r>
                        <w:r w:rsidR="005C4655">
                          <w:rPr>
                            <w:rFonts w:ascii="Arial" w:hAnsi="Arial" w:cs="Arial"/>
                            <w:sz w:val="18"/>
                            <w:szCs w:val="18"/>
                          </w:rPr>
                          <w:t>i</w:t>
                        </w:r>
                        <w:r w:rsidRPr="001760AB">
                          <w:rPr>
                            <w:rFonts w:ascii="Arial" w:hAnsi="Arial" w:cs="Arial"/>
                            <w:sz w:val="18"/>
                            <w:szCs w:val="18"/>
                          </w:rPr>
                          <w:t>s patients are routinely monitored every 2-3months</w:t>
                        </w:r>
                        <w:r w:rsidR="002A7EB0">
                          <w:rPr>
                            <w:rFonts w:ascii="Arial" w:hAnsi="Arial" w:cs="Arial"/>
                            <w:sz w:val="18"/>
                            <w:szCs w:val="18"/>
                          </w:rPr>
                          <w:t xml:space="preserve"> (see also page 4)</w:t>
                        </w:r>
                      </w:p>
                    </w:tc>
                  </w:tr>
                  <w:tr w:rsidR="001760AB" w:rsidRPr="00843717" w14:paraId="77970294" w14:textId="77777777" w:rsidTr="00EF17AC">
                    <w:trPr>
                      <w:trHeight w:val="1270"/>
                      <w:jc w:val="center"/>
                    </w:trPr>
                    <w:tc>
                      <w:tcPr>
                        <w:tcW w:w="10372" w:type="dxa"/>
                        <w:gridSpan w:val="7"/>
                      </w:tcPr>
                      <w:p w14:paraId="66449344" w14:textId="77777777" w:rsidR="001760AB" w:rsidRDefault="001760AB" w:rsidP="001760AB">
                        <w:pPr>
                          <w:spacing w:after="40"/>
                          <w:rPr>
                            <w:rFonts w:ascii="Arial" w:hAnsi="Arial" w:cs="Arial"/>
                            <w:b/>
                            <w:u w:val="single"/>
                          </w:rPr>
                        </w:pPr>
                        <w:r w:rsidRPr="00843717">
                          <w:rPr>
                            <w:rFonts w:ascii="Arial" w:hAnsi="Arial" w:cs="Arial"/>
                            <w:b/>
                            <w:u w:val="single"/>
                          </w:rPr>
                          <w:t>Action to be taken if Abnormal Result</w:t>
                        </w:r>
                      </w:p>
                      <w:p w14:paraId="6897DA9B" w14:textId="5E94668A" w:rsidR="001760AB" w:rsidRDefault="001760AB" w:rsidP="001760AB">
                        <w:pPr>
                          <w:rPr>
                            <w:rFonts w:ascii="Arial" w:hAnsi="Arial" w:cs="Arial"/>
                          </w:rPr>
                        </w:pPr>
                        <w:r>
                          <w:rPr>
                            <w:rFonts w:ascii="Arial" w:hAnsi="Arial" w:cs="Arial"/>
                          </w:rPr>
                          <w:t>GP will be informed by specialist via letter</w:t>
                        </w:r>
                        <w:r w:rsidR="00CF26E4">
                          <w:rPr>
                            <w:rFonts w:ascii="Arial" w:hAnsi="Arial" w:cs="Arial"/>
                          </w:rPr>
                          <w:t>.</w:t>
                        </w:r>
                      </w:p>
                      <w:p w14:paraId="0000A487" w14:textId="77777777" w:rsidR="00CF26E4" w:rsidRDefault="00CF26E4" w:rsidP="001760AB">
                        <w:pPr>
                          <w:rPr>
                            <w:rFonts w:ascii="Arial" w:hAnsi="Arial" w:cs="Arial"/>
                            <w:sz w:val="18"/>
                            <w:szCs w:val="18"/>
                          </w:rPr>
                        </w:pPr>
                        <w:r>
                          <w:rPr>
                            <w:rFonts w:ascii="Arial" w:hAnsi="Arial" w:cs="Arial"/>
                          </w:rPr>
                          <w:t>(</w:t>
                        </w:r>
                        <w:r w:rsidRPr="00CF26E4">
                          <w:rPr>
                            <w:rFonts w:ascii="Arial" w:hAnsi="Arial" w:cs="Arial"/>
                            <w:sz w:val="18"/>
                            <w:szCs w:val="18"/>
                          </w:rPr>
                          <w:t>Normal reference range may vary slightly between labs. Results should be recorded in the patient’s shared care monitoring record booklet (where in use). Please note an unusual fall or rise or a consistent downward or upward trend in any value should prompt review of the patient and extra vigilance. Some patients may have abnormal baseline values, Specialist will advise)</w:t>
                        </w:r>
                      </w:p>
                      <w:p w14:paraId="2EBF2FBC" w14:textId="35E72845" w:rsidR="00CF26E4" w:rsidRPr="00843717" w:rsidRDefault="00CF26E4" w:rsidP="001760AB">
                        <w:pPr>
                          <w:rPr>
                            <w:rFonts w:ascii="Arial" w:hAnsi="Arial" w:cs="Arial"/>
                          </w:rPr>
                        </w:pPr>
                      </w:p>
                    </w:tc>
                  </w:tr>
                </w:tbl>
                <w:p w14:paraId="1F0CE4FA" w14:textId="77777777" w:rsidR="0015736E" w:rsidRPr="00F12528" w:rsidRDefault="0015736E" w:rsidP="0015736E">
                  <w:pPr>
                    <w:contextualSpacing/>
                    <w:jc w:val="both"/>
                    <w:rPr>
                      <w:rFonts w:ascii="Arial" w:eastAsia="Times New Roman" w:hAnsi="Arial" w:cs="Arial"/>
                      <w:b/>
                      <w:bCs/>
                      <w:szCs w:val="24"/>
                      <w:lang w:val="en-US"/>
                    </w:rPr>
                  </w:pPr>
                </w:p>
              </w:tc>
            </w:tr>
          </w:tbl>
          <w:p w14:paraId="70CF71F8" w14:textId="77777777" w:rsidR="00E60DF5" w:rsidRPr="00755AEA" w:rsidRDefault="00E60DF5" w:rsidP="00755AEA">
            <w:pPr>
              <w:spacing w:after="0" w:line="240" w:lineRule="auto"/>
              <w:rPr>
                <w:rFonts w:ascii="Arial" w:eastAsia="Times New Roman" w:hAnsi="Arial" w:cs="Arial"/>
                <w:bCs/>
                <w:lang w:eastAsia="en-GB"/>
              </w:rPr>
            </w:pPr>
          </w:p>
        </w:tc>
      </w:tr>
    </w:tbl>
    <w:p w14:paraId="471FF8FE" w14:textId="77777777" w:rsidR="00F976BC" w:rsidRPr="005430C6" w:rsidRDefault="00F976BC" w:rsidP="008522DD">
      <w:pPr>
        <w:spacing w:after="0" w:line="240" w:lineRule="auto"/>
        <w:contextualSpacing/>
        <w:jc w:val="both"/>
        <w:rPr>
          <w:rFonts w:ascii="Arial" w:eastAsia="Times New Roman" w:hAnsi="Arial" w:cs="Arial"/>
          <w:bCs/>
          <w:sz w:val="12"/>
          <w:szCs w:val="24"/>
          <w:lang w:val="en-US"/>
        </w:rPr>
      </w:pPr>
    </w:p>
    <w:p w14:paraId="309FF779" w14:textId="77777777" w:rsidR="005430C6" w:rsidRDefault="005430C6" w:rsidP="008522DD">
      <w:pPr>
        <w:spacing w:after="0" w:line="240" w:lineRule="auto"/>
        <w:contextualSpacing/>
        <w:jc w:val="both"/>
        <w:rPr>
          <w:rFonts w:ascii="Arial" w:eastAsia="Times New Roman" w:hAnsi="Arial" w:cs="Arial"/>
          <w:bCs/>
          <w:szCs w:val="24"/>
          <w:lang w:val="en-US"/>
        </w:rPr>
      </w:pPr>
    </w:p>
    <w:p w14:paraId="03E5B693" w14:textId="6E88C422" w:rsidR="005D1B7A" w:rsidRPr="00CE407B" w:rsidRDefault="005D1B7A" w:rsidP="005D1B7A">
      <w:pPr>
        <w:pStyle w:val="ListParagraph"/>
        <w:numPr>
          <w:ilvl w:val="0"/>
          <w:numId w:val="4"/>
        </w:numPr>
        <w:autoSpaceDE w:val="0"/>
        <w:autoSpaceDN w:val="0"/>
        <w:adjustRightInd w:val="0"/>
        <w:spacing w:after="0" w:line="240" w:lineRule="auto"/>
        <w:jc w:val="both"/>
        <w:rPr>
          <w:rFonts w:ascii="Arial" w:hAnsi="Arial" w:cs="Arial"/>
        </w:rPr>
      </w:pPr>
      <w:r>
        <w:rPr>
          <w:rFonts w:ascii="Arial" w:hAnsi="Arial" w:cs="Arial"/>
        </w:rPr>
        <w:t>The expectation is that thi</w:t>
      </w:r>
      <w:r w:rsidR="00006B2A">
        <w:rPr>
          <w:rFonts w:ascii="Arial" w:hAnsi="Arial" w:cs="Arial"/>
        </w:rPr>
        <w:t xml:space="preserve">s information </w:t>
      </w:r>
      <w:r>
        <w:rPr>
          <w:rFonts w:ascii="Arial" w:hAnsi="Arial" w:cs="Arial"/>
        </w:rPr>
        <w:t>along with the full protocol</w:t>
      </w:r>
      <w:r w:rsidRPr="00CE407B">
        <w:rPr>
          <w:rFonts w:ascii="Arial" w:hAnsi="Arial" w:cs="Arial"/>
        </w:rPr>
        <w:t xml:space="preserve"> provide</w:t>
      </w:r>
      <w:r w:rsidR="003763B3">
        <w:rPr>
          <w:rFonts w:ascii="Arial" w:hAnsi="Arial" w:cs="Arial"/>
        </w:rPr>
        <w:t>s</w:t>
      </w:r>
      <w:r w:rsidRPr="00CE407B">
        <w:rPr>
          <w:rFonts w:ascii="Arial" w:hAnsi="Arial" w:cs="Arial"/>
        </w:rPr>
        <w:t xml:space="preserve"> suff</w:t>
      </w:r>
      <w:r>
        <w:rPr>
          <w:rFonts w:ascii="Arial" w:hAnsi="Arial" w:cs="Arial"/>
        </w:rPr>
        <w:t>icient information to enable GPs</w:t>
      </w:r>
      <w:r w:rsidRPr="00CE407B">
        <w:rPr>
          <w:rFonts w:ascii="Arial" w:hAnsi="Arial" w:cs="Arial"/>
        </w:rPr>
        <w:t xml:space="preserve"> to be confid</w:t>
      </w:r>
      <w:r>
        <w:rPr>
          <w:rFonts w:ascii="Arial" w:hAnsi="Arial" w:cs="Arial"/>
        </w:rPr>
        <w:t xml:space="preserve">ent to take on the clinical &amp; </w:t>
      </w:r>
      <w:r w:rsidRPr="00CE407B">
        <w:rPr>
          <w:rFonts w:ascii="Arial" w:hAnsi="Arial" w:cs="Arial"/>
        </w:rPr>
        <w:t>legal responsibility for prescribing.</w:t>
      </w:r>
    </w:p>
    <w:p w14:paraId="1E99E22C" w14:textId="77777777" w:rsidR="005D1B7A" w:rsidRDefault="005D1B7A" w:rsidP="005D1B7A">
      <w:pPr>
        <w:pStyle w:val="ListParagraph"/>
        <w:numPr>
          <w:ilvl w:val="0"/>
          <w:numId w:val="4"/>
        </w:numPr>
        <w:autoSpaceDE w:val="0"/>
        <w:autoSpaceDN w:val="0"/>
        <w:adjustRightInd w:val="0"/>
        <w:spacing w:after="0" w:line="240" w:lineRule="auto"/>
        <w:jc w:val="both"/>
        <w:rPr>
          <w:rFonts w:ascii="Arial" w:hAnsi="Arial" w:cs="Arial"/>
        </w:rPr>
      </w:pPr>
      <w:r w:rsidRPr="00682980">
        <w:rPr>
          <w:rFonts w:ascii="Arial" w:hAnsi="Arial" w:cs="Arial"/>
        </w:rPr>
        <w:t xml:space="preserve">Prescribing and monitoring responsibility will only be transferred </w:t>
      </w:r>
      <w:r>
        <w:rPr>
          <w:rFonts w:ascii="Arial" w:hAnsi="Arial" w:cs="Arial"/>
        </w:rPr>
        <w:t xml:space="preserve">under this shared care protocol </w:t>
      </w:r>
      <w:r w:rsidRPr="00682980">
        <w:rPr>
          <w:rFonts w:ascii="Arial" w:hAnsi="Arial" w:cs="Arial"/>
        </w:rPr>
        <w:t>when</w:t>
      </w:r>
      <w:r>
        <w:rPr>
          <w:rFonts w:ascii="Arial" w:hAnsi="Arial" w:cs="Arial"/>
        </w:rPr>
        <w:t>:</w:t>
      </w:r>
    </w:p>
    <w:p w14:paraId="10867160" w14:textId="77777777" w:rsidR="005D1B7A" w:rsidRDefault="005D1B7A" w:rsidP="005D1B7A">
      <w:pPr>
        <w:pStyle w:val="ListParagraph"/>
        <w:numPr>
          <w:ilvl w:val="0"/>
          <w:numId w:val="5"/>
        </w:numPr>
        <w:autoSpaceDE w:val="0"/>
        <w:autoSpaceDN w:val="0"/>
        <w:adjustRightInd w:val="0"/>
        <w:spacing w:after="0" w:line="240" w:lineRule="auto"/>
        <w:jc w:val="both"/>
        <w:rPr>
          <w:rFonts w:ascii="Arial" w:hAnsi="Arial" w:cs="Arial"/>
        </w:rPr>
      </w:pPr>
      <w:r>
        <w:rPr>
          <w:rFonts w:ascii="Arial" w:hAnsi="Arial" w:cs="Arial"/>
        </w:rPr>
        <w:t xml:space="preserve">Specialist has initiated treatment and prescribed/monitored treatment for </w:t>
      </w:r>
      <w:r w:rsidRPr="00F12528">
        <w:rPr>
          <w:rFonts w:ascii="Arial" w:hAnsi="Arial" w:cs="Arial"/>
        </w:rPr>
        <w:t>initial stabilisation period</w:t>
      </w:r>
      <w:r>
        <w:rPr>
          <w:rFonts w:ascii="Arial" w:hAnsi="Arial" w:cs="Arial"/>
        </w:rPr>
        <w:t>.</w:t>
      </w:r>
    </w:p>
    <w:p w14:paraId="10B83CFB" w14:textId="77777777" w:rsidR="005D1B7A" w:rsidRPr="00CE407B" w:rsidRDefault="005D1B7A" w:rsidP="005D1B7A">
      <w:pPr>
        <w:pStyle w:val="ListParagraph"/>
        <w:numPr>
          <w:ilvl w:val="0"/>
          <w:numId w:val="5"/>
        </w:numPr>
        <w:spacing w:line="240" w:lineRule="auto"/>
        <w:rPr>
          <w:rFonts w:ascii="Arial" w:hAnsi="Arial" w:cs="Arial"/>
        </w:rPr>
      </w:pPr>
      <w:r>
        <w:rPr>
          <w:rFonts w:ascii="Arial" w:hAnsi="Arial" w:cs="Arial"/>
        </w:rPr>
        <w:t xml:space="preserve">Specialist has </w:t>
      </w:r>
      <w:r w:rsidRPr="00CE407B">
        <w:rPr>
          <w:rFonts w:ascii="Arial" w:hAnsi="Arial" w:cs="Arial"/>
        </w:rPr>
        <w:t>provide</w:t>
      </w:r>
      <w:r>
        <w:rPr>
          <w:rFonts w:ascii="Arial" w:hAnsi="Arial" w:cs="Arial"/>
        </w:rPr>
        <w:t>d</w:t>
      </w:r>
      <w:r w:rsidRPr="00CE407B">
        <w:rPr>
          <w:rFonts w:ascii="Arial" w:hAnsi="Arial" w:cs="Arial"/>
        </w:rPr>
        <w:t xml:space="preserve"> pre-treatment counse</w:t>
      </w:r>
      <w:r>
        <w:rPr>
          <w:rFonts w:ascii="Arial" w:hAnsi="Arial" w:cs="Arial"/>
        </w:rPr>
        <w:t>l</w:t>
      </w:r>
      <w:r w:rsidRPr="00CE407B">
        <w:rPr>
          <w:rFonts w:ascii="Arial" w:hAnsi="Arial" w:cs="Arial"/>
        </w:rPr>
        <w:t>ling and discuss</w:t>
      </w:r>
      <w:r>
        <w:rPr>
          <w:rFonts w:ascii="Arial" w:hAnsi="Arial" w:cs="Arial"/>
        </w:rPr>
        <w:t>ed</w:t>
      </w:r>
      <w:r w:rsidRPr="00CE407B">
        <w:rPr>
          <w:rFonts w:ascii="Arial" w:hAnsi="Arial" w:cs="Arial"/>
        </w:rPr>
        <w:t xml:space="preserve"> patient responsibilities, preferences and obtain</w:t>
      </w:r>
      <w:r>
        <w:rPr>
          <w:rFonts w:ascii="Arial" w:hAnsi="Arial" w:cs="Arial"/>
        </w:rPr>
        <w:t>ed</w:t>
      </w:r>
      <w:r w:rsidRPr="00CE407B">
        <w:rPr>
          <w:rFonts w:ascii="Arial" w:hAnsi="Arial" w:cs="Arial"/>
        </w:rPr>
        <w:t xml:space="preserve"> consent to shared care arrangements.</w:t>
      </w:r>
    </w:p>
    <w:p w14:paraId="07081924" w14:textId="508E89BD" w:rsidR="00E85B9D" w:rsidRDefault="005D1B7A" w:rsidP="00CB147C">
      <w:pPr>
        <w:pStyle w:val="ListParagraph"/>
        <w:numPr>
          <w:ilvl w:val="0"/>
          <w:numId w:val="5"/>
        </w:numPr>
        <w:spacing w:line="240" w:lineRule="auto"/>
        <w:rPr>
          <w:rFonts w:ascii="Arial" w:hAnsi="Arial" w:cs="Arial"/>
        </w:rPr>
      </w:pPr>
      <w:r>
        <w:rPr>
          <w:rFonts w:ascii="Arial" w:hAnsi="Arial" w:cs="Arial"/>
        </w:rPr>
        <w:t xml:space="preserve">Specialist and patient have </w:t>
      </w:r>
      <w:r w:rsidRPr="002E5B12">
        <w:rPr>
          <w:rFonts w:ascii="Arial" w:hAnsi="Arial" w:cs="Arial"/>
        </w:rPr>
        <w:t>complete</w:t>
      </w:r>
      <w:r>
        <w:rPr>
          <w:rFonts w:ascii="Arial" w:hAnsi="Arial" w:cs="Arial"/>
        </w:rPr>
        <w:t>d</w:t>
      </w:r>
      <w:r w:rsidRPr="002E5B12">
        <w:rPr>
          <w:rFonts w:ascii="Arial" w:hAnsi="Arial" w:cs="Arial"/>
        </w:rPr>
        <w:t xml:space="preserve"> and sign</w:t>
      </w:r>
      <w:r>
        <w:rPr>
          <w:rFonts w:ascii="Arial" w:hAnsi="Arial" w:cs="Arial"/>
        </w:rPr>
        <w:t>ed</w:t>
      </w:r>
      <w:r w:rsidRPr="002E5B12">
        <w:rPr>
          <w:rFonts w:ascii="Arial" w:hAnsi="Arial" w:cs="Arial"/>
        </w:rPr>
        <w:t xml:space="preserve"> the shared care agreement form</w:t>
      </w:r>
      <w:r w:rsidR="00CC1836">
        <w:rPr>
          <w:rFonts w:ascii="Arial" w:hAnsi="Arial" w:cs="Arial"/>
        </w:rPr>
        <w:t xml:space="preserve"> (page </w:t>
      </w:r>
      <w:r w:rsidR="00A508EA">
        <w:rPr>
          <w:rFonts w:ascii="Arial" w:hAnsi="Arial" w:cs="Arial"/>
        </w:rPr>
        <w:t>1</w:t>
      </w:r>
      <w:r>
        <w:rPr>
          <w:rFonts w:ascii="Arial" w:hAnsi="Arial" w:cs="Arial"/>
        </w:rPr>
        <w:t>)</w:t>
      </w:r>
      <w:r w:rsidRPr="002E5B12">
        <w:rPr>
          <w:rFonts w:ascii="Arial" w:hAnsi="Arial" w:cs="Arial"/>
        </w:rPr>
        <w:t xml:space="preserve">. </w:t>
      </w:r>
    </w:p>
    <w:p w14:paraId="62C598D1" w14:textId="5A977651" w:rsidR="00284193" w:rsidRDefault="00284193" w:rsidP="00284193">
      <w:pPr>
        <w:pStyle w:val="ListParagraph"/>
        <w:spacing w:line="240" w:lineRule="auto"/>
        <w:rPr>
          <w:rFonts w:ascii="Arial" w:hAnsi="Arial" w:cs="Arial"/>
        </w:rPr>
      </w:pPr>
      <w:r>
        <w:rPr>
          <w:rFonts w:ascii="Arial" w:hAnsi="Arial" w:cs="Arial"/>
        </w:rPr>
        <w:br w:type="page"/>
      </w:r>
    </w:p>
    <w:p w14:paraId="48B534A9" w14:textId="0E6C6443" w:rsidR="002A009B" w:rsidRPr="00DA6271" w:rsidRDefault="00C83EBD" w:rsidP="00DA6271">
      <w:pPr>
        <w:autoSpaceDE w:val="0"/>
        <w:autoSpaceDN w:val="0"/>
        <w:spacing w:after="40" w:line="240" w:lineRule="auto"/>
        <w:ind w:left="714"/>
        <w:jc w:val="center"/>
        <w:rPr>
          <w:rFonts w:ascii="Arial" w:eastAsia="Times New Roman" w:hAnsi="Arial" w:cs="Arial"/>
          <w:bCs/>
          <w:lang w:val="en-US"/>
        </w:rPr>
      </w:pPr>
      <w:r w:rsidRPr="00DA6271">
        <w:rPr>
          <w:rFonts w:ascii="Arial" w:eastAsia="Times New Roman" w:hAnsi="Arial" w:cs="Times New Roman"/>
          <w:b/>
          <w:bCs/>
          <w:sz w:val="28"/>
          <w:szCs w:val="28"/>
          <w:u w:val="single"/>
        </w:rPr>
        <w:lastRenderedPageBreak/>
        <w:t>Full Shared Care Protocol</w:t>
      </w:r>
    </w:p>
    <w:p w14:paraId="6AB216C7" w14:textId="77777777" w:rsidR="00004CD4" w:rsidRPr="007615C2" w:rsidRDefault="00004CD4" w:rsidP="00004CD4">
      <w:pPr>
        <w:spacing w:after="0" w:line="240" w:lineRule="auto"/>
        <w:jc w:val="center"/>
        <w:rPr>
          <w:rFonts w:ascii="Arial" w:eastAsia="Times New Roman" w:hAnsi="Arial" w:cs="Times New Roman"/>
          <w:b/>
          <w:bCs/>
          <w:sz w:val="12"/>
          <w:szCs w:val="24"/>
        </w:rPr>
      </w:pPr>
    </w:p>
    <w:p w14:paraId="7972BF7F" w14:textId="77777777" w:rsidR="00EF7793" w:rsidRDefault="00EF7793" w:rsidP="00EF7793">
      <w:pPr>
        <w:pBdr>
          <w:top w:val="double" w:sz="6" w:space="1" w:color="auto"/>
          <w:left w:val="double" w:sz="6" w:space="4" w:color="auto"/>
          <w:bottom w:val="double" w:sz="6" w:space="1" w:color="auto"/>
          <w:right w:val="double" w:sz="6" w:space="4" w:color="auto"/>
        </w:pBdr>
        <w:spacing w:after="40" w:line="240" w:lineRule="auto"/>
        <w:jc w:val="center"/>
      </w:pPr>
      <w:r w:rsidRPr="003625EC">
        <w:rPr>
          <w:rFonts w:ascii="Arial" w:eastAsia="Times New Roman" w:hAnsi="Arial" w:cs="Times New Roman"/>
          <w:b/>
          <w:szCs w:val="24"/>
          <w:lang w:val="en-US"/>
        </w:rPr>
        <w:t xml:space="preserve">Use of </w:t>
      </w:r>
      <w:r>
        <w:rPr>
          <w:rFonts w:ascii="Arial" w:eastAsia="Times New Roman" w:hAnsi="Arial" w:cs="Times New Roman"/>
          <w:b/>
          <w:szCs w:val="24"/>
          <w:lang w:val="en-US"/>
        </w:rPr>
        <w:t>o</w:t>
      </w:r>
      <w:r w:rsidRPr="003625EC">
        <w:rPr>
          <w:rFonts w:ascii="Arial" w:eastAsia="Times New Roman" w:hAnsi="Arial" w:cs="Times New Roman"/>
          <w:b/>
          <w:szCs w:val="24"/>
          <w:lang w:val="en-US"/>
        </w:rPr>
        <w:t xml:space="preserve">ral </w:t>
      </w:r>
      <w:r>
        <w:rPr>
          <w:rFonts w:ascii="Arial" w:eastAsia="Times New Roman" w:hAnsi="Arial" w:cs="Times New Roman"/>
          <w:b/>
          <w:szCs w:val="24"/>
          <w:lang w:val="en-US"/>
        </w:rPr>
        <w:t>s</w:t>
      </w:r>
      <w:r w:rsidRPr="003625EC">
        <w:rPr>
          <w:rFonts w:ascii="Arial" w:eastAsia="Times New Roman" w:hAnsi="Arial" w:cs="Times New Roman"/>
          <w:b/>
          <w:szCs w:val="24"/>
          <w:lang w:val="en-US"/>
        </w:rPr>
        <w:t>evelamer</w:t>
      </w:r>
      <w:r>
        <w:rPr>
          <w:rFonts w:ascii="Arial" w:eastAsia="Times New Roman" w:hAnsi="Arial" w:cs="Times New Roman"/>
          <w:b/>
          <w:szCs w:val="24"/>
          <w:lang w:val="en-US"/>
        </w:rPr>
        <w:t xml:space="preserve"> carbonate</w:t>
      </w:r>
      <w:r w:rsidRPr="003625EC">
        <w:rPr>
          <w:rFonts w:ascii="Arial" w:eastAsia="Times New Roman" w:hAnsi="Arial" w:cs="Times New Roman"/>
          <w:b/>
          <w:szCs w:val="24"/>
          <w:lang w:val="en-US"/>
        </w:rPr>
        <w:t xml:space="preserve"> </w:t>
      </w:r>
      <w:r>
        <w:rPr>
          <w:rFonts w:ascii="Arial" w:eastAsia="Times New Roman" w:hAnsi="Arial" w:cs="Times New Roman"/>
          <w:b/>
          <w:szCs w:val="24"/>
          <w:lang w:val="en-US"/>
        </w:rPr>
        <w:t xml:space="preserve">for </w:t>
      </w:r>
      <w:r>
        <w:rPr>
          <w:rFonts w:ascii="Arial" w:eastAsia="Times New Roman" w:hAnsi="Arial" w:cs="Times New Roman"/>
          <w:b/>
          <w:szCs w:val="24"/>
        </w:rPr>
        <w:t>h</w:t>
      </w:r>
      <w:r w:rsidRPr="003625EC">
        <w:rPr>
          <w:rFonts w:ascii="Arial" w:eastAsia="Times New Roman" w:hAnsi="Arial" w:cs="Times New Roman"/>
          <w:b/>
          <w:szCs w:val="24"/>
        </w:rPr>
        <w:t>yperphosphataemia</w:t>
      </w:r>
      <w:r>
        <w:rPr>
          <w:rFonts w:ascii="Arial" w:eastAsia="Times New Roman" w:hAnsi="Arial" w:cs="Times New Roman"/>
          <w:b/>
          <w:szCs w:val="24"/>
          <w:lang w:val="en-US"/>
        </w:rPr>
        <w:t xml:space="preserve"> in adult</w:t>
      </w:r>
      <w:r w:rsidRPr="003625EC">
        <w:rPr>
          <w:rFonts w:ascii="Arial" w:eastAsia="Times New Roman" w:hAnsi="Arial" w:cs="Times New Roman"/>
          <w:b/>
          <w:szCs w:val="24"/>
          <w:lang w:val="en-US"/>
        </w:rPr>
        <w:t xml:space="preserve"> </w:t>
      </w:r>
      <w:r>
        <w:rPr>
          <w:rFonts w:ascii="Arial" w:eastAsia="Times New Roman" w:hAnsi="Arial" w:cs="Times New Roman"/>
          <w:b/>
          <w:szCs w:val="24"/>
          <w:lang w:val="en-US"/>
        </w:rPr>
        <w:t>p</w:t>
      </w:r>
      <w:r w:rsidRPr="003625EC">
        <w:rPr>
          <w:rFonts w:ascii="Arial" w:eastAsia="Times New Roman" w:hAnsi="Arial" w:cs="Times New Roman"/>
          <w:b/>
          <w:szCs w:val="24"/>
          <w:lang w:val="en-US"/>
        </w:rPr>
        <w:t>atients with</w:t>
      </w:r>
      <w:r w:rsidRPr="00FD704A">
        <w:t xml:space="preserve"> </w:t>
      </w:r>
    </w:p>
    <w:p w14:paraId="01A1A0C8" w14:textId="45169746" w:rsidR="00004CD4" w:rsidRPr="007615C2" w:rsidRDefault="00EF7793" w:rsidP="00FD7E1E">
      <w:pPr>
        <w:pBdr>
          <w:top w:val="double" w:sz="6" w:space="1" w:color="auto"/>
          <w:left w:val="double" w:sz="6" w:space="4" w:color="auto"/>
          <w:bottom w:val="double" w:sz="6" w:space="1" w:color="auto"/>
          <w:right w:val="double" w:sz="6" w:space="4" w:color="auto"/>
        </w:pBdr>
        <w:spacing w:after="40" w:line="240" w:lineRule="auto"/>
        <w:jc w:val="center"/>
        <w:rPr>
          <w:rFonts w:ascii="Arial" w:eastAsia="Times New Roman" w:hAnsi="Arial" w:cs="Times New Roman"/>
          <w:sz w:val="12"/>
          <w:szCs w:val="24"/>
          <w:lang w:val="en-US"/>
        </w:rPr>
      </w:pPr>
      <w:r>
        <w:rPr>
          <w:rFonts w:ascii="Arial" w:eastAsia="Times New Roman" w:hAnsi="Arial" w:cs="Times New Roman"/>
          <w:b/>
          <w:szCs w:val="24"/>
          <w:lang w:val="en-US"/>
        </w:rPr>
        <w:t xml:space="preserve"> chronic kidney disease: shared care protocol: guideline no 1</w:t>
      </w:r>
      <w:r w:rsidR="00421120">
        <w:rPr>
          <w:rFonts w:ascii="Arial" w:eastAsia="Times New Roman" w:hAnsi="Arial" w:cs="Times New Roman"/>
          <w:b/>
          <w:szCs w:val="24"/>
          <w:lang w:val="en-US"/>
        </w:rPr>
        <w:t>3</w:t>
      </w:r>
      <w:r>
        <w:rPr>
          <w:rFonts w:ascii="Arial" w:eastAsia="Times New Roman" w:hAnsi="Arial" w:cs="Times New Roman"/>
          <w:b/>
          <w:szCs w:val="24"/>
          <w:lang w:val="en-US"/>
        </w:rPr>
        <w:t>; version 2</w:t>
      </w:r>
      <w:r w:rsidR="00FD7E1E">
        <w:rPr>
          <w:rFonts w:ascii="Arial" w:eastAsia="Times New Roman" w:hAnsi="Arial" w:cs="Times New Roman"/>
          <w:b/>
          <w:szCs w:val="24"/>
          <w:lang w:val="en-US"/>
        </w:rPr>
        <w:t>.</w:t>
      </w:r>
      <w:r w:rsidR="00A508EA">
        <w:rPr>
          <w:rFonts w:ascii="Arial" w:eastAsia="Times New Roman" w:hAnsi="Arial" w:cs="Times New Roman"/>
          <w:b/>
          <w:szCs w:val="24"/>
          <w:lang w:val="en-US"/>
        </w:rPr>
        <w:t>2</w:t>
      </w:r>
    </w:p>
    <w:p w14:paraId="30A1C624" w14:textId="641DB467" w:rsidR="007615C2" w:rsidRDefault="00004CD4" w:rsidP="002A009B">
      <w:pPr>
        <w:spacing w:after="120" w:line="240" w:lineRule="auto"/>
        <w:jc w:val="both"/>
        <w:rPr>
          <w:rFonts w:ascii="Arial" w:eastAsia="Times New Roman" w:hAnsi="Arial" w:cs="Times New Roman"/>
          <w:b/>
          <w:lang w:val="en-US" w:eastAsia="en-GB"/>
        </w:rPr>
      </w:pPr>
      <w:r w:rsidRPr="006F4129">
        <w:rPr>
          <w:rFonts w:ascii="Arial" w:eastAsia="Times New Roman" w:hAnsi="Arial" w:cs="Times New Roman"/>
          <w:b/>
          <w:lang w:val="en-US" w:eastAsia="en-GB"/>
        </w:rPr>
        <w:t xml:space="preserve">This </w:t>
      </w:r>
      <w:r>
        <w:rPr>
          <w:rFonts w:ascii="Arial" w:eastAsia="Times New Roman" w:hAnsi="Arial" w:cs="Times New Roman"/>
          <w:b/>
          <w:lang w:val="en-US" w:eastAsia="en-GB"/>
        </w:rPr>
        <w:t xml:space="preserve">full </w:t>
      </w:r>
      <w:r w:rsidRPr="006F4129">
        <w:rPr>
          <w:rFonts w:ascii="Arial" w:eastAsia="Times New Roman" w:hAnsi="Arial" w:cs="Times New Roman"/>
          <w:b/>
          <w:lang w:val="en-US" w:eastAsia="en-GB"/>
        </w:rPr>
        <w:t>protocol provides prescrib</w:t>
      </w:r>
      <w:r>
        <w:rPr>
          <w:rFonts w:ascii="Arial" w:eastAsia="Times New Roman" w:hAnsi="Arial" w:cs="Times New Roman"/>
          <w:b/>
          <w:lang w:val="en-US" w:eastAsia="en-GB"/>
        </w:rPr>
        <w:t>ing and monitoring guidance</w:t>
      </w:r>
      <w:r w:rsidRPr="006F4129">
        <w:rPr>
          <w:rFonts w:ascii="Arial" w:eastAsia="Times New Roman" w:hAnsi="Arial" w:cs="Times New Roman"/>
          <w:b/>
          <w:lang w:val="en-US" w:eastAsia="en-GB"/>
        </w:rPr>
        <w:t xml:space="preserve">.  It should </w:t>
      </w:r>
      <w:r w:rsidR="007615C2">
        <w:rPr>
          <w:rFonts w:ascii="Arial" w:eastAsia="Times New Roman" w:hAnsi="Arial" w:cs="Times New Roman"/>
          <w:b/>
          <w:lang w:val="en-US" w:eastAsia="en-GB"/>
        </w:rPr>
        <w:t xml:space="preserve">be read in conjunction with </w:t>
      </w:r>
      <w:r w:rsidR="009A4A06">
        <w:rPr>
          <w:rFonts w:ascii="Arial" w:eastAsia="Times New Roman" w:hAnsi="Arial" w:cs="Times New Roman"/>
          <w:b/>
          <w:lang w:val="en-US" w:eastAsia="en-GB"/>
        </w:rPr>
        <w:t>HWE APC</w:t>
      </w:r>
      <w:r>
        <w:rPr>
          <w:rFonts w:ascii="Arial" w:eastAsia="Times New Roman" w:hAnsi="Arial" w:cs="Times New Roman"/>
          <w:b/>
          <w:lang w:val="en-US" w:eastAsia="en-GB"/>
        </w:rPr>
        <w:t xml:space="preserve"> </w:t>
      </w:r>
      <w:r w:rsidRPr="00C07AEA">
        <w:rPr>
          <w:rFonts w:ascii="Arial" w:eastAsia="Times New Roman" w:hAnsi="Arial" w:cs="Times New Roman"/>
          <w:b/>
          <w:lang w:val="en-US" w:eastAsia="en-GB"/>
        </w:rPr>
        <w:t xml:space="preserve">shared care </w:t>
      </w:r>
      <w:r>
        <w:rPr>
          <w:rFonts w:ascii="Arial" w:eastAsia="Times New Roman" w:hAnsi="Arial" w:cs="Times New Roman"/>
          <w:b/>
          <w:lang w:val="en-US" w:eastAsia="en-GB"/>
        </w:rPr>
        <w:t>principles</w:t>
      </w:r>
      <w:r w:rsidRPr="00F85EC9">
        <w:rPr>
          <w:rFonts w:ascii="Arial" w:eastAsia="Times New Roman" w:hAnsi="Arial" w:cs="Times New Roman"/>
          <w:b/>
          <w:lang w:val="en-US" w:eastAsia="en-GB"/>
        </w:rPr>
        <w:t xml:space="preserve">, </w:t>
      </w:r>
      <w:hyperlink r:id="rId10" w:history="1">
        <w:r w:rsidRPr="00C83EBD">
          <w:rPr>
            <w:rStyle w:val="Hyperlink"/>
            <w:rFonts w:ascii="Arial" w:eastAsia="Times New Roman" w:hAnsi="Arial" w:cs="Times New Roman"/>
            <w:b/>
            <w:lang w:val="en-US" w:eastAsia="en-GB"/>
          </w:rPr>
          <w:t>Summary of Product Characteristics (SPC)</w:t>
        </w:r>
      </w:hyperlink>
      <w:r w:rsidR="00C83EBD">
        <w:rPr>
          <w:rFonts w:ascii="Arial" w:eastAsia="Times New Roman" w:hAnsi="Arial" w:cs="Times New Roman"/>
          <w:b/>
          <w:lang w:val="en-US" w:eastAsia="en-GB"/>
        </w:rPr>
        <w:t xml:space="preserve"> </w:t>
      </w:r>
      <w:r w:rsidRPr="006F4129">
        <w:rPr>
          <w:rFonts w:ascii="Arial" w:eastAsia="Times New Roman" w:hAnsi="Arial" w:cs="Times New Roman"/>
          <w:b/>
          <w:lang w:val="en-US" w:eastAsia="en-GB"/>
        </w:rPr>
        <w:t xml:space="preserve">and the </w:t>
      </w:r>
      <w:hyperlink r:id="rId11" w:history="1">
        <w:r w:rsidRPr="006F4129">
          <w:rPr>
            <w:rFonts w:ascii="Arial" w:eastAsia="Times New Roman" w:hAnsi="Arial" w:cs="Times New Roman"/>
            <w:b/>
            <w:color w:val="0000FF"/>
            <w:u w:val="single"/>
            <w:lang w:val="en-US" w:eastAsia="en-GB"/>
          </w:rPr>
          <w:t>BNF</w:t>
        </w:r>
      </w:hyperlink>
      <w:r w:rsidRPr="006F4129">
        <w:rPr>
          <w:rFonts w:ascii="Arial" w:eastAsia="Times New Roman" w:hAnsi="Arial" w:cs="Times New Roman"/>
          <w:b/>
          <w:lang w:val="en-US" w:eastAsia="en-GB"/>
        </w:rPr>
        <w:t>.</w:t>
      </w:r>
      <w:r>
        <w:rPr>
          <w:rFonts w:ascii="Arial" w:eastAsia="Times New Roman" w:hAnsi="Arial" w:cs="Times New Roman"/>
          <w:b/>
          <w:lang w:val="en-US" w:eastAsia="en-GB"/>
        </w:rPr>
        <w:t xml:space="preserve"> </w:t>
      </w:r>
    </w:p>
    <w:p w14:paraId="0101D680" w14:textId="77777777" w:rsidR="00B30EE1" w:rsidRPr="002A009B" w:rsidRDefault="00B30EE1" w:rsidP="002A009B">
      <w:pPr>
        <w:spacing w:after="120" w:line="240" w:lineRule="auto"/>
        <w:jc w:val="both"/>
        <w:rPr>
          <w:rFonts w:ascii="Arial" w:eastAsia="Times New Roman" w:hAnsi="Arial" w:cs="Arial"/>
          <w:szCs w:val="24"/>
          <w:lang w:val="en-US" w:eastAsia="en-GB"/>
        </w:rPr>
      </w:pPr>
    </w:p>
    <w:p w14:paraId="493B105F" w14:textId="77777777" w:rsidR="00004CD4" w:rsidRDefault="00004CD4" w:rsidP="00004CD4">
      <w:pPr>
        <w:pBdr>
          <w:top w:val="single" w:sz="4" w:space="1" w:color="auto"/>
          <w:left w:val="single" w:sz="4" w:space="4" w:color="auto"/>
          <w:bottom w:val="single" w:sz="4" w:space="1" w:color="auto"/>
          <w:right w:val="single" w:sz="4" w:space="4" w:color="auto"/>
        </w:pBdr>
        <w:spacing w:after="0" w:line="240" w:lineRule="auto"/>
        <w:rPr>
          <w:rFonts w:ascii="Arial" w:hAnsi="Arial" w:cs="Arial"/>
          <w:b/>
        </w:rPr>
      </w:pPr>
      <w:r w:rsidRPr="00004CD4">
        <w:rPr>
          <w:rFonts w:ascii="Arial" w:hAnsi="Arial" w:cs="Arial"/>
          <w:b/>
        </w:rPr>
        <w:t>BACKGROUND AND INDICATION(S) FOR USE</w:t>
      </w:r>
    </w:p>
    <w:p w14:paraId="69F029C5" w14:textId="77777777" w:rsidR="00052F98" w:rsidRPr="00052F98" w:rsidRDefault="00052F98" w:rsidP="00052F98">
      <w:pPr>
        <w:pBdr>
          <w:top w:val="single" w:sz="4" w:space="1" w:color="auto"/>
          <w:left w:val="single" w:sz="4" w:space="4" w:color="auto"/>
          <w:bottom w:val="single" w:sz="4" w:space="1" w:color="auto"/>
          <w:right w:val="single" w:sz="4" w:space="4" w:color="auto"/>
        </w:pBdr>
        <w:spacing w:after="0" w:line="240" w:lineRule="auto"/>
        <w:rPr>
          <w:rFonts w:ascii="Arial" w:hAnsi="Arial" w:cs="Arial"/>
        </w:rPr>
      </w:pPr>
      <w:bookmarkStart w:id="3" w:name="_Hlk149225362"/>
      <w:r w:rsidRPr="00052F98">
        <w:rPr>
          <w:rFonts w:ascii="Arial" w:hAnsi="Arial" w:cs="Arial"/>
        </w:rPr>
        <w:t>Disturbance of mineral metabolism is a common complication associated with chronic kidney disease (CKD). As renal function declines parathyroid hormone levels start to rise, this is driven by a fall in calcitriol production, hypocalcaemia and hyperphosphataemia.</w:t>
      </w:r>
    </w:p>
    <w:p w14:paraId="3D7F5471" w14:textId="77777777" w:rsidR="00052F98" w:rsidRPr="00052F98" w:rsidRDefault="00052F98" w:rsidP="00052F98">
      <w:pPr>
        <w:pBdr>
          <w:top w:val="single" w:sz="4" w:space="1" w:color="auto"/>
          <w:left w:val="single" w:sz="4" w:space="4" w:color="auto"/>
          <w:bottom w:val="single" w:sz="4" w:space="1" w:color="auto"/>
          <w:right w:val="single" w:sz="4" w:space="4" w:color="auto"/>
        </w:pBdr>
        <w:spacing w:after="0" w:line="240" w:lineRule="auto"/>
        <w:rPr>
          <w:rFonts w:ascii="Arial" w:hAnsi="Arial" w:cs="Arial"/>
        </w:rPr>
      </w:pPr>
    </w:p>
    <w:p w14:paraId="58D73FC7" w14:textId="77777777" w:rsidR="00052F98" w:rsidRPr="00052F98" w:rsidRDefault="00052F98" w:rsidP="00052F98">
      <w:pPr>
        <w:pBdr>
          <w:top w:val="single" w:sz="4" w:space="1" w:color="auto"/>
          <w:left w:val="single" w:sz="4" w:space="4" w:color="auto"/>
          <w:bottom w:val="single" w:sz="4" w:space="1" w:color="auto"/>
          <w:right w:val="single" w:sz="4" w:space="4" w:color="auto"/>
        </w:pBdr>
        <w:spacing w:after="0" w:line="240" w:lineRule="auto"/>
        <w:rPr>
          <w:rFonts w:ascii="Arial" w:hAnsi="Arial" w:cs="Arial"/>
        </w:rPr>
      </w:pPr>
      <w:r w:rsidRPr="00052F98">
        <w:rPr>
          <w:rFonts w:ascii="Arial" w:hAnsi="Arial" w:cs="Arial"/>
        </w:rPr>
        <w:t xml:space="preserve">The management of hyperphosphataemia is crucial and is one of the most important factors in the development of secondary hyperparathyroidism (SHPT). SHPT contributes significantly to the high incidence of morbidity and mortality seen in people with CKD. The management of hyperphosphataemia involves dietary restriction of phosphate, the use of oral phosphate binders and adequate dialysis (CKD stage 5). Available data and opinion </w:t>
      </w:r>
      <w:proofErr w:type="gramStart"/>
      <w:r w:rsidRPr="00052F98">
        <w:rPr>
          <w:rFonts w:ascii="Arial" w:hAnsi="Arial" w:cs="Arial"/>
        </w:rPr>
        <w:t>suggests</w:t>
      </w:r>
      <w:proofErr w:type="gramEnd"/>
      <w:r w:rsidRPr="00052F98">
        <w:rPr>
          <w:rFonts w:ascii="Arial" w:hAnsi="Arial" w:cs="Arial"/>
        </w:rPr>
        <w:t xml:space="preserve"> that dietary phosphate restriction should be initiated when parathyroid hormone levels start to rise, and/or when serum phosphate levels are elevated. As dietary restriction alone is unlikely to control serum phosphate levels in CKD stage 4 and 5, phosphate binders will be required.</w:t>
      </w:r>
    </w:p>
    <w:p w14:paraId="54B68F22" w14:textId="77777777" w:rsidR="00052F98" w:rsidRPr="00052F98" w:rsidRDefault="00052F98" w:rsidP="00052F98">
      <w:pPr>
        <w:pBdr>
          <w:top w:val="single" w:sz="4" w:space="1" w:color="auto"/>
          <w:left w:val="single" w:sz="4" w:space="4" w:color="auto"/>
          <w:bottom w:val="single" w:sz="4" w:space="1" w:color="auto"/>
          <w:right w:val="single" w:sz="4" w:space="4" w:color="auto"/>
        </w:pBdr>
        <w:spacing w:after="0" w:line="240" w:lineRule="auto"/>
        <w:rPr>
          <w:rFonts w:ascii="Arial" w:hAnsi="Arial" w:cs="Arial"/>
        </w:rPr>
      </w:pPr>
    </w:p>
    <w:p w14:paraId="7A9DDD05" w14:textId="1B3ECD39" w:rsidR="00052F98" w:rsidRPr="00052F98" w:rsidRDefault="00052F98" w:rsidP="00052F98">
      <w:pPr>
        <w:pBdr>
          <w:top w:val="single" w:sz="4" w:space="1" w:color="auto"/>
          <w:left w:val="single" w:sz="4" w:space="4" w:color="auto"/>
          <w:bottom w:val="single" w:sz="4" w:space="1" w:color="auto"/>
          <w:right w:val="single" w:sz="4" w:space="4" w:color="auto"/>
        </w:pBdr>
        <w:spacing w:after="0" w:line="240" w:lineRule="auto"/>
        <w:rPr>
          <w:rFonts w:ascii="Arial" w:hAnsi="Arial" w:cs="Arial"/>
        </w:rPr>
      </w:pPr>
      <w:r w:rsidRPr="00052F98">
        <w:rPr>
          <w:rFonts w:ascii="Arial" w:hAnsi="Arial" w:cs="Arial"/>
        </w:rPr>
        <w:t xml:space="preserve">Phosphate binders are indicated for the control of hyperphosphataemia in adult patients with chronic kidney disease. </w:t>
      </w:r>
      <w:proofErr w:type="gramStart"/>
      <w:r w:rsidRPr="00052F98">
        <w:rPr>
          <w:rFonts w:ascii="Arial" w:hAnsi="Arial" w:cs="Arial"/>
        </w:rPr>
        <w:t>A number of</w:t>
      </w:r>
      <w:proofErr w:type="gramEnd"/>
      <w:r w:rsidRPr="00052F98">
        <w:rPr>
          <w:rFonts w:ascii="Arial" w:hAnsi="Arial" w:cs="Arial"/>
        </w:rPr>
        <w:t xml:space="preserve"> phosphate binders are available which may be used in the context of a multiple therapeutic approach, and these include calcium carbonate (Calcichew</w:t>
      </w:r>
      <w:r w:rsidRPr="00052F98">
        <w:rPr>
          <w:rFonts w:ascii="Arial" w:hAnsi="Arial" w:cs="Arial"/>
          <w:vertAlign w:val="superscript"/>
        </w:rPr>
        <w:t>®</w:t>
      </w:r>
      <w:r w:rsidRPr="00052F98">
        <w:rPr>
          <w:rFonts w:ascii="Arial" w:hAnsi="Arial" w:cs="Arial"/>
        </w:rPr>
        <w:t>), calcium acetate (Renacet</w:t>
      </w:r>
      <w:r w:rsidRPr="00052F98">
        <w:rPr>
          <w:rFonts w:ascii="Arial" w:hAnsi="Arial" w:cs="Arial"/>
          <w:vertAlign w:val="superscript"/>
        </w:rPr>
        <w:t>®</w:t>
      </w:r>
      <w:r w:rsidRPr="00052F98">
        <w:rPr>
          <w:rFonts w:ascii="Arial" w:hAnsi="Arial" w:cs="Arial"/>
        </w:rPr>
        <w:t>), sevelamer hydrochloride (Renagel</w:t>
      </w:r>
      <w:r w:rsidRPr="00052F98">
        <w:rPr>
          <w:rFonts w:ascii="Arial" w:hAnsi="Arial" w:cs="Arial"/>
          <w:vertAlign w:val="superscript"/>
        </w:rPr>
        <w:t>®</w:t>
      </w:r>
      <w:r w:rsidRPr="00052F98">
        <w:rPr>
          <w:rFonts w:ascii="Arial" w:hAnsi="Arial" w:cs="Arial"/>
        </w:rPr>
        <w:t xml:space="preserve">), </w:t>
      </w:r>
      <w:r w:rsidRPr="00052F98">
        <w:rPr>
          <w:rFonts w:ascii="Arial" w:hAnsi="Arial" w:cs="Arial"/>
          <w:b/>
          <w:bCs/>
        </w:rPr>
        <w:t>sevelamer carbonate (Renvela</w:t>
      </w:r>
      <w:r w:rsidRPr="00052F98">
        <w:rPr>
          <w:rFonts w:ascii="Arial" w:hAnsi="Arial" w:cs="Arial"/>
          <w:b/>
          <w:bCs/>
          <w:vertAlign w:val="superscript"/>
        </w:rPr>
        <w:t>®</w:t>
      </w:r>
      <w:r w:rsidRPr="00052F98">
        <w:rPr>
          <w:rFonts w:ascii="Arial" w:hAnsi="Arial" w:cs="Arial"/>
          <w:b/>
          <w:bCs/>
        </w:rPr>
        <w:t>)</w:t>
      </w:r>
      <w:r w:rsidR="00963B98">
        <w:rPr>
          <w:rFonts w:ascii="Arial" w:hAnsi="Arial" w:cs="Arial"/>
          <w:b/>
          <w:bCs/>
        </w:rPr>
        <w:t xml:space="preserve">, </w:t>
      </w:r>
      <w:r w:rsidR="001B7293">
        <w:rPr>
          <w:rFonts w:ascii="Arial" w:hAnsi="Arial" w:cs="Arial"/>
        </w:rPr>
        <w:t>s</w:t>
      </w:r>
      <w:r w:rsidR="00963B98" w:rsidRPr="00963B98">
        <w:rPr>
          <w:rFonts w:ascii="Arial" w:hAnsi="Arial" w:cs="Arial"/>
        </w:rPr>
        <w:t>ucroferric</w:t>
      </w:r>
      <w:r w:rsidR="00963B98">
        <w:rPr>
          <w:rFonts w:ascii="Arial" w:hAnsi="Arial" w:cs="Arial"/>
        </w:rPr>
        <w:t xml:space="preserve"> oxyhydroxide (Velphoro</w:t>
      </w:r>
      <w:r w:rsidR="00963B98" w:rsidRPr="00052F98">
        <w:rPr>
          <w:rFonts w:ascii="Arial" w:hAnsi="Arial" w:cs="Arial"/>
          <w:vertAlign w:val="superscript"/>
        </w:rPr>
        <w:t>®</w:t>
      </w:r>
      <w:r w:rsidR="00963B98">
        <w:rPr>
          <w:rFonts w:ascii="Arial" w:hAnsi="Arial" w:cs="Arial"/>
        </w:rPr>
        <w:t>)</w:t>
      </w:r>
      <w:r w:rsidR="00963B98" w:rsidRPr="00963B98">
        <w:rPr>
          <w:rFonts w:ascii="Arial" w:hAnsi="Arial" w:cs="Arial"/>
        </w:rPr>
        <w:t xml:space="preserve"> </w:t>
      </w:r>
      <w:r w:rsidRPr="00052F98">
        <w:rPr>
          <w:rFonts w:ascii="Arial" w:hAnsi="Arial" w:cs="Arial"/>
        </w:rPr>
        <w:t>and lanthanum (Fosrenol</w:t>
      </w:r>
      <w:bookmarkStart w:id="4" w:name="_Hlk148714396"/>
      <w:r w:rsidRPr="00052F98">
        <w:rPr>
          <w:rFonts w:ascii="Arial" w:hAnsi="Arial" w:cs="Arial"/>
          <w:vertAlign w:val="superscript"/>
        </w:rPr>
        <w:t>®</w:t>
      </w:r>
      <w:bookmarkEnd w:id="4"/>
      <w:r w:rsidRPr="00052F98">
        <w:rPr>
          <w:rFonts w:ascii="Arial" w:hAnsi="Arial" w:cs="Arial"/>
        </w:rPr>
        <w:t>). These products may be used in combination with 1α-hydroxycholecalciferol (alfacalcidol) or one of its analogues</w:t>
      </w:r>
      <w:r w:rsidR="00A65BD5">
        <w:rPr>
          <w:rFonts w:ascii="Arial" w:hAnsi="Arial" w:cs="Arial"/>
        </w:rPr>
        <w:t>,</w:t>
      </w:r>
      <w:r w:rsidRPr="00052F98">
        <w:rPr>
          <w:rFonts w:ascii="Arial" w:hAnsi="Arial" w:cs="Arial"/>
        </w:rPr>
        <w:t xml:space="preserve"> or cinacalcet to control the development of renal bone disease.</w:t>
      </w:r>
    </w:p>
    <w:p w14:paraId="15350892" w14:textId="77777777" w:rsidR="00052F98" w:rsidRPr="00052F98" w:rsidRDefault="00052F98" w:rsidP="00052F98">
      <w:pPr>
        <w:pBdr>
          <w:top w:val="single" w:sz="4" w:space="1" w:color="auto"/>
          <w:left w:val="single" w:sz="4" w:space="4" w:color="auto"/>
          <w:bottom w:val="single" w:sz="4" w:space="1" w:color="auto"/>
          <w:right w:val="single" w:sz="4" w:space="4" w:color="auto"/>
        </w:pBdr>
        <w:spacing w:after="0" w:line="240" w:lineRule="auto"/>
        <w:rPr>
          <w:rFonts w:ascii="Arial" w:hAnsi="Arial" w:cs="Arial"/>
        </w:rPr>
      </w:pPr>
    </w:p>
    <w:p w14:paraId="58937354" w14:textId="4DB2078B" w:rsidR="00052F98" w:rsidRDefault="00052F98" w:rsidP="00052F98">
      <w:pPr>
        <w:pBdr>
          <w:top w:val="single" w:sz="4" w:space="1" w:color="auto"/>
          <w:left w:val="single" w:sz="4" w:space="4" w:color="auto"/>
          <w:bottom w:val="single" w:sz="4" w:space="1" w:color="auto"/>
          <w:right w:val="single" w:sz="4" w:space="4" w:color="auto"/>
        </w:pBdr>
        <w:spacing w:after="0" w:line="240" w:lineRule="auto"/>
        <w:rPr>
          <w:rFonts w:ascii="Arial" w:hAnsi="Arial" w:cs="Arial"/>
        </w:rPr>
      </w:pPr>
      <w:r w:rsidRPr="00052F98">
        <w:rPr>
          <w:rFonts w:ascii="Arial" w:hAnsi="Arial" w:cs="Arial"/>
        </w:rPr>
        <w:t xml:space="preserve">NICE guideline NG203 </w:t>
      </w:r>
      <w:r>
        <w:rPr>
          <w:rFonts w:ascii="Arial" w:hAnsi="Arial" w:cs="Arial"/>
        </w:rPr>
        <w:t>(</w:t>
      </w:r>
      <w:r w:rsidRPr="00052F98">
        <w:rPr>
          <w:rFonts w:ascii="Arial" w:hAnsi="Arial" w:cs="Arial"/>
        </w:rPr>
        <w:t>August 2021</w:t>
      </w:r>
      <w:r>
        <w:rPr>
          <w:rFonts w:ascii="Arial" w:hAnsi="Arial" w:cs="Arial"/>
        </w:rPr>
        <w:t>)</w:t>
      </w:r>
      <w:r w:rsidRPr="00052F98">
        <w:rPr>
          <w:rFonts w:ascii="Arial" w:hAnsi="Arial" w:cs="Arial"/>
        </w:rPr>
        <w:t xml:space="preserve"> recommends</w:t>
      </w:r>
      <w:r w:rsidR="0064704B">
        <w:rPr>
          <w:rFonts w:ascii="Arial" w:hAnsi="Arial" w:cs="Arial"/>
        </w:rPr>
        <w:t>:</w:t>
      </w:r>
    </w:p>
    <w:p w14:paraId="0B7CAB46" w14:textId="05FBCE4B" w:rsidR="00052F98" w:rsidRDefault="00052F98" w:rsidP="000B4CB0">
      <w:pPr>
        <w:pBdr>
          <w:top w:val="single" w:sz="4" w:space="1" w:color="auto"/>
          <w:left w:val="single" w:sz="4" w:space="4" w:color="auto"/>
          <w:bottom w:val="single" w:sz="4" w:space="1" w:color="auto"/>
          <w:right w:val="single" w:sz="4" w:space="4" w:color="auto"/>
        </w:pBdr>
        <w:spacing w:after="0" w:line="240" w:lineRule="auto"/>
        <w:ind w:left="142" w:hanging="142"/>
        <w:rPr>
          <w:rFonts w:ascii="Arial" w:hAnsi="Arial" w:cs="Arial"/>
        </w:rPr>
      </w:pPr>
      <w:r>
        <w:rPr>
          <w:rFonts w:ascii="Arial" w:hAnsi="Arial" w:cs="Arial"/>
        </w:rPr>
        <w:t>-</w:t>
      </w:r>
      <w:r w:rsidRPr="00052F98">
        <w:rPr>
          <w:rFonts w:ascii="Arial" w:hAnsi="Arial" w:cs="Arial"/>
        </w:rPr>
        <w:t xml:space="preserve"> </w:t>
      </w:r>
      <w:r w:rsidR="0064704B">
        <w:rPr>
          <w:rFonts w:ascii="Arial" w:hAnsi="Arial" w:cs="Arial"/>
        </w:rPr>
        <w:t xml:space="preserve">the use </w:t>
      </w:r>
      <w:r w:rsidRPr="00052F98">
        <w:rPr>
          <w:rFonts w:ascii="Arial" w:hAnsi="Arial" w:cs="Arial"/>
        </w:rPr>
        <w:t xml:space="preserve">of the calcium-based phosphate binder calcium acetate as the initial binder therapy for patients with chronic kidney disease, in conjunction with dietary phosphorous restriction, to control phosphorus and parathyroid levels. </w:t>
      </w:r>
      <w:r w:rsidR="00A65BD5">
        <w:rPr>
          <w:rFonts w:ascii="Arial" w:hAnsi="Arial" w:cs="Arial"/>
        </w:rPr>
        <w:t>(Consider</w:t>
      </w:r>
      <w:r w:rsidR="002A7EB0" w:rsidRPr="002A7EB0">
        <w:rPr>
          <w:rFonts w:ascii="Arial" w:hAnsi="Arial" w:cs="Arial"/>
        </w:rPr>
        <w:t xml:space="preserve"> patient preference and use calcium carbonate if </w:t>
      </w:r>
      <w:r w:rsidR="000B4CB0">
        <w:rPr>
          <w:rFonts w:ascii="Arial" w:hAnsi="Arial" w:cs="Arial"/>
        </w:rPr>
        <w:t xml:space="preserve">calcium </w:t>
      </w:r>
      <w:r w:rsidR="002A7EB0" w:rsidRPr="002A7EB0">
        <w:rPr>
          <w:rFonts w:ascii="Arial" w:hAnsi="Arial" w:cs="Arial"/>
        </w:rPr>
        <w:t xml:space="preserve">acetate not </w:t>
      </w:r>
      <w:r w:rsidR="00A65BD5">
        <w:rPr>
          <w:rFonts w:ascii="Arial" w:hAnsi="Arial" w:cs="Arial"/>
        </w:rPr>
        <w:t>suitable)</w:t>
      </w:r>
      <w:r w:rsidR="002A7EB0">
        <w:rPr>
          <w:rFonts w:ascii="Arial" w:hAnsi="Arial" w:cs="Arial"/>
        </w:rPr>
        <w:t>.</w:t>
      </w:r>
    </w:p>
    <w:p w14:paraId="409D126D" w14:textId="1CB4B095" w:rsidR="00052F98" w:rsidRDefault="00052F98" w:rsidP="000B4CB0">
      <w:pPr>
        <w:pBdr>
          <w:top w:val="single" w:sz="4" w:space="1" w:color="auto"/>
          <w:left w:val="single" w:sz="4" w:space="4" w:color="auto"/>
          <w:bottom w:val="single" w:sz="4" w:space="1" w:color="auto"/>
          <w:right w:val="single" w:sz="4" w:space="4" w:color="auto"/>
        </w:pBdr>
        <w:spacing w:after="0" w:line="240" w:lineRule="auto"/>
        <w:ind w:left="142" w:hanging="142"/>
        <w:rPr>
          <w:rFonts w:ascii="Arial" w:hAnsi="Arial" w:cs="Arial"/>
        </w:rPr>
      </w:pPr>
      <w:r>
        <w:rPr>
          <w:rFonts w:ascii="Arial" w:hAnsi="Arial" w:cs="Arial"/>
        </w:rPr>
        <w:t xml:space="preserve">- </w:t>
      </w:r>
      <w:r w:rsidR="0064704B">
        <w:rPr>
          <w:rFonts w:ascii="Arial" w:hAnsi="Arial" w:cs="Arial"/>
        </w:rPr>
        <w:t>o</w:t>
      </w:r>
      <w:r w:rsidRPr="00052F98">
        <w:rPr>
          <w:rFonts w:ascii="Arial" w:hAnsi="Arial" w:cs="Arial"/>
        </w:rPr>
        <w:t>ffer sevelamer carbonate if calcium acetate is not indicated (for example, because of hypercalcaemia or low serum parathyroid hormone levels) or not tolerated. If hypercalcaemia develops with the use of calcium</w:t>
      </w:r>
      <w:r w:rsidR="000B4CB0">
        <w:rPr>
          <w:rFonts w:ascii="Arial" w:hAnsi="Arial" w:cs="Arial"/>
        </w:rPr>
        <w:t>-</w:t>
      </w:r>
      <w:r w:rsidRPr="00052F98">
        <w:rPr>
          <w:rFonts w:ascii="Arial" w:hAnsi="Arial" w:cs="Arial"/>
        </w:rPr>
        <w:t xml:space="preserve">based binders, it may be necessary to convert to a non-calcium containing phosphate binder, or to use a combination of both. </w:t>
      </w:r>
    </w:p>
    <w:p w14:paraId="60FBA1C0" w14:textId="5E0671BC" w:rsidR="00052F98" w:rsidRDefault="00052F98" w:rsidP="000B4CB0">
      <w:pPr>
        <w:pBdr>
          <w:top w:val="single" w:sz="4" w:space="1" w:color="auto"/>
          <w:left w:val="single" w:sz="4" w:space="4" w:color="auto"/>
          <w:bottom w:val="single" w:sz="4" w:space="1" w:color="auto"/>
          <w:right w:val="single" w:sz="4" w:space="4" w:color="auto"/>
        </w:pBdr>
        <w:spacing w:after="0" w:line="240" w:lineRule="auto"/>
        <w:ind w:left="142" w:hanging="142"/>
        <w:rPr>
          <w:rFonts w:ascii="Arial" w:hAnsi="Arial" w:cs="Arial"/>
        </w:rPr>
      </w:pPr>
      <w:r>
        <w:rPr>
          <w:rFonts w:ascii="Arial" w:hAnsi="Arial" w:cs="Arial"/>
        </w:rPr>
        <w:t xml:space="preserve">- </w:t>
      </w:r>
      <w:r w:rsidRPr="00052F98">
        <w:rPr>
          <w:rFonts w:ascii="Arial" w:hAnsi="Arial" w:cs="Arial"/>
        </w:rPr>
        <w:t xml:space="preserve">If calcium acetate and sevelamer </w:t>
      </w:r>
      <w:r w:rsidR="00EF7793">
        <w:rPr>
          <w:rFonts w:ascii="Arial" w:hAnsi="Arial" w:cs="Arial"/>
        </w:rPr>
        <w:t xml:space="preserve">carbonate </w:t>
      </w:r>
      <w:r w:rsidRPr="00052F98">
        <w:rPr>
          <w:rFonts w:ascii="Arial" w:hAnsi="Arial" w:cs="Arial"/>
        </w:rPr>
        <w:t xml:space="preserve">cannot be used, consider using </w:t>
      </w:r>
      <w:r w:rsidR="00EF7793">
        <w:rPr>
          <w:rFonts w:ascii="Arial" w:hAnsi="Arial" w:cs="Arial"/>
        </w:rPr>
        <w:t>s</w:t>
      </w:r>
      <w:r w:rsidR="00EF7793" w:rsidRPr="00052F98">
        <w:rPr>
          <w:rFonts w:ascii="Arial" w:hAnsi="Arial" w:cs="Arial"/>
        </w:rPr>
        <w:t xml:space="preserve">ucroferric </w:t>
      </w:r>
      <w:r w:rsidR="00EF7793">
        <w:rPr>
          <w:rFonts w:ascii="Arial" w:hAnsi="Arial" w:cs="Arial"/>
        </w:rPr>
        <w:t>o</w:t>
      </w:r>
      <w:r w:rsidR="00EF7793" w:rsidRPr="00052F98">
        <w:rPr>
          <w:rFonts w:ascii="Arial" w:hAnsi="Arial" w:cs="Arial"/>
        </w:rPr>
        <w:t>xyhydroxide</w:t>
      </w:r>
      <w:r w:rsidR="002A7EB0">
        <w:rPr>
          <w:rFonts w:ascii="Arial" w:hAnsi="Arial" w:cs="Arial"/>
        </w:rPr>
        <w:t xml:space="preserve"> for patients on dialys</w:t>
      </w:r>
      <w:r w:rsidR="00832776">
        <w:rPr>
          <w:rFonts w:ascii="Arial" w:hAnsi="Arial" w:cs="Arial"/>
        </w:rPr>
        <w:t>i</w:t>
      </w:r>
      <w:r w:rsidR="002A7EB0">
        <w:rPr>
          <w:rFonts w:ascii="Arial" w:hAnsi="Arial" w:cs="Arial"/>
        </w:rPr>
        <w:t>s</w:t>
      </w:r>
      <w:r w:rsidRPr="00052F98">
        <w:rPr>
          <w:rFonts w:ascii="Arial" w:hAnsi="Arial" w:cs="Arial"/>
        </w:rPr>
        <w:t xml:space="preserve">. </w:t>
      </w:r>
    </w:p>
    <w:p w14:paraId="67AE883A" w14:textId="1E152822" w:rsidR="00052F98" w:rsidRDefault="00052F98" w:rsidP="000B4CB0">
      <w:pPr>
        <w:pBdr>
          <w:top w:val="single" w:sz="4" w:space="1" w:color="auto"/>
          <w:left w:val="single" w:sz="4" w:space="4" w:color="auto"/>
          <w:bottom w:val="single" w:sz="4" w:space="1" w:color="auto"/>
          <w:right w:val="single" w:sz="4" w:space="4" w:color="auto"/>
        </w:pBdr>
        <w:spacing w:after="0" w:line="240" w:lineRule="auto"/>
        <w:ind w:left="142" w:hanging="142"/>
        <w:rPr>
          <w:rFonts w:ascii="Arial" w:hAnsi="Arial" w:cs="Arial"/>
        </w:rPr>
      </w:pPr>
      <w:r>
        <w:rPr>
          <w:rFonts w:ascii="Arial" w:hAnsi="Arial" w:cs="Arial"/>
        </w:rPr>
        <w:t xml:space="preserve">- </w:t>
      </w:r>
      <w:r w:rsidRPr="00052F98">
        <w:rPr>
          <w:rFonts w:ascii="Arial" w:hAnsi="Arial" w:cs="Arial"/>
        </w:rPr>
        <w:t>Consider lanthanum</w:t>
      </w:r>
      <w:r w:rsidR="002101CD">
        <w:rPr>
          <w:rFonts w:ascii="Arial" w:hAnsi="Arial" w:cs="Arial"/>
        </w:rPr>
        <w:t xml:space="preserve"> </w:t>
      </w:r>
      <w:r w:rsidR="004E0E3D">
        <w:rPr>
          <w:rFonts w:ascii="Arial" w:hAnsi="Arial" w:cs="Arial"/>
        </w:rPr>
        <w:t xml:space="preserve">only </w:t>
      </w:r>
      <w:r w:rsidRPr="00052F98">
        <w:rPr>
          <w:rFonts w:ascii="Arial" w:hAnsi="Arial" w:cs="Arial"/>
        </w:rPr>
        <w:t xml:space="preserve">if other phosphate binders cannot be used. </w:t>
      </w:r>
    </w:p>
    <w:p w14:paraId="2E969757" w14:textId="6C94A9FA" w:rsidR="00052F98" w:rsidRPr="00052F98" w:rsidRDefault="00052F98" w:rsidP="000B4CB0">
      <w:pPr>
        <w:pBdr>
          <w:top w:val="single" w:sz="4" w:space="1" w:color="auto"/>
          <w:left w:val="single" w:sz="4" w:space="4" w:color="auto"/>
          <w:bottom w:val="single" w:sz="4" w:space="1" w:color="auto"/>
          <w:right w:val="single" w:sz="4" w:space="4" w:color="auto"/>
        </w:pBdr>
        <w:spacing w:after="0" w:line="240" w:lineRule="auto"/>
        <w:ind w:left="142" w:hanging="142"/>
        <w:rPr>
          <w:rFonts w:ascii="Arial" w:hAnsi="Arial" w:cs="Arial"/>
        </w:rPr>
      </w:pPr>
      <w:r>
        <w:rPr>
          <w:rFonts w:ascii="Arial" w:hAnsi="Arial" w:cs="Arial"/>
        </w:rPr>
        <w:t xml:space="preserve">- </w:t>
      </w:r>
      <w:r w:rsidR="000B4CB0">
        <w:rPr>
          <w:rFonts w:ascii="Arial" w:hAnsi="Arial" w:cs="Arial"/>
        </w:rPr>
        <w:t>Consider</w:t>
      </w:r>
      <w:r w:rsidRPr="00052F98">
        <w:rPr>
          <w:rFonts w:ascii="Arial" w:hAnsi="Arial" w:cs="Arial"/>
        </w:rPr>
        <w:t xml:space="preserve"> patient preference </w:t>
      </w:r>
      <w:r w:rsidR="000B4CB0">
        <w:rPr>
          <w:rFonts w:ascii="Arial" w:hAnsi="Arial" w:cs="Arial"/>
        </w:rPr>
        <w:t>utilising</w:t>
      </w:r>
      <w:r w:rsidRPr="00052F98">
        <w:rPr>
          <w:rFonts w:ascii="Arial" w:hAnsi="Arial" w:cs="Arial"/>
        </w:rPr>
        <w:t xml:space="preserve"> other formulations such as sachets </w:t>
      </w:r>
      <w:r w:rsidR="001C0C8E">
        <w:rPr>
          <w:rFonts w:ascii="Arial" w:hAnsi="Arial" w:cs="Arial"/>
        </w:rPr>
        <w:t xml:space="preserve">where available </w:t>
      </w:r>
      <w:r w:rsidRPr="00052F98">
        <w:rPr>
          <w:rFonts w:ascii="Arial" w:hAnsi="Arial" w:cs="Arial"/>
        </w:rPr>
        <w:t>when the patient is unable to swallow tablets.</w:t>
      </w:r>
    </w:p>
    <w:p w14:paraId="6238B753" w14:textId="77777777" w:rsidR="00052F98" w:rsidRPr="00052F98" w:rsidRDefault="00052F98" w:rsidP="00052F98">
      <w:pPr>
        <w:pBdr>
          <w:top w:val="single" w:sz="4" w:space="1" w:color="auto"/>
          <w:left w:val="single" w:sz="4" w:space="4" w:color="auto"/>
          <w:bottom w:val="single" w:sz="4" w:space="1" w:color="auto"/>
          <w:right w:val="single" w:sz="4" w:space="4" w:color="auto"/>
        </w:pBdr>
        <w:spacing w:after="0" w:line="240" w:lineRule="auto"/>
        <w:rPr>
          <w:rFonts w:ascii="Arial" w:hAnsi="Arial" w:cs="Arial"/>
        </w:rPr>
      </w:pPr>
    </w:p>
    <w:p w14:paraId="6EE2AAA1" w14:textId="77777777" w:rsidR="00452F12" w:rsidRDefault="0064704B" w:rsidP="00052F98">
      <w:pPr>
        <w:pBdr>
          <w:top w:val="single" w:sz="4" w:space="1" w:color="auto"/>
          <w:left w:val="single" w:sz="4" w:space="4" w:color="auto"/>
          <w:bottom w:val="single" w:sz="4" w:space="1" w:color="auto"/>
          <w:right w:val="single" w:sz="4" w:space="4" w:color="auto"/>
        </w:pBdr>
        <w:spacing w:after="0" w:line="240" w:lineRule="auto"/>
        <w:rPr>
          <w:rFonts w:ascii="Arial" w:hAnsi="Arial" w:cs="Arial"/>
        </w:rPr>
      </w:pPr>
      <w:r>
        <w:rPr>
          <w:rFonts w:ascii="Arial" w:hAnsi="Arial" w:cs="Arial"/>
        </w:rPr>
        <w:t>Kidney Disease Improving Global Outcomes (</w:t>
      </w:r>
      <w:r w:rsidR="00052F98" w:rsidRPr="00052F98">
        <w:rPr>
          <w:rFonts w:ascii="Arial" w:hAnsi="Arial" w:cs="Arial"/>
        </w:rPr>
        <w:t>KDIGO</w:t>
      </w:r>
      <w:r>
        <w:rPr>
          <w:rFonts w:ascii="Arial" w:hAnsi="Arial" w:cs="Arial"/>
        </w:rPr>
        <w:t>)</w:t>
      </w:r>
      <w:r w:rsidR="00052F98" w:rsidRPr="00052F98">
        <w:rPr>
          <w:rFonts w:ascii="Arial" w:hAnsi="Arial" w:cs="Arial"/>
        </w:rPr>
        <w:t xml:space="preserve"> guidelines suggest lowering elevated phosphate levels towards the normal range and avoiding hypercalcaemia. </w:t>
      </w:r>
    </w:p>
    <w:p w14:paraId="34DDD95F" w14:textId="42205ED3" w:rsidR="00052F98" w:rsidRPr="00052F98" w:rsidRDefault="002A7EB0" w:rsidP="00052F98">
      <w:pPr>
        <w:pBdr>
          <w:top w:val="single" w:sz="4" w:space="1" w:color="auto"/>
          <w:left w:val="single" w:sz="4" w:space="4" w:color="auto"/>
          <w:bottom w:val="single" w:sz="4" w:space="1" w:color="auto"/>
          <w:right w:val="single" w:sz="4" w:space="4" w:color="auto"/>
        </w:pBdr>
        <w:spacing w:after="0" w:line="240" w:lineRule="auto"/>
        <w:rPr>
          <w:rFonts w:ascii="Arial" w:hAnsi="Arial" w:cs="Arial"/>
        </w:rPr>
      </w:pPr>
      <w:r>
        <w:rPr>
          <w:rFonts w:ascii="Arial" w:hAnsi="Arial" w:cs="Arial"/>
        </w:rPr>
        <w:t>*</w:t>
      </w:r>
      <w:r w:rsidR="00052F98" w:rsidRPr="00052F98">
        <w:rPr>
          <w:rFonts w:ascii="Arial" w:hAnsi="Arial" w:cs="Arial"/>
        </w:rPr>
        <w:t>For patients on haemodialysis corrected calcium and phosphate are monitored monthly. For non-haemodialysis patients, corrected calcium and phosphate are monitored at each clinic visit and more frequently if there are concerns</w:t>
      </w:r>
      <w:bookmarkEnd w:id="3"/>
      <w:r w:rsidR="00052F98" w:rsidRPr="00052F98">
        <w:rPr>
          <w:rFonts w:ascii="Arial" w:hAnsi="Arial" w:cs="Arial"/>
        </w:rPr>
        <w:t xml:space="preserve">. </w:t>
      </w:r>
    </w:p>
    <w:p w14:paraId="3DE8F2C5" w14:textId="77777777" w:rsidR="00052F98" w:rsidRPr="00052F98" w:rsidRDefault="00052F98" w:rsidP="00052F98">
      <w:pPr>
        <w:pBdr>
          <w:top w:val="single" w:sz="4" w:space="1" w:color="auto"/>
          <w:left w:val="single" w:sz="4" w:space="4" w:color="auto"/>
          <w:bottom w:val="single" w:sz="4" w:space="1" w:color="auto"/>
          <w:right w:val="single" w:sz="4" w:space="4" w:color="auto"/>
        </w:pBdr>
        <w:spacing w:after="0" w:line="240" w:lineRule="auto"/>
        <w:rPr>
          <w:rFonts w:ascii="Arial" w:hAnsi="Arial" w:cs="Arial"/>
        </w:rPr>
      </w:pPr>
    </w:p>
    <w:p w14:paraId="2CB64091" w14:textId="77777777" w:rsidR="00052F98" w:rsidRPr="00052F98" w:rsidRDefault="00052F98" w:rsidP="00052F98">
      <w:pPr>
        <w:pBdr>
          <w:top w:val="single" w:sz="4" w:space="1" w:color="auto"/>
          <w:left w:val="single" w:sz="4" w:space="4" w:color="auto"/>
          <w:bottom w:val="single" w:sz="4" w:space="1" w:color="auto"/>
          <w:right w:val="single" w:sz="4" w:space="4" w:color="auto"/>
        </w:pBdr>
        <w:spacing w:after="0" w:line="240" w:lineRule="auto"/>
        <w:rPr>
          <w:rFonts w:ascii="Arial" w:hAnsi="Arial" w:cs="Arial"/>
        </w:rPr>
      </w:pPr>
    </w:p>
    <w:p w14:paraId="5A776090" w14:textId="19047BEB" w:rsidR="002A009B" w:rsidRDefault="002A009B" w:rsidP="002A009B">
      <w:pPr>
        <w:spacing w:after="0" w:line="240" w:lineRule="auto"/>
        <w:rPr>
          <w:rFonts w:ascii="Arial" w:hAnsi="Arial" w:cs="Arial"/>
          <w:b/>
          <w:sz w:val="18"/>
        </w:rPr>
      </w:pPr>
    </w:p>
    <w:p w14:paraId="5C12A77B" w14:textId="2124DA7F" w:rsidR="00E15E3B" w:rsidRDefault="00E15E3B" w:rsidP="002A009B">
      <w:pPr>
        <w:spacing w:after="0" w:line="240" w:lineRule="auto"/>
        <w:rPr>
          <w:rFonts w:ascii="Arial" w:hAnsi="Arial" w:cs="Arial"/>
          <w:b/>
          <w:sz w:val="18"/>
        </w:rPr>
      </w:pPr>
    </w:p>
    <w:p w14:paraId="1DDEFCFA" w14:textId="2C9184E9" w:rsidR="00E15E3B" w:rsidRDefault="00E15E3B" w:rsidP="002A009B">
      <w:pPr>
        <w:spacing w:after="0" w:line="240" w:lineRule="auto"/>
        <w:rPr>
          <w:rFonts w:ascii="Arial" w:hAnsi="Arial" w:cs="Arial"/>
          <w:b/>
          <w:sz w:val="18"/>
        </w:rPr>
      </w:pPr>
    </w:p>
    <w:p w14:paraId="65A4AF57" w14:textId="79E78E7E" w:rsidR="00452F12" w:rsidRDefault="00452F12" w:rsidP="002A009B">
      <w:pPr>
        <w:spacing w:after="0" w:line="240" w:lineRule="auto"/>
        <w:rPr>
          <w:rFonts w:ascii="Arial" w:hAnsi="Arial" w:cs="Arial"/>
          <w:b/>
          <w:sz w:val="18"/>
        </w:rPr>
      </w:pPr>
    </w:p>
    <w:p w14:paraId="43527B93" w14:textId="4E5B7D5C" w:rsidR="00452F12" w:rsidRDefault="00452F12" w:rsidP="002A009B">
      <w:pPr>
        <w:spacing w:after="0" w:line="240" w:lineRule="auto"/>
        <w:rPr>
          <w:rFonts w:ascii="Arial" w:hAnsi="Arial" w:cs="Arial"/>
          <w:b/>
          <w:sz w:val="18"/>
        </w:rPr>
      </w:pPr>
    </w:p>
    <w:p w14:paraId="26E50CCA" w14:textId="77777777" w:rsidR="00452F12" w:rsidRDefault="00452F12" w:rsidP="002A009B">
      <w:pPr>
        <w:spacing w:after="0" w:line="240" w:lineRule="auto"/>
        <w:rPr>
          <w:rFonts w:ascii="Arial" w:hAnsi="Arial" w:cs="Arial"/>
          <w:b/>
          <w:sz w:val="18"/>
        </w:rPr>
      </w:pPr>
    </w:p>
    <w:p w14:paraId="06CFD1BC" w14:textId="6ADA8E73" w:rsidR="00E15E3B" w:rsidRPr="005430C6" w:rsidRDefault="00E15E3B" w:rsidP="002A009B">
      <w:pPr>
        <w:spacing w:after="0" w:line="240" w:lineRule="auto"/>
        <w:rPr>
          <w:rFonts w:ascii="Arial" w:hAnsi="Arial" w:cs="Arial"/>
          <w:b/>
          <w:sz w:val="18"/>
        </w:rPr>
      </w:pPr>
    </w:p>
    <w:tbl>
      <w:tblPr>
        <w:tblStyle w:val="TableGrid"/>
        <w:tblW w:w="0" w:type="auto"/>
        <w:tblLook w:val="04A0" w:firstRow="1" w:lastRow="0" w:firstColumn="1" w:lastColumn="0" w:noHBand="0" w:noVBand="1"/>
      </w:tblPr>
      <w:tblGrid>
        <w:gridCol w:w="10457"/>
      </w:tblGrid>
      <w:tr w:rsidR="004953F2" w14:paraId="123DAE8C" w14:textId="77777777" w:rsidTr="004953F2">
        <w:tc>
          <w:tcPr>
            <w:tcW w:w="10683" w:type="dxa"/>
          </w:tcPr>
          <w:p w14:paraId="0E79AF3A" w14:textId="77777777" w:rsidR="004953F2" w:rsidRPr="004953F2" w:rsidRDefault="004953F2" w:rsidP="004953F2">
            <w:pPr>
              <w:rPr>
                <w:rFonts w:ascii="Arial" w:hAnsi="Arial" w:cs="Arial"/>
                <w:b/>
                <w:sz w:val="18"/>
              </w:rPr>
            </w:pPr>
            <w:r w:rsidRPr="004953F2">
              <w:rPr>
                <w:rFonts w:ascii="Arial" w:hAnsi="Arial" w:cs="Arial"/>
                <w:b/>
              </w:rPr>
              <w:lastRenderedPageBreak/>
              <w:t>DOSAGE, ROUTE OF ADMINISTRATION AND DURATION OF</w:t>
            </w:r>
            <w:r w:rsidRPr="004953F2">
              <w:rPr>
                <w:rFonts w:ascii="Arial" w:hAnsi="Arial" w:cs="Arial"/>
                <w:b/>
                <w:sz w:val="28"/>
              </w:rPr>
              <w:t xml:space="preserve"> </w:t>
            </w:r>
            <w:r w:rsidRPr="004953F2">
              <w:rPr>
                <w:rFonts w:ascii="Arial" w:hAnsi="Arial" w:cs="Arial"/>
                <w:b/>
              </w:rPr>
              <w:t xml:space="preserve">TREATMENT </w:t>
            </w:r>
          </w:p>
          <w:p w14:paraId="6D4408ED" w14:textId="77777777" w:rsidR="004953F2" w:rsidRPr="004953F2" w:rsidRDefault="004953F2" w:rsidP="004953F2">
            <w:pPr>
              <w:rPr>
                <w:rFonts w:ascii="Arial" w:hAnsi="Arial" w:cs="Arial"/>
                <w:b/>
              </w:rPr>
            </w:pPr>
            <w:r w:rsidRPr="004953F2">
              <w:rPr>
                <w:rFonts w:ascii="Arial" w:hAnsi="Arial" w:cs="Arial"/>
                <w:b/>
              </w:rPr>
              <w:t>Adult dosage and administration</w:t>
            </w:r>
          </w:p>
          <w:p w14:paraId="66176987" w14:textId="051CDEA0" w:rsidR="004953F2" w:rsidRPr="004953F2" w:rsidRDefault="004953F2" w:rsidP="004953F2">
            <w:pPr>
              <w:rPr>
                <w:rFonts w:ascii="Arial" w:hAnsi="Arial" w:cs="Arial"/>
              </w:rPr>
            </w:pPr>
            <w:r w:rsidRPr="004953F2">
              <w:rPr>
                <w:rFonts w:ascii="Arial" w:hAnsi="Arial" w:cs="Arial"/>
              </w:rPr>
              <w:t xml:space="preserve">Sevelamer carbonate </w:t>
            </w:r>
            <w:r w:rsidR="00063E5C">
              <w:rPr>
                <w:rFonts w:ascii="Arial" w:hAnsi="Arial" w:cs="Arial"/>
              </w:rPr>
              <w:t>is</w:t>
            </w:r>
            <w:r w:rsidRPr="004953F2">
              <w:rPr>
                <w:rFonts w:ascii="Arial" w:hAnsi="Arial" w:cs="Arial"/>
              </w:rPr>
              <w:t xml:space="preserve"> available as 800mg tablets</w:t>
            </w:r>
            <w:r w:rsidR="001C0C8E">
              <w:rPr>
                <w:rFonts w:ascii="Arial" w:hAnsi="Arial" w:cs="Arial"/>
              </w:rPr>
              <w:t xml:space="preserve"> and </w:t>
            </w:r>
            <w:r w:rsidR="00871228">
              <w:rPr>
                <w:rFonts w:ascii="Arial" w:hAnsi="Arial" w:cs="Arial"/>
              </w:rPr>
              <w:t xml:space="preserve">800mg &amp; </w:t>
            </w:r>
            <w:r w:rsidR="004E0E3D" w:rsidRPr="004E0E3D">
              <w:rPr>
                <w:rFonts w:ascii="Arial" w:hAnsi="Arial" w:cs="Arial"/>
              </w:rPr>
              <w:t>2.4g powder for oral suspension</w:t>
            </w:r>
            <w:r w:rsidRPr="004953F2">
              <w:rPr>
                <w:rFonts w:ascii="Arial" w:hAnsi="Arial" w:cs="Arial"/>
              </w:rPr>
              <w:t>. For patients who are not on phosphate binders</w:t>
            </w:r>
            <w:r w:rsidR="00063E5C">
              <w:rPr>
                <w:rFonts w:ascii="Arial" w:hAnsi="Arial" w:cs="Arial"/>
              </w:rPr>
              <w:t>,</w:t>
            </w:r>
            <w:r w:rsidRPr="004953F2">
              <w:rPr>
                <w:rFonts w:ascii="Arial" w:hAnsi="Arial" w:cs="Arial"/>
              </w:rPr>
              <w:t xml:space="preserve"> dosage is determined individually based on serum phosphate concentrations (refer to the Summary of Product Characteristics for further details).</w:t>
            </w:r>
          </w:p>
          <w:p w14:paraId="2D581656" w14:textId="7114821D" w:rsidR="004953F2" w:rsidRPr="004953F2" w:rsidRDefault="004953F2" w:rsidP="004953F2">
            <w:pPr>
              <w:rPr>
                <w:rFonts w:ascii="Arial" w:hAnsi="Arial" w:cs="Arial"/>
              </w:rPr>
            </w:pPr>
            <w:r w:rsidRPr="004953F2">
              <w:rPr>
                <w:rFonts w:ascii="Arial" w:hAnsi="Arial" w:cs="Arial"/>
              </w:rPr>
              <w:t>The dose range may vary between 1 and 5 tablets (of 800 mg each) per meal. The average actual daily dose used in the chronic phase of a one</w:t>
            </w:r>
            <w:r w:rsidR="00063E5C">
              <w:rPr>
                <w:rFonts w:ascii="Arial" w:hAnsi="Arial" w:cs="Arial"/>
              </w:rPr>
              <w:t>-</w:t>
            </w:r>
            <w:r w:rsidRPr="004953F2">
              <w:rPr>
                <w:rFonts w:ascii="Arial" w:hAnsi="Arial" w:cs="Arial"/>
              </w:rPr>
              <w:t>year clinical study was 7 grams of sevelamer.</w:t>
            </w:r>
          </w:p>
          <w:p w14:paraId="275D9E63" w14:textId="77777777" w:rsidR="004953F2" w:rsidRPr="004953F2" w:rsidRDefault="004953F2" w:rsidP="004953F2">
            <w:pPr>
              <w:rPr>
                <w:rFonts w:ascii="Arial" w:hAnsi="Arial" w:cs="Arial"/>
              </w:rPr>
            </w:pPr>
          </w:p>
          <w:p w14:paraId="4D91F7D5" w14:textId="0954BC01" w:rsidR="004953F2" w:rsidRDefault="004953F2" w:rsidP="004953F2">
            <w:pPr>
              <w:rPr>
                <w:rFonts w:ascii="Arial" w:hAnsi="Arial" w:cs="Arial"/>
              </w:rPr>
            </w:pPr>
            <w:r w:rsidRPr="004953F2">
              <w:rPr>
                <w:rFonts w:ascii="Arial" w:hAnsi="Arial" w:cs="Arial"/>
              </w:rPr>
              <w:t>Patients should take sevelamer</w:t>
            </w:r>
            <w:r w:rsidR="00EF7793">
              <w:rPr>
                <w:rFonts w:ascii="Arial" w:hAnsi="Arial" w:cs="Arial"/>
              </w:rPr>
              <w:t xml:space="preserve"> carbonate</w:t>
            </w:r>
            <w:r w:rsidRPr="004953F2">
              <w:rPr>
                <w:rFonts w:ascii="Arial" w:hAnsi="Arial" w:cs="Arial"/>
              </w:rPr>
              <w:t xml:space="preserve"> with meals and adhere to their dietary advice. Tablets should be swallowed whole not chewed.</w:t>
            </w:r>
          </w:p>
          <w:p w14:paraId="5F52B00B" w14:textId="77777777" w:rsidR="00FD7E1E" w:rsidRDefault="00FD7E1E" w:rsidP="004953F2">
            <w:pPr>
              <w:rPr>
                <w:rFonts w:ascii="Arial" w:hAnsi="Arial" w:cs="Arial"/>
              </w:rPr>
            </w:pPr>
          </w:p>
          <w:p w14:paraId="2B3696C4" w14:textId="77777777" w:rsidR="00FD7E1E" w:rsidRPr="00FD7E1E" w:rsidRDefault="00FD7E1E" w:rsidP="00FD7E1E">
            <w:pPr>
              <w:rPr>
                <w:rFonts w:ascii="Arial" w:hAnsi="Arial" w:cs="Arial"/>
                <w:u w:val="single"/>
              </w:rPr>
            </w:pPr>
            <w:bookmarkStart w:id="5" w:name="_Hlk178167891"/>
            <w:r w:rsidRPr="00FD7E1E">
              <w:rPr>
                <w:rFonts w:ascii="Arial" w:hAnsi="Arial" w:cs="Arial"/>
                <w:u w:val="single"/>
              </w:rPr>
              <w:t>Swallowing difficulties</w:t>
            </w:r>
          </w:p>
          <w:p w14:paraId="6842B4F1" w14:textId="77777777" w:rsidR="00FD7E1E" w:rsidRPr="00FD7E1E" w:rsidRDefault="00FD7E1E" w:rsidP="00FD7E1E">
            <w:pPr>
              <w:rPr>
                <w:rFonts w:ascii="Arial" w:hAnsi="Arial" w:cs="Arial"/>
                <w:b/>
                <w:bCs/>
              </w:rPr>
            </w:pPr>
            <w:r w:rsidRPr="00FD7E1E">
              <w:rPr>
                <w:rFonts w:ascii="Arial" w:hAnsi="Arial" w:cs="Arial"/>
              </w:rPr>
              <w:t xml:space="preserve">Please refer to the </w:t>
            </w:r>
            <w:hyperlink r:id="rId12" w:history="1">
              <w:r w:rsidRPr="00FD7E1E">
                <w:rPr>
                  <w:rStyle w:val="Hyperlink"/>
                  <w:rFonts w:ascii="Arial" w:hAnsi="Arial" w:cs="Arial"/>
                </w:rPr>
                <w:t>‘specials’ alternative guidance</w:t>
              </w:r>
            </w:hyperlink>
            <w:r w:rsidRPr="00FD7E1E">
              <w:rPr>
                <w:rFonts w:ascii="Arial" w:hAnsi="Arial" w:cs="Arial"/>
              </w:rPr>
              <w:t xml:space="preserve"> for a list of commonly prescribed medicines and alternative methods of administration for patients with swallowing difficulties, feeding tubes or for patients prescribed unlicensed ‘specials’ medication. Each entry </w:t>
            </w:r>
            <w:proofErr w:type="gramStart"/>
            <w:r w:rsidRPr="00FD7E1E">
              <w:rPr>
                <w:rFonts w:ascii="Arial" w:hAnsi="Arial" w:cs="Arial"/>
              </w:rPr>
              <w:t>takes into account</w:t>
            </w:r>
            <w:proofErr w:type="gramEnd"/>
            <w:r w:rsidRPr="00FD7E1E">
              <w:rPr>
                <w:rFonts w:ascii="Arial" w:hAnsi="Arial" w:cs="Arial"/>
              </w:rPr>
              <w:t xml:space="preserve"> alternative medicines, formulations, cost and licensing. This list is not exhaustive. As not all medicines are listed, please contact the initiating specialist if required for individual patient advice if a patient has a swallowing difficulty.</w:t>
            </w:r>
          </w:p>
          <w:bookmarkEnd w:id="5"/>
          <w:p w14:paraId="4CD077C3" w14:textId="77777777" w:rsidR="00FD7E1E" w:rsidRPr="004953F2" w:rsidRDefault="00FD7E1E" w:rsidP="004953F2">
            <w:pPr>
              <w:rPr>
                <w:rFonts w:ascii="Arial" w:hAnsi="Arial" w:cs="Arial"/>
              </w:rPr>
            </w:pPr>
          </w:p>
          <w:p w14:paraId="02F1D324" w14:textId="77777777" w:rsidR="004953F2" w:rsidRDefault="004953F2" w:rsidP="004E0E3D">
            <w:pPr>
              <w:rPr>
                <w:rFonts w:ascii="Arial" w:hAnsi="Arial" w:cs="Arial"/>
                <w:b/>
                <w:sz w:val="18"/>
              </w:rPr>
            </w:pPr>
          </w:p>
        </w:tc>
      </w:tr>
    </w:tbl>
    <w:p w14:paraId="65E14DB2" w14:textId="77777777" w:rsidR="0057501A" w:rsidRDefault="0057501A" w:rsidP="0057501A">
      <w:pPr>
        <w:spacing w:after="0" w:line="240" w:lineRule="auto"/>
        <w:rPr>
          <w:rFonts w:ascii="Arial" w:hAnsi="Arial" w:cs="Arial"/>
          <w:b/>
          <w:sz w:val="18"/>
        </w:rPr>
      </w:pPr>
    </w:p>
    <w:p w14:paraId="0F6E95C3" w14:textId="77777777" w:rsidR="0057501A" w:rsidRPr="0057501A" w:rsidRDefault="0057501A" w:rsidP="0057501A">
      <w:pPr>
        <w:spacing w:after="0" w:line="240" w:lineRule="auto"/>
        <w:rPr>
          <w:rFonts w:ascii="Arial" w:eastAsia="Times New Roman" w:hAnsi="Arial" w:cs="Arial"/>
          <w:b/>
          <w:sz w:val="8"/>
          <w:szCs w:val="8"/>
          <w:lang w:eastAsia="en-GB"/>
        </w:rPr>
      </w:pPr>
    </w:p>
    <w:tbl>
      <w:tblPr>
        <w:tblW w:w="1077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74"/>
      </w:tblGrid>
      <w:tr w:rsidR="0057501A" w:rsidRPr="0057501A" w14:paraId="02A36541" w14:textId="77777777" w:rsidTr="0057501A">
        <w:trPr>
          <w:trHeight w:val="632"/>
        </w:trPr>
        <w:tc>
          <w:tcPr>
            <w:tcW w:w="10774" w:type="dxa"/>
            <w:shd w:val="clear" w:color="auto" w:fill="auto"/>
          </w:tcPr>
          <w:p w14:paraId="20740321" w14:textId="77777777" w:rsidR="0057501A" w:rsidRPr="0057501A" w:rsidRDefault="0057501A" w:rsidP="0057501A">
            <w:pPr>
              <w:spacing w:after="0" w:line="240" w:lineRule="auto"/>
              <w:rPr>
                <w:rFonts w:ascii="Arial" w:eastAsia="Times New Roman" w:hAnsi="Arial" w:cs="Arial"/>
                <w:b/>
                <w:bCs/>
                <w:lang w:eastAsia="en-GB"/>
              </w:rPr>
            </w:pPr>
            <w:r w:rsidRPr="0057501A">
              <w:rPr>
                <w:rFonts w:ascii="Arial" w:eastAsia="Times New Roman" w:hAnsi="Arial" w:cs="Arial"/>
                <w:b/>
                <w:bCs/>
                <w:lang w:eastAsia="en-GB"/>
              </w:rPr>
              <w:t>SPECIALIST RESPONSIBILITIES INCLUDING PRE-TREATMENT ASSESSMENT</w:t>
            </w:r>
          </w:p>
          <w:p w14:paraId="4B505613" w14:textId="611CE265" w:rsidR="001467F4" w:rsidRDefault="001467F4" w:rsidP="001467F4">
            <w:pPr>
              <w:numPr>
                <w:ilvl w:val="0"/>
                <w:numId w:val="11"/>
              </w:numPr>
              <w:shd w:val="clear" w:color="auto" w:fill="FFFFFF"/>
              <w:spacing w:after="0" w:line="240" w:lineRule="auto"/>
              <w:rPr>
                <w:rFonts w:ascii="Arial" w:eastAsia="Times New Roman" w:hAnsi="Arial" w:cs="Arial"/>
                <w:color w:val="000000"/>
                <w:lang w:eastAsia="en-GB"/>
              </w:rPr>
            </w:pPr>
            <w:r w:rsidRPr="001467F4">
              <w:rPr>
                <w:rFonts w:ascii="Arial" w:eastAsia="Times New Roman" w:hAnsi="Arial" w:cs="Arial"/>
                <w:color w:val="000000"/>
                <w:lang w:eastAsia="en-GB"/>
              </w:rPr>
              <w:t xml:space="preserve">Diagnose and </w:t>
            </w:r>
            <w:r w:rsidR="007D20CF">
              <w:rPr>
                <w:rFonts w:ascii="Arial" w:eastAsia="Times New Roman" w:hAnsi="Arial" w:cs="Arial"/>
                <w:color w:val="000000"/>
                <w:lang w:eastAsia="en-GB"/>
              </w:rPr>
              <w:t xml:space="preserve">assess if patient is suitable for treatment with sevelamer carbonate and initiate treatment. </w:t>
            </w:r>
          </w:p>
          <w:p w14:paraId="69CB3719" w14:textId="77777777" w:rsidR="0044720E" w:rsidRPr="008D03D1" w:rsidRDefault="0044720E" w:rsidP="0044720E">
            <w:pPr>
              <w:pStyle w:val="ListParagraph"/>
              <w:numPr>
                <w:ilvl w:val="0"/>
                <w:numId w:val="11"/>
              </w:numPr>
              <w:spacing w:line="240" w:lineRule="auto"/>
              <w:rPr>
                <w:rFonts w:ascii="Arial" w:eastAsia="Times New Roman" w:hAnsi="Arial" w:cs="Arial"/>
                <w:bCs/>
                <w:lang w:eastAsia="en-GB"/>
              </w:rPr>
            </w:pPr>
            <w:r w:rsidRPr="008D03D1">
              <w:rPr>
                <w:rFonts w:ascii="Arial" w:eastAsia="Times New Roman" w:hAnsi="Arial" w:cs="Arial"/>
                <w:bCs/>
                <w:lang w:eastAsia="en-GB"/>
              </w:rPr>
              <w:t>Undertake pre-treatment counselling and document discussion in patient’s records. Provide patient/carer with relevant (preferably written) infor</w:t>
            </w:r>
            <w:r>
              <w:rPr>
                <w:rFonts w:ascii="Arial" w:eastAsia="Times New Roman" w:hAnsi="Arial" w:cs="Arial"/>
                <w:bCs/>
                <w:lang w:eastAsia="en-GB"/>
              </w:rPr>
              <w:t xml:space="preserve">mation on use, side effects, </w:t>
            </w:r>
            <w:r w:rsidRPr="008D03D1">
              <w:rPr>
                <w:rFonts w:ascii="Arial" w:eastAsia="Times New Roman" w:hAnsi="Arial" w:cs="Arial"/>
                <w:bCs/>
                <w:lang w:eastAsia="en-GB"/>
              </w:rPr>
              <w:t>need for monitoring of medicatio</w:t>
            </w:r>
            <w:r>
              <w:rPr>
                <w:rFonts w:ascii="Arial" w:eastAsia="Times New Roman" w:hAnsi="Arial" w:cs="Arial"/>
                <w:bCs/>
                <w:lang w:eastAsia="en-GB"/>
              </w:rPr>
              <w:t xml:space="preserve">n and precautions </w:t>
            </w:r>
            <w:r w:rsidRPr="008D03D1">
              <w:rPr>
                <w:rFonts w:ascii="Arial" w:eastAsia="Times New Roman" w:hAnsi="Arial" w:cs="Arial"/>
                <w:bCs/>
                <w:lang w:eastAsia="en-GB"/>
              </w:rPr>
              <w:t>including that no new medicines are started (including over the counter preparations) unless this has been discussed with the GP, specialist o</w:t>
            </w:r>
            <w:r>
              <w:rPr>
                <w:rFonts w:ascii="Arial" w:eastAsia="Times New Roman" w:hAnsi="Arial" w:cs="Arial"/>
                <w:bCs/>
                <w:lang w:eastAsia="en-GB"/>
              </w:rPr>
              <w:t>r pharmacist.</w:t>
            </w:r>
          </w:p>
          <w:p w14:paraId="340D9D4A" w14:textId="77777777" w:rsidR="0044720E" w:rsidRPr="0018705A" w:rsidRDefault="0044720E" w:rsidP="0044720E">
            <w:pPr>
              <w:pStyle w:val="ListParagraph"/>
              <w:numPr>
                <w:ilvl w:val="0"/>
                <w:numId w:val="11"/>
              </w:numPr>
              <w:spacing w:after="0" w:line="240" w:lineRule="auto"/>
              <w:rPr>
                <w:rFonts w:ascii="Arial" w:eastAsia="Times New Roman" w:hAnsi="Arial" w:cs="Arial"/>
                <w:bCs/>
                <w:lang w:eastAsia="en-GB"/>
              </w:rPr>
            </w:pPr>
            <w:r w:rsidRPr="0018705A">
              <w:rPr>
                <w:rFonts w:ascii="Arial" w:eastAsia="Times New Roman" w:hAnsi="Arial" w:cs="Arial"/>
                <w:bCs/>
                <w:lang w:eastAsia="en-GB"/>
              </w:rPr>
              <w:t xml:space="preserve">Obtain agreement and consent to </w:t>
            </w:r>
            <w:r>
              <w:rPr>
                <w:rFonts w:ascii="Arial" w:eastAsia="Times New Roman" w:hAnsi="Arial" w:cs="Arial"/>
                <w:bCs/>
                <w:lang w:eastAsia="en-GB"/>
              </w:rPr>
              <w:t>share care. C</w:t>
            </w:r>
            <w:r w:rsidRPr="0018705A">
              <w:rPr>
                <w:rFonts w:ascii="Arial" w:eastAsia="Times New Roman" w:hAnsi="Arial" w:cs="Arial"/>
                <w:bCs/>
                <w:lang w:eastAsia="en-GB"/>
              </w:rPr>
              <w:t>omplete and sign Specialist and patient agreement section of Shared Care Agreement form.</w:t>
            </w:r>
            <w:r w:rsidRPr="0018705A">
              <w:rPr>
                <w:rFonts w:ascii="Arial" w:hAnsi="Arial" w:cs="Arial"/>
              </w:rPr>
              <w:t xml:space="preserve"> </w:t>
            </w:r>
            <w:r w:rsidRPr="0018705A">
              <w:rPr>
                <w:rFonts w:ascii="Arial" w:eastAsia="Times New Roman" w:hAnsi="Arial" w:cs="Arial"/>
                <w:bCs/>
                <w:lang w:eastAsia="en-GB"/>
              </w:rPr>
              <w:t>Document i</w:t>
            </w:r>
            <w:r>
              <w:rPr>
                <w:rFonts w:ascii="Arial" w:eastAsia="Times New Roman" w:hAnsi="Arial" w:cs="Arial"/>
                <w:bCs/>
                <w:lang w:eastAsia="en-GB"/>
              </w:rPr>
              <w:t>n patient’s notes and transfer once patient stabilised.</w:t>
            </w:r>
          </w:p>
          <w:p w14:paraId="0957E63F" w14:textId="77777777" w:rsidR="0044720E" w:rsidRPr="00173E2E" w:rsidRDefault="0044720E" w:rsidP="0044720E">
            <w:pPr>
              <w:numPr>
                <w:ilvl w:val="0"/>
                <w:numId w:val="11"/>
              </w:numPr>
              <w:spacing w:after="0" w:line="240" w:lineRule="auto"/>
              <w:rPr>
                <w:rFonts w:ascii="Arial" w:eastAsia="Times New Roman" w:hAnsi="Arial" w:cs="Arial"/>
                <w:bCs/>
                <w:lang w:eastAsia="en-GB"/>
              </w:rPr>
            </w:pPr>
            <w:r w:rsidRPr="0018705A">
              <w:rPr>
                <w:rFonts w:ascii="Arial" w:eastAsia="Times New Roman" w:hAnsi="Arial" w:cs="Arial"/>
                <w:bCs/>
                <w:lang w:eastAsia="en-GB"/>
              </w:rPr>
              <w:t>Request for GP confirmation of acceptance of shared care by secure emailing of request to share care, protocol and completed agreement form, allowing 2 weeks for response.</w:t>
            </w:r>
          </w:p>
          <w:p w14:paraId="0C28A182" w14:textId="77777777" w:rsidR="0044720E" w:rsidRDefault="0044720E" w:rsidP="0044720E">
            <w:pPr>
              <w:pStyle w:val="ListParagraph"/>
              <w:numPr>
                <w:ilvl w:val="0"/>
                <w:numId w:val="11"/>
              </w:numPr>
              <w:spacing w:after="0" w:line="240" w:lineRule="auto"/>
              <w:rPr>
                <w:rFonts w:ascii="Arial" w:eastAsia="Times New Roman" w:hAnsi="Arial" w:cs="Arial"/>
                <w:bCs/>
                <w:lang w:eastAsia="en-GB"/>
              </w:rPr>
            </w:pPr>
            <w:r w:rsidRPr="0018705A">
              <w:rPr>
                <w:rFonts w:ascii="Arial" w:eastAsia="Times New Roman" w:hAnsi="Arial" w:cs="Arial"/>
                <w:bCs/>
                <w:lang w:eastAsia="en-GB"/>
              </w:rPr>
              <w:t>Rece</w:t>
            </w:r>
            <w:r>
              <w:rPr>
                <w:rFonts w:ascii="Arial" w:eastAsia="Times New Roman" w:hAnsi="Arial" w:cs="Arial"/>
                <w:bCs/>
                <w:lang w:eastAsia="en-GB"/>
              </w:rPr>
              <w:t xml:space="preserve">ipt and recording in patient </w:t>
            </w:r>
            <w:r w:rsidRPr="0018705A">
              <w:rPr>
                <w:rFonts w:ascii="Arial" w:eastAsia="Times New Roman" w:hAnsi="Arial" w:cs="Arial"/>
                <w:bCs/>
                <w:lang w:eastAsia="en-GB"/>
              </w:rPr>
              <w:t>records/notes that GP has / has not accepted shared care and ensuring appropriate action if not (specialist to continue to prescribe/monitor)</w:t>
            </w:r>
            <w:r>
              <w:rPr>
                <w:rFonts w:ascii="Arial" w:eastAsia="Times New Roman" w:hAnsi="Arial" w:cs="Arial"/>
                <w:bCs/>
                <w:lang w:eastAsia="en-GB"/>
              </w:rPr>
              <w:t>.</w:t>
            </w:r>
          </w:p>
          <w:p w14:paraId="56E5E1CB" w14:textId="78BEC5C0" w:rsidR="0044720E" w:rsidRPr="00C36EB0" w:rsidRDefault="0044720E" w:rsidP="0044720E">
            <w:pPr>
              <w:numPr>
                <w:ilvl w:val="0"/>
                <w:numId w:val="11"/>
              </w:numPr>
              <w:spacing w:after="0" w:line="240" w:lineRule="auto"/>
              <w:rPr>
                <w:rFonts w:ascii="Arial" w:eastAsia="Times New Roman" w:hAnsi="Arial" w:cs="Arial"/>
                <w:bCs/>
                <w:lang w:eastAsia="en-GB"/>
              </w:rPr>
            </w:pPr>
            <w:r w:rsidRPr="00C36EB0">
              <w:rPr>
                <w:rFonts w:ascii="Arial" w:eastAsia="Times New Roman" w:hAnsi="Arial" w:cs="Arial"/>
                <w:bCs/>
                <w:lang w:eastAsia="en-GB"/>
              </w:rPr>
              <w:t>Prescribe for initial stabilisation period</w:t>
            </w:r>
            <w:r w:rsidR="00291C82" w:rsidRPr="00C36EB0">
              <w:rPr>
                <w:rFonts w:ascii="Arial" w:eastAsia="Times New Roman" w:hAnsi="Arial" w:cs="Arial"/>
                <w:bCs/>
                <w:lang w:eastAsia="en-GB"/>
              </w:rPr>
              <w:t xml:space="preserve">. This is usually </w:t>
            </w:r>
            <w:r w:rsidR="006E0F81" w:rsidRPr="00C36EB0">
              <w:rPr>
                <w:rFonts w:ascii="Arial" w:eastAsia="Times New Roman" w:hAnsi="Arial" w:cs="Arial"/>
                <w:bCs/>
                <w:lang w:eastAsia="en-GB"/>
              </w:rPr>
              <w:t>8-</w:t>
            </w:r>
            <w:r w:rsidR="00291C82" w:rsidRPr="00C36EB0">
              <w:rPr>
                <w:rFonts w:ascii="Arial" w:eastAsia="Times New Roman" w:hAnsi="Arial" w:cs="Arial"/>
                <w:bCs/>
                <w:lang w:eastAsia="en-GB"/>
              </w:rPr>
              <w:t>1</w:t>
            </w:r>
            <w:r w:rsidRPr="00C36EB0">
              <w:rPr>
                <w:rFonts w:ascii="Arial" w:eastAsia="Times New Roman" w:hAnsi="Arial" w:cs="Arial"/>
                <w:bCs/>
                <w:lang w:eastAsia="en-GB"/>
              </w:rPr>
              <w:t xml:space="preserve">2 weeks. </w:t>
            </w:r>
          </w:p>
          <w:p w14:paraId="4C140D99" w14:textId="77777777" w:rsidR="0044720E" w:rsidRPr="00275F77" w:rsidRDefault="0044720E" w:rsidP="0044720E">
            <w:pPr>
              <w:numPr>
                <w:ilvl w:val="0"/>
                <w:numId w:val="11"/>
              </w:numPr>
              <w:spacing w:after="0" w:line="240" w:lineRule="auto"/>
              <w:rPr>
                <w:rFonts w:ascii="Arial" w:eastAsia="Times New Roman" w:hAnsi="Arial" w:cs="Arial"/>
                <w:bCs/>
                <w:lang w:eastAsia="en-GB"/>
              </w:rPr>
            </w:pPr>
            <w:r w:rsidRPr="00275F77">
              <w:rPr>
                <w:rFonts w:ascii="Arial" w:eastAsia="Times New Roman" w:hAnsi="Arial" w:cs="Arial"/>
                <w:color w:val="000000"/>
                <w:lang w:eastAsia="en-GB"/>
              </w:rPr>
              <w:t xml:space="preserve">Undertake baseline </w:t>
            </w:r>
            <w:r w:rsidRPr="0018705A">
              <w:rPr>
                <w:rFonts w:ascii="Arial" w:eastAsia="Times New Roman" w:hAnsi="Arial" w:cs="Arial"/>
                <w:color w:val="000000"/>
                <w:lang w:eastAsia="en-GB"/>
              </w:rPr>
              <w:t xml:space="preserve">and ongoing </w:t>
            </w:r>
            <w:r w:rsidRPr="00275F77">
              <w:rPr>
                <w:rFonts w:ascii="Arial" w:eastAsia="Times New Roman" w:hAnsi="Arial" w:cs="Arial"/>
                <w:color w:val="000000"/>
                <w:lang w:eastAsia="en-GB"/>
              </w:rPr>
              <w:t>tests as indicated in the monitoring table.</w:t>
            </w:r>
            <w:r w:rsidRPr="0018705A">
              <w:rPr>
                <w:rFonts w:ascii="Arial" w:eastAsia="Times New Roman" w:hAnsi="Arial" w:cs="Arial"/>
                <w:color w:val="000000"/>
                <w:lang w:eastAsia="en-GB"/>
              </w:rPr>
              <w:t xml:space="preserve"> </w:t>
            </w:r>
            <w:r w:rsidRPr="00275F77">
              <w:rPr>
                <w:rFonts w:ascii="Arial" w:eastAsia="Times New Roman" w:hAnsi="Arial" w:cs="Arial"/>
                <w:color w:val="000000"/>
                <w:lang w:eastAsia="en-GB"/>
              </w:rPr>
              <w:t>Review results of safety monitoring and request additional tests as required. </w:t>
            </w:r>
          </w:p>
          <w:p w14:paraId="385A9327" w14:textId="77777777" w:rsidR="0044720E" w:rsidRPr="0018705A" w:rsidRDefault="0044720E" w:rsidP="0044720E">
            <w:pPr>
              <w:numPr>
                <w:ilvl w:val="0"/>
                <w:numId w:val="11"/>
              </w:numPr>
              <w:shd w:val="clear" w:color="auto" w:fill="FFFFFF"/>
              <w:spacing w:after="0" w:line="240" w:lineRule="auto"/>
              <w:rPr>
                <w:rFonts w:ascii="Arial" w:eastAsia="Times New Roman" w:hAnsi="Arial" w:cs="Arial"/>
                <w:color w:val="000000"/>
                <w:lang w:eastAsia="en-GB"/>
              </w:rPr>
            </w:pPr>
            <w:r w:rsidRPr="00275F77">
              <w:rPr>
                <w:rFonts w:ascii="Arial" w:eastAsia="Times New Roman" w:hAnsi="Arial" w:cs="Arial"/>
                <w:color w:val="000000"/>
                <w:lang w:eastAsia="en-GB"/>
              </w:rPr>
              <w:t xml:space="preserve">Continue to review the patient at agreed specified intervals, sending a written summary to the GP whenever the patient is reviewed. </w:t>
            </w:r>
          </w:p>
          <w:p w14:paraId="05CC2094" w14:textId="77777777" w:rsidR="0044720E" w:rsidRDefault="0044720E" w:rsidP="0044720E">
            <w:pPr>
              <w:numPr>
                <w:ilvl w:val="0"/>
                <w:numId w:val="11"/>
              </w:numPr>
              <w:shd w:val="clear" w:color="auto" w:fill="FFFFFF"/>
              <w:spacing w:after="0" w:line="240" w:lineRule="auto"/>
              <w:rPr>
                <w:rFonts w:ascii="Arial" w:eastAsia="Times New Roman" w:hAnsi="Arial" w:cs="Arial"/>
                <w:color w:val="000000"/>
                <w:lang w:eastAsia="en-GB"/>
              </w:rPr>
            </w:pPr>
            <w:r>
              <w:rPr>
                <w:rFonts w:ascii="Arial" w:eastAsia="Times New Roman" w:hAnsi="Arial" w:cs="Arial"/>
                <w:color w:val="000000"/>
                <w:lang w:eastAsia="en-GB"/>
              </w:rPr>
              <w:t>Monitor</w:t>
            </w:r>
            <w:r w:rsidRPr="00275F77">
              <w:rPr>
                <w:rFonts w:ascii="Arial" w:eastAsia="Times New Roman" w:hAnsi="Arial" w:cs="Arial"/>
                <w:color w:val="000000"/>
                <w:lang w:eastAsia="en-GB"/>
              </w:rPr>
              <w:t xml:space="preserve"> response</w:t>
            </w:r>
            <w:r w:rsidRPr="0018705A">
              <w:rPr>
                <w:rFonts w:ascii="Arial" w:eastAsia="Times New Roman" w:hAnsi="Arial" w:cs="Arial"/>
                <w:color w:val="000000"/>
                <w:lang w:eastAsia="en-GB"/>
              </w:rPr>
              <w:t xml:space="preserve"> and adverse effects</w:t>
            </w:r>
            <w:r w:rsidRPr="00275F77">
              <w:rPr>
                <w:rFonts w:ascii="Arial" w:eastAsia="Times New Roman" w:hAnsi="Arial" w:cs="Arial"/>
                <w:color w:val="000000"/>
                <w:lang w:eastAsia="en-GB"/>
              </w:rPr>
              <w:t xml:space="preserve"> to treatment and need to continue therapy. Noti</w:t>
            </w:r>
            <w:r w:rsidRPr="0018705A">
              <w:rPr>
                <w:rFonts w:ascii="Arial" w:eastAsia="Times New Roman" w:hAnsi="Arial" w:cs="Arial"/>
                <w:color w:val="000000"/>
                <w:lang w:eastAsia="en-GB"/>
              </w:rPr>
              <w:t xml:space="preserve">fy the GP of any changes to </w:t>
            </w:r>
            <w:r w:rsidRPr="00275F77">
              <w:rPr>
                <w:rFonts w:ascii="Arial" w:eastAsia="Times New Roman" w:hAnsi="Arial" w:cs="Arial"/>
                <w:color w:val="000000"/>
                <w:lang w:eastAsia="en-GB"/>
              </w:rPr>
              <w:t>dose or cessation of therapy.</w:t>
            </w:r>
          </w:p>
          <w:p w14:paraId="030A8657" w14:textId="65287547" w:rsidR="0044720E" w:rsidRDefault="0044720E" w:rsidP="0044720E">
            <w:pPr>
              <w:numPr>
                <w:ilvl w:val="0"/>
                <w:numId w:val="11"/>
              </w:numPr>
              <w:shd w:val="clear" w:color="auto" w:fill="FFFFFF"/>
              <w:spacing w:after="0" w:line="240" w:lineRule="auto"/>
              <w:rPr>
                <w:rFonts w:ascii="Arial" w:eastAsia="Times New Roman" w:hAnsi="Arial" w:cs="Arial"/>
                <w:color w:val="000000"/>
                <w:lang w:eastAsia="en-GB"/>
              </w:rPr>
            </w:pPr>
            <w:r>
              <w:rPr>
                <w:rFonts w:ascii="Arial" w:eastAsia="Times New Roman" w:hAnsi="Arial" w:cs="Arial"/>
                <w:color w:val="000000"/>
                <w:lang w:eastAsia="en-GB"/>
              </w:rPr>
              <w:t>Advise the GP on when to adjust the dose</w:t>
            </w:r>
            <w:r w:rsidR="00152168">
              <w:rPr>
                <w:rFonts w:ascii="Arial" w:eastAsia="Times New Roman" w:hAnsi="Arial" w:cs="Arial"/>
                <w:color w:val="000000"/>
                <w:lang w:eastAsia="en-GB"/>
              </w:rPr>
              <w:t xml:space="preserve"> or to</w:t>
            </w:r>
            <w:r>
              <w:rPr>
                <w:rFonts w:ascii="Arial" w:eastAsia="Times New Roman" w:hAnsi="Arial" w:cs="Arial"/>
                <w:color w:val="000000"/>
                <w:lang w:eastAsia="en-GB"/>
              </w:rPr>
              <w:t xml:space="preserve"> stop treatment</w:t>
            </w:r>
            <w:r w:rsidR="00152168">
              <w:rPr>
                <w:rFonts w:ascii="Arial" w:eastAsia="Times New Roman" w:hAnsi="Arial" w:cs="Arial"/>
                <w:color w:val="000000"/>
                <w:lang w:eastAsia="en-GB"/>
              </w:rPr>
              <w:t>.</w:t>
            </w:r>
            <w:r>
              <w:rPr>
                <w:rFonts w:ascii="Arial" w:eastAsia="Times New Roman" w:hAnsi="Arial" w:cs="Arial"/>
                <w:color w:val="000000"/>
                <w:lang w:eastAsia="en-GB"/>
              </w:rPr>
              <w:t xml:space="preserve"> </w:t>
            </w:r>
          </w:p>
          <w:p w14:paraId="45D07067" w14:textId="77777777" w:rsidR="0044720E" w:rsidRPr="005736CF" w:rsidRDefault="0044720E" w:rsidP="0044720E">
            <w:pPr>
              <w:numPr>
                <w:ilvl w:val="0"/>
                <w:numId w:val="11"/>
              </w:numPr>
              <w:shd w:val="clear" w:color="auto" w:fill="FFFFFF"/>
              <w:spacing w:after="0" w:line="240" w:lineRule="auto"/>
              <w:rPr>
                <w:rFonts w:ascii="Arial" w:eastAsia="Times New Roman" w:hAnsi="Arial" w:cs="Arial"/>
                <w:color w:val="000000"/>
                <w:lang w:eastAsia="en-GB"/>
              </w:rPr>
            </w:pPr>
            <w:r w:rsidRPr="005736CF">
              <w:rPr>
                <w:rFonts w:ascii="Arial" w:eastAsia="Times New Roman" w:hAnsi="Arial" w:cs="Arial"/>
                <w:color w:val="000000"/>
                <w:lang w:eastAsia="en-GB"/>
              </w:rPr>
              <w:t xml:space="preserve">Notify GP if patient does not attend clinic repeatedly and advise on action to take. </w:t>
            </w:r>
          </w:p>
          <w:p w14:paraId="6874ED1E" w14:textId="4ED821B0" w:rsidR="0044720E" w:rsidRDefault="0044720E" w:rsidP="0044720E">
            <w:pPr>
              <w:numPr>
                <w:ilvl w:val="0"/>
                <w:numId w:val="11"/>
              </w:numPr>
              <w:shd w:val="clear" w:color="auto" w:fill="FFFFFF"/>
              <w:spacing w:after="0" w:line="240" w:lineRule="auto"/>
              <w:rPr>
                <w:rFonts w:ascii="Arial" w:eastAsia="Times New Roman" w:hAnsi="Arial" w:cs="Arial"/>
                <w:color w:val="000000"/>
                <w:lang w:eastAsia="en-GB"/>
              </w:rPr>
            </w:pPr>
            <w:r>
              <w:rPr>
                <w:rFonts w:ascii="Arial" w:eastAsia="Times New Roman" w:hAnsi="Arial" w:cs="Arial"/>
                <w:color w:val="000000"/>
                <w:lang w:eastAsia="en-GB"/>
              </w:rPr>
              <w:t xml:space="preserve">Specify formulation prescribed in correspondence. </w:t>
            </w:r>
          </w:p>
          <w:p w14:paraId="68B9969A" w14:textId="77777777" w:rsidR="0044720E" w:rsidRDefault="0044720E" w:rsidP="0044720E">
            <w:pPr>
              <w:numPr>
                <w:ilvl w:val="0"/>
                <w:numId w:val="11"/>
              </w:numPr>
              <w:shd w:val="clear" w:color="auto" w:fill="FFFFFF"/>
              <w:spacing w:after="0" w:line="240" w:lineRule="auto"/>
              <w:rPr>
                <w:rFonts w:ascii="Arial" w:eastAsia="Times New Roman" w:hAnsi="Arial" w:cs="Arial"/>
                <w:color w:val="000000"/>
                <w:lang w:eastAsia="en-GB"/>
              </w:rPr>
            </w:pPr>
            <w:r w:rsidRPr="0030269A">
              <w:rPr>
                <w:rFonts w:ascii="Arial" w:eastAsia="Times New Roman" w:hAnsi="Arial" w:cs="Arial"/>
                <w:color w:val="000000"/>
                <w:lang w:eastAsia="en-GB"/>
              </w:rPr>
              <w:t>Provide any other advice, information or support for the GP if required. Communicate any clinically important issues and action</w:t>
            </w:r>
            <w:r>
              <w:rPr>
                <w:rFonts w:ascii="Arial" w:eastAsia="Times New Roman" w:hAnsi="Arial" w:cs="Arial"/>
                <w:color w:val="000000"/>
                <w:lang w:eastAsia="en-GB"/>
              </w:rPr>
              <w:t xml:space="preserve"> to be taken and ensure clear back-up arrangements exist for GPs to obtain advice and support. </w:t>
            </w:r>
          </w:p>
          <w:p w14:paraId="32D371B4" w14:textId="77777777" w:rsidR="0044720E" w:rsidRDefault="0044720E" w:rsidP="0044720E">
            <w:pPr>
              <w:numPr>
                <w:ilvl w:val="0"/>
                <w:numId w:val="11"/>
              </w:numPr>
              <w:shd w:val="clear" w:color="auto" w:fill="FFFFFF"/>
              <w:spacing w:after="0" w:line="240" w:lineRule="auto"/>
              <w:rPr>
                <w:rFonts w:ascii="Arial" w:eastAsia="Times New Roman" w:hAnsi="Arial" w:cs="Arial"/>
                <w:color w:val="000000"/>
                <w:lang w:eastAsia="en-GB"/>
              </w:rPr>
            </w:pPr>
            <w:r>
              <w:rPr>
                <w:rFonts w:ascii="Arial" w:eastAsia="Times New Roman" w:hAnsi="Arial" w:cs="Arial"/>
                <w:color w:val="000000"/>
                <w:lang w:eastAsia="en-GB"/>
              </w:rPr>
              <w:t xml:space="preserve">Report any adverse events to MHRA/CHM and the GP. </w:t>
            </w:r>
          </w:p>
          <w:p w14:paraId="3409749B" w14:textId="304B42F1" w:rsidR="0044720E" w:rsidRDefault="0044720E" w:rsidP="0044720E">
            <w:pPr>
              <w:numPr>
                <w:ilvl w:val="0"/>
                <w:numId w:val="11"/>
              </w:numPr>
              <w:shd w:val="clear" w:color="auto" w:fill="FFFFFF"/>
              <w:spacing w:after="0" w:line="240" w:lineRule="auto"/>
              <w:rPr>
                <w:rFonts w:ascii="Arial" w:eastAsia="Times New Roman" w:hAnsi="Arial" w:cs="Arial"/>
                <w:color w:val="000000"/>
                <w:lang w:eastAsia="en-GB"/>
              </w:rPr>
            </w:pPr>
            <w:r>
              <w:rPr>
                <w:rFonts w:ascii="Arial" w:eastAsia="Times New Roman" w:hAnsi="Arial" w:cs="Arial"/>
                <w:color w:val="000000"/>
                <w:lang w:eastAsia="en-GB"/>
              </w:rPr>
              <w:t>Support any training arrangements to ensure that GPs have the skills to ensure safe practice</w:t>
            </w:r>
            <w:r w:rsidR="00E55AC1">
              <w:rPr>
                <w:rFonts w:ascii="Arial" w:eastAsia="Times New Roman" w:hAnsi="Arial" w:cs="Arial"/>
                <w:color w:val="000000"/>
                <w:lang w:eastAsia="en-GB"/>
              </w:rPr>
              <w:t>.</w:t>
            </w:r>
          </w:p>
          <w:p w14:paraId="7CF94A46" w14:textId="15BAD7B6" w:rsidR="0057501A" w:rsidRPr="00A25330" w:rsidRDefault="0057501A" w:rsidP="00C36EB0">
            <w:pPr>
              <w:shd w:val="clear" w:color="auto" w:fill="FFFFFF"/>
              <w:spacing w:after="0" w:line="240" w:lineRule="auto"/>
              <w:ind w:left="360"/>
              <w:rPr>
                <w:rFonts w:ascii="Arial" w:eastAsia="Times New Roman" w:hAnsi="Arial" w:cs="Arial"/>
                <w:color w:val="000000"/>
                <w:lang w:eastAsia="en-GB"/>
              </w:rPr>
            </w:pPr>
          </w:p>
        </w:tc>
      </w:tr>
    </w:tbl>
    <w:p w14:paraId="517031F9" w14:textId="77777777" w:rsidR="005E21BE" w:rsidRDefault="005E21BE" w:rsidP="00004CD4">
      <w:pPr>
        <w:spacing w:after="0" w:line="240" w:lineRule="auto"/>
        <w:rPr>
          <w:rFonts w:ascii="Arial" w:hAnsi="Arial" w:cs="Arial"/>
          <w:b/>
          <w:sz w:val="18"/>
        </w:rPr>
      </w:pPr>
    </w:p>
    <w:p w14:paraId="583A029D" w14:textId="77777777" w:rsidR="005E21BE" w:rsidRPr="00004CD4" w:rsidRDefault="005E21BE" w:rsidP="00EF17AC">
      <w:pPr>
        <w:keepNext/>
        <w:pBdr>
          <w:top w:val="single" w:sz="4" w:space="1" w:color="auto"/>
          <w:left w:val="single" w:sz="4" w:space="1" w:color="auto"/>
          <w:bottom w:val="single" w:sz="4" w:space="1" w:color="auto"/>
          <w:right w:val="single" w:sz="4" w:space="6" w:color="auto"/>
        </w:pBdr>
        <w:tabs>
          <w:tab w:val="left" w:pos="357"/>
        </w:tabs>
        <w:spacing w:after="0" w:line="240" w:lineRule="auto"/>
        <w:ind w:right="-116"/>
        <w:contextualSpacing/>
        <w:jc w:val="both"/>
        <w:outlineLvl w:val="0"/>
        <w:rPr>
          <w:rFonts w:ascii="Arial" w:eastAsia="Times New Roman" w:hAnsi="Arial" w:cs="Arial"/>
          <w:b/>
          <w:bCs/>
          <w:szCs w:val="24"/>
        </w:rPr>
      </w:pPr>
      <w:r w:rsidRPr="00004CD4">
        <w:rPr>
          <w:rFonts w:ascii="Arial" w:eastAsia="Times New Roman" w:hAnsi="Arial" w:cs="Arial"/>
          <w:b/>
          <w:bCs/>
          <w:szCs w:val="24"/>
        </w:rPr>
        <w:t>GP RESPONSIBILITIES</w:t>
      </w:r>
    </w:p>
    <w:p w14:paraId="448313C2" w14:textId="5BDA511C" w:rsidR="005E21BE" w:rsidRDefault="005E21BE" w:rsidP="00EF17AC">
      <w:pPr>
        <w:keepNext/>
        <w:pBdr>
          <w:top w:val="single" w:sz="4" w:space="1" w:color="auto"/>
          <w:left w:val="single" w:sz="4" w:space="1" w:color="auto"/>
          <w:bottom w:val="single" w:sz="4" w:space="1" w:color="auto"/>
          <w:right w:val="single" w:sz="4" w:space="6" w:color="auto"/>
        </w:pBdr>
        <w:tabs>
          <w:tab w:val="left" w:pos="357"/>
        </w:tabs>
        <w:spacing w:after="0" w:line="240" w:lineRule="auto"/>
        <w:ind w:right="-116"/>
        <w:contextualSpacing/>
        <w:jc w:val="both"/>
        <w:outlineLvl w:val="0"/>
        <w:rPr>
          <w:rFonts w:ascii="Arial" w:eastAsia="Times New Roman" w:hAnsi="Arial" w:cs="Arial"/>
          <w:bCs/>
          <w:szCs w:val="24"/>
        </w:rPr>
      </w:pPr>
      <w:r>
        <w:rPr>
          <w:rFonts w:ascii="Arial" w:eastAsia="Times New Roman" w:hAnsi="Arial" w:cs="Arial"/>
          <w:bCs/>
          <w:szCs w:val="24"/>
        </w:rPr>
        <w:t xml:space="preserve">Refer to page </w:t>
      </w:r>
      <w:r w:rsidR="001467F4">
        <w:rPr>
          <w:rFonts w:ascii="Arial" w:eastAsia="Times New Roman" w:hAnsi="Arial" w:cs="Arial"/>
          <w:bCs/>
          <w:szCs w:val="24"/>
        </w:rPr>
        <w:t>1</w:t>
      </w:r>
      <w:r w:rsidR="00AF6D3E">
        <w:rPr>
          <w:rFonts w:ascii="Arial" w:eastAsia="Times New Roman" w:hAnsi="Arial" w:cs="Arial"/>
          <w:bCs/>
          <w:szCs w:val="24"/>
        </w:rPr>
        <w:t xml:space="preserve"> and </w:t>
      </w:r>
      <w:r w:rsidR="00AF6D3E" w:rsidRPr="00AF6D3E">
        <w:rPr>
          <w:rFonts w:ascii="Arial" w:eastAsia="Times New Roman" w:hAnsi="Arial" w:cs="Arial"/>
          <w:bCs/>
          <w:szCs w:val="24"/>
        </w:rPr>
        <w:t>GP Considerations for Shared Care</w:t>
      </w:r>
      <w:r w:rsidR="00CC1836">
        <w:rPr>
          <w:rFonts w:ascii="Arial" w:eastAsia="Times New Roman" w:hAnsi="Arial" w:cs="Arial"/>
          <w:bCs/>
          <w:szCs w:val="24"/>
        </w:rPr>
        <w:t xml:space="preserve"> page </w:t>
      </w:r>
      <w:r w:rsidR="00A508EA">
        <w:rPr>
          <w:rFonts w:ascii="Arial" w:eastAsia="Times New Roman" w:hAnsi="Arial" w:cs="Arial"/>
          <w:bCs/>
          <w:szCs w:val="24"/>
        </w:rPr>
        <w:t>7</w:t>
      </w:r>
      <w:r w:rsidR="00E06022">
        <w:rPr>
          <w:rFonts w:ascii="Arial" w:eastAsia="Times New Roman" w:hAnsi="Arial" w:cs="Arial"/>
          <w:bCs/>
          <w:szCs w:val="24"/>
        </w:rPr>
        <w:t>.</w:t>
      </w:r>
    </w:p>
    <w:p w14:paraId="7399C154" w14:textId="77777777" w:rsidR="005E21BE" w:rsidRDefault="005E21BE" w:rsidP="00004CD4">
      <w:pPr>
        <w:spacing w:after="0" w:line="240" w:lineRule="auto"/>
        <w:rPr>
          <w:rFonts w:ascii="Arial" w:hAnsi="Arial" w:cs="Arial"/>
          <w:b/>
          <w:sz w:val="18"/>
        </w:rPr>
      </w:pPr>
    </w:p>
    <w:tbl>
      <w:tblPr>
        <w:tblW w:w="1077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74"/>
      </w:tblGrid>
      <w:tr w:rsidR="00CA1BB1" w:rsidRPr="00CA1BB1" w14:paraId="0314E301" w14:textId="77777777" w:rsidTr="008C60E5">
        <w:trPr>
          <w:trHeight w:val="632"/>
        </w:trPr>
        <w:tc>
          <w:tcPr>
            <w:tcW w:w="10774" w:type="dxa"/>
            <w:shd w:val="clear" w:color="auto" w:fill="auto"/>
          </w:tcPr>
          <w:p w14:paraId="6C9ABB22" w14:textId="7A1AE05A" w:rsidR="00CA1BB1" w:rsidRPr="00CA1BB1" w:rsidRDefault="00CA1BB1" w:rsidP="008C60E5">
            <w:pPr>
              <w:spacing w:after="0" w:line="240" w:lineRule="auto"/>
              <w:rPr>
                <w:rFonts w:ascii="Arial" w:eastAsia="Times New Roman" w:hAnsi="Arial" w:cs="Arial"/>
                <w:b/>
                <w:bCs/>
                <w:lang w:eastAsia="en-GB"/>
              </w:rPr>
            </w:pPr>
            <w:r w:rsidRPr="00CA1BB1">
              <w:rPr>
                <w:rFonts w:ascii="Arial" w:eastAsia="Times New Roman" w:hAnsi="Arial" w:cs="Arial"/>
                <w:b/>
                <w:bCs/>
                <w:lang w:eastAsia="en-GB"/>
              </w:rPr>
              <w:t>PATIENT RESPONSIBILITIES</w:t>
            </w:r>
            <w:r w:rsidR="000678AD">
              <w:rPr>
                <w:rFonts w:ascii="Arial" w:eastAsia="Times New Roman" w:hAnsi="Arial" w:cs="Arial"/>
                <w:b/>
                <w:bCs/>
                <w:lang w:eastAsia="en-GB"/>
              </w:rPr>
              <w:t xml:space="preserve"> </w:t>
            </w:r>
            <w:r w:rsidR="000678AD" w:rsidRPr="000678AD">
              <w:rPr>
                <w:rFonts w:ascii="Arial" w:eastAsia="Times New Roman" w:hAnsi="Arial" w:cs="Arial"/>
                <w:b/>
                <w:bCs/>
                <w:lang w:eastAsia="en-GB"/>
              </w:rPr>
              <w:t>IN COOPERATION WITH SPECIALIST AND GP</w:t>
            </w:r>
          </w:p>
          <w:p w14:paraId="2667FA59" w14:textId="77777777" w:rsidR="007D20CF" w:rsidRDefault="007D20CF" w:rsidP="007D20CF">
            <w:pPr>
              <w:numPr>
                <w:ilvl w:val="0"/>
                <w:numId w:val="25"/>
              </w:numPr>
              <w:spacing w:after="0" w:line="240" w:lineRule="auto"/>
              <w:ind w:left="357" w:hanging="357"/>
              <w:rPr>
                <w:rFonts w:ascii="Arial" w:eastAsia="Times New Roman" w:hAnsi="Arial" w:cs="Arial"/>
                <w:bCs/>
                <w:lang w:eastAsia="en-GB"/>
              </w:rPr>
            </w:pPr>
            <w:r w:rsidRPr="00061E36">
              <w:rPr>
                <w:rFonts w:ascii="Arial" w:eastAsia="Times New Roman" w:hAnsi="Arial" w:cs="Arial"/>
                <w:bCs/>
                <w:lang w:eastAsia="en-GB"/>
              </w:rPr>
              <w:t>Confirm their agreement with the decision to move to a shared care model for their ongoing care and their understanding of the shared care agreement.</w:t>
            </w:r>
          </w:p>
          <w:p w14:paraId="1FE81B31" w14:textId="07865290" w:rsidR="007D20CF" w:rsidRPr="007D20CF" w:rsidRDefault="007D20CF" w:rsidP="007D20CF">
            <w:pPr>
              <w:numPr>
                <w:ilvl w:val="0"/>
                <w:numId w:val="25"/>
              </w:numPr>
              <w:spacing w:after="0" w:line="240" w:lineRule="auto"/>
              <w:rPr>
                <w:rFonts w:ascii="Arial" w:eastAsia="Times New Roman" w:hAnsi="Arial" w:cs="Arial"/>
                <w:bCs/>
                <w:lang w:eastAsia="en-GB"/>
              </w:rPr>
            </w:pPr>
            <w:r w:rsidRPr="007D20CF">
              <w:rPr>
                <w:rFonts w:ascii="Arial" w:eastAsia="Times New Roman" w:hAnsi="Arial" w:cs="Arial"/>
                <w:bCs/>
                <w:lang w:eastAsia="en-GB"/>
              </w:rPr>
              <w:lastRenderedPageBreak/>
              <w:t>Consent to share care and complete/sign Specialist and patient agreement section of Shared Care Agreement form.</w:t>
            </w:r>
          </w:p>
          <w:p w14:paraId="3BC1AD90" w14:textId="42568683" w:rsidR="001467F4" w:rsidRDefault="001467F4" w:rsidP="001467F4">
            <w:pPr>
              <w:numPr>
                <w:ilvl w:val="0"/>
                <w:numId w:val="25"/>
              </w:numPr>
              <w:spacing w:after="0" w:line="240" w:lineRule="auto"/>
              <w:rPr>
                <w:rFonts w:ascii="Arial" w:eastAsia="Times New Roman" w:hAnsi="Arial" w:cs="Arial"/>
                <w:bCs/>
                <w:lang w:eastAsia="en-GB"/>
              </w:rPr>
            </w:pPr>
            <w:r w:rsidRPr="001467F4">
              <w:rPr>
                <w:rFonts w:ascii="Arial" w:eastAsia="Times New Roman" w:hAnsi="Arial" w:cs="Arial"/>
                <w:bCs/>
                <w:lang w:eastAsia="en-GB"/>
              </w:rPr>
              <w:t xml:space="preserve">Take the sevelamer </w:t>
            </w:r>
            <w:r w:rsidR="00C36EB0">
              <w:rPr>
                <w:rFonts w:ascii="Arial" w:eastAsia="Times New Roman" w:hAnsi="Arial" w:cs="Arial"/>
                <w:bCs/>
                <w:lang w:eastAsia="en-GB"/>
              </w:rPr>
              <w:t xml:space="preserve">carbonate </w:t>
            </w:r>
            <w:r w:rsidRPr="001467F4">
              <w:rPr>
                <w:rFonts w:ascii="Arial" w:eastAsia="Times New Roman" w:hAnsi="Arial" w:cs="Arial"/>
                <w:bCs/>
                <w:lang w:eastAsia="en-GB"/>
              </w:rPr>
              <w:t>as prescribed.</w:t>
            </w:r>
          </w:p>
          <w:p w14:paraId="557085E9" w14:textId="18479571" w:rsidR="007D20CF" w:rsidRPr="007D20CF" w:rsidRDefault="007D20CF" w:rsidP="002A56D4">
            <w:pPr>
              <w:pStyle w:val="ListParagraph"/>
              <w:numPr>
                <w:ilvl w:val="0"/>
                <w:numId w:val="25"/>
              </w:numPr>
              <w:spacing w:after="0" w:line="240" w:lineRule="auto"/>
              <w:rPr>
                <w:rFonts w:ascii="Arial" w:eastAsia="Times New Roman" w:hAnsi="Arial" w:cs="Arial"/>
                <w:bCs/>
                <w:lang w:eastAsia="en-GB"/>
              </w:rPr>
            </w:pPr>
            <w:r w:rsidRPr="007D20CF">
              <w:rPr>
                <w:rFonts w:ascii="Arial" w:eastAsia="Times New Roman" w:hAnsi="Arial" w:cs="Arial"/>
                <w:bCs/>
                <w:lang w:eastAsia="en-GB"/>
              </w:rPr>
              <w:t xml:space="preserve">Attending for blood monitoring and follow up hospital or GP </w:t>
            </w:r>
            <w:r w:rsidR="009E65EA" w:rsidRPr="007D20CF">
              <w:rPr>
                <w:rFonts w:ascii="Arial" w:eastAsia="Times New Roman" w:hAnsi="Arial" w:cs="Arial"/>
                <w:bCs/>
                <w:lang w:eastAsia="en-GB"/>
              </w:rPr>
              <w:t>appointments.</w:t>
            </w:r>
            <w:r w:rsidRPr="007D20CF">
              <w:rPr>
                <w:rFonts w:ascii="Arial" w:eastAsia="Times New Roman" w:hAnsi="Arial" w:cs="Arial"/>
                <w:bCs/>
                <w:lang w:eastAsia="en-GB"/>
              </w:rPr>
              <w:t xml:space="preserve"> </w:t>
            </w:r>
          </w:p>
          <w:p w14:paraId="102C370C" w14:textId="7CCD5496" w:rsidR="001467F4" w:rsidRDefault="001467F4" w:rsidP="001467F4">
            <w:pPr>
              <w:numPr>
                <w:ilvl w:val="0"/>
                <w:numId w:val="25"/>
              </w:numPr>
              <w:spacing w:after="0" w:line="240" w:lineRule="auto"/>
              <w:rPr>
                <w:rFonts w:ascii="Arial" w:eastAsia="Times New Roman" w:hAnsi="Arial" w:cs="Arial"/>
                <w:bCs/>
                <w:lang w:eastAsia="en-GB"/>
              </w:rPr>
            </w:pPr>
            <w:r w:rsidRPr="001467F4">
              <w:rPr>
                <w:rFonts w:ascii="Arial" w:eastAsia="Times New Roman" w:hAnsi="Arial" w:cs="Arial"/>
                <w:bCs/>
                <w:lang w:eastAsia="en-GB"/>
              </w:rPr>
              <w:t xml:space="preserve">Report to the Specialist or GP if </w:t>
            </w:r>
            <w:r w:rsidR="00C36EB0">
              <w:rPr>
                <w:rFonts w:ascii="Arial" w:eastAsia="Times New Roman" w:hAnsi="Arial" w:cs="Arial"/>
                <w:bCs/>
                <w:lang w:eastAsia="en-GB"/>
              </w:rPr>
              <w:t xml:space="preserve">they subsequently do not </w:t>
            </w:r>
            <w:r w:rsidRPr="001467F4">
              <w:rPr>
                <w:rFonts w:ascii="Arial" w:eastAsia="Times New Roman" w:hAnsi="Arial" w:cs="Arial"/>
                <w:bCs/>
                <w:lang w:eastAsia="en-GB"/>
              </w:rPr>
              <w:t>have a clear understanding of the treatment.</w:t>
            </w:r>
          </w:p>
          <w:p w14:paraId="63B21CE5" w14:textId="77777777" w:rsidR="009B402F" w:rsidRPr="009B402F" w:rsidRDefault="007D20CF" w:rsidP="007D20CF">
            <w:pPr>
              <w:pStyle w:val="ListParagraph"/>
              <w:numPr>
                <w:ilvl w:val="0"/>
                <w:numId w:val="25"/>
              </w:numPr>
              <w:spacing w:after="0" w:line="240" w:lineRule="auto"/>
              <w:ind w:left="357" w:hanging="357"/>
              <w:rPr>
                <w:rFonts w:ascii="Arial" w:eastAsia="Times New Roman" w:hAnsi="Arial" w:cs="Arial"/>
                <w:bCs/>
                <w:sz w:val="18"/>
                <w:szCs w:val="18"/>
                <w:lang w:eastAsia="en-GB"/>
              </w:rPr>
            </w:pPr>
            <w:r>
              <w:rPr>
                <w:rFonts w:ascii="Arial" w:eastAsia="Times New Roman" w:hAnsi="Arial" w:cs="Arial"/>
                <w:bCs/>
                <w:lang w:eastAsia="en-GB"/>
              </w:rPr>
              <w:t xml:space="preserve">Ensuring </w:t>
            </w:r>
            <w:r w:rsidRPr="00061E36">
              <w:rPr>
                <w:rFonts w:ascii="Arial" w:eastAsia="Times New Roman" w:hAnsi="Arial" w:cs="Arial"/>
                <w:bCs/>
                <w:lang w:eastAsia="en-GB"/>
              </w:rPr>
              <w:t xml:space="preserve">a list of all medications </w:t>
            </w:r>
            <w:r w:rsidR="00C36EB0">
              <w:rPr>
                <w:rFonts w:ascii="Arial" w:eastAsia="Times New Roman" w:hAnsi="Arial" w:cs="Arial"/>
                <w:bCs/>
                <w:lang w:eastAsia="en-GB"/>
              </w:rPr>
              <w:t xml:space="preserve">is </w:t>
            </w:r>
            <w:r w:rsidRPr="00061E36">
              <w:rPr>
                <w:rFonts w:ascii="Arial" w:eastAsia="Times New Roman" w:hAnsi="Arial" w:cs="Arial"/>
                <w:bCs/>
                <w:lang w:eastAsia="en-GB"/>
              </w:rPr>
              <w:t xml:space="preserve">brought to all GP surgery, outpatient and A&amp;E consultations. </w:t>
            </w:r>
          </w:p>
          <w:p w14:paraId="7F8B1547" w14:textId="165F5E52" w:rsidR="007D20CF" w:rsidRPr="009B402F" w:rsidRDefault="009B402F" w:rsidP="009B402F">
            <w:pPr>
              <w:pStyle w:val="ListParagraph"/>
              <w:spacing w:after="0" w:line="240" w:lineRule="auto"/>
              <w:ind w:left="357"/>
              <w:rPr>
                <w:rFonts w:ascii="Arial" w:eastAsia="Times New Roman" w:hAnsi="Arial" w:cs="Arial"/>
                <w:bCs/>
                <w:i/>
                <w:iCs/>
                <w:lang w:eastAsia="en-GB"/>
              </w:rPr>
            </w:pPr>
            <w:r w:rsidRPr="009B402F">
              <w:rPr>
                <w:rFonts w:ascii="Arial" w:eastAsia="Times New Roman" w:hAnsi="Arial" w:cs="Arial"/>
                <w:bCs/>
                <w:i/>
                <w:iCs/>
                <w:lang w:eastAsia="en-GB"/>
              </w:rPr>
              <w:t>(cont. page 6/9)</w:t>
            </w:r>
          </w:p>
          <w:p w14:paraId="15BC540F" w14:textId="77777777" w:rsidR="007D20CF" w:rsidRPr="00CA1BB1" w:rsidRDefault="007D20CF" w:rsidP="007D20CF">
            <w:pPr>
              <w:numPr>
                <w:ilvl w:val="0"/>
                <w:numId w:val="25"/>
              </w:numPr>
              <w:spacing w:after="0" w:line="240" w:lineRule="auto"/>
              <w:ind w:left="357" w:hanging="357"/>
              <w:rPr>
                <w:rFonts w:ascii="Arial" w:eastAsia="Times New Roman" w:hAnsi="Arial" w:cs="Arial"/>
                <w:bCs/>
                <w:lang w:eastAsia="en-GB"/>
              </w:rPr>
            </w:pPr>
            <w:r w:rsidRPr="00CA1BB1">
              <w:rPr>
                <w:rFonts w:ascii="Arial" w:eastAsia="Times New Roman" w:hAnsi="Arial" w:cs="Arial"/>
                <w:bCs/>
                <w:lang w:eastAsia="en-GB"/>
              </w:rPr>
              <w:t xml:space="preserve">Reporting any change in symptoms and adverse effects promptly to the clinician who is currently prescribing. </w:t>
            </w:r>
          </w:p>
          <w:p w14:paraId="1C3A3189" w14:textId="7624417C" w:rsidR="007D20CF" w:rsidRPr="00630281" w:rsidRDefault="007D20CF" w:rsidP="002A56D4">
            <w:pPr>
              <w:pStyle w:val="ListParagraph"/>
              <w:numPr>
                <w:ilvl w:val="0"/>
                <w:numId w:val="25"/>
              </w:numPr>
              <w:spacing w:after="0" w:line="240" w:lineRule="auto"/>
              <w:rPr>
                <w:rFonts w:ascii="Arial" w:eastAsia="Times New Roman" w:hAnsi="Arial" w:cs="Arial"/>
                <w:bCs/>
                <w:lang w:eastAsia="en-GB"/>
              </w:rPr>
            </w:pPr>
            <w:r w:rsidRPr="007D20CF">
              <w:rPr>
                <w:rFonts w:ascii="Arial" w:eastAsia="Times New Roman" w:hAnsi="Arial" w:cs="Arial"/>
                <w:bCs/>
                <w:lang w:eastAsia="en-GB"/>
              </w:rPr>
              <w:t>Confirm that no new medicines are started (including over the counter preparations) unless this has been discussed with the GP, specialist or pharmacist.</w:t>
            </w:r>
          </w:p>
          <w:p w14:paraId="75164700" w14:textId="6AA4E2C7" w:rsidR="001467F4" w:rsidRPr="001467F4" w:rsidRDefault="001467F4" w:rsidP="001467F4">
            <w:pPr>
              <w:numPr>
                <w:ilvl w:val="0"/>
                <w:numId w:val="25"/>
              </w:numPr>
              <w:spacing w:after="0" w:line="240" w:lineRule="auto"/>
              <w:rPr>
                <w:rFonts w:ascii="Arial" w:eastAsia="Times New Roman" w:hAnsi="Arial" w:cs="Arial"/>
                <w:bCs/>
                <w:lang w:eastAsia="en-GB"/>
              </w:rPr>
            </w:pPr>
            <w:r w:rsidRPr="001467F4">
              <w:rPr>
                <w:rFonts w:ascii="Arial" w:eastAsia="Times New Roman" w:hAnsi="Arial" w:cs="Arial"/>
                <w:bCs/>
                <w:lang w:eastAsia="en-GB"/>
              </w:rPr>
              <w:t>Share any concerns in relation to treatment with sevelamer with the Specialist or GP.</w:t>
            </w:r>
          </w:p>
          <w:p w14:paraId="72AEBBC4" w14:textId="161BDAC6" w:rsidR="001467F4" w:rsidRDefault="001467F4" w:rsidP="001467F4">
            <w:pPr>
              <w:numPr>
                <w:ilvl w:val="0"/>
                <w:numId w:val="25"/>
              </w:numPr>
              <w:spacing w:after="0" w:line="240" w:lineRule="auto"/>
              <w:rPr>
                <w:rFonts w:ascii="Arial" w:eastAsia="Times New Roman" w:hAnsi="Arial" w:cs="Arial"/>
                <w:bCs/>
                <w:lang w:eastAsia="en-GB"/>
              </w:rPr>
            </w:pPr>
            <w:r w:rsidRPr="001467F4">
              <w:rPr>
                <w:rFonts w:ascii="Arial" w:eastAsia="Times New Roman" w:hAnsi="Arial" w:cs="Arial"/>
                <w:bCs/>
                <w:lang w:eastAsia="en-GB"/>
              </w:rPr>
              <w:t>Inform Specialist, or GP, of any other medication being taken, including over-the-counter products.</w:t>
            </w:r>
          </w:p>
          <w:p w14:paraId="45A49DEB" w14:textId="574B1EDB" w:rsidR="007D20CF" w:rsidRPr="001467F4" w:rsidRDefault="007D20CF" w:rsidP="001467F4">
            <w:pPr>
              <w:numPr>
                <w:ilvl w:val="0"/>
                <w:numId w:val="25"/>
              </w:numPr>
              <w:spacing w:after="0" w:line="240" w:lineRule="auto"/>
              <w:rPr>
                <w:rFonts w:ascii="Arial" w:eastAsia="Times New Roman" w:hAnsi="Arial" w:cs="Arial"/>
                <w:bCs/>
                <w:lang w:eastAsia="en-GB"/>
              </w:rPr>
            </w:pPr>
            <w:r>
              <w:rPr>
                <w:rFonts w:ascii="Arial" w:eastAsia="Times New Roman" w:hAnsi="Arial" w:cs="Arial"/>
                <w:bCs/>
                <w:lang w:eastAsia="en-GB"/>
              </w:rPr>
              <w:t>Alert GP/specialist of any changes of circumstance which could affect management of disease e.g. plans for pregnancy, plans to move/change GP practice</w:t>
            </w:r>
          </w:p>
          <w:p w14:paraId="19B6562E" w14:textId="270EB368" w:rsidR="00CA1BB1" w:rsidRPr="00CA1BB1" w:rsidRDefault="00CA1BB1" w:rsidP="009E65EA">
            <w:pPr>
              <w:spacing w:after="0" w:line="240" w:lineRule="auto"/>
              <w:ind w:left="360"/>
              <w:rPr>
                <w:rFonts w:ascii="Arial" w:eastAsia="Times New Roman" w:hAnsi="Arial" w:cs="Arial"/>
                <w:bCs/>
                <w:lang w:eastAsia="en-GB"/>
              </w:rPr>
            </w:pPr>
          </w:p>
        </w:tc>
      </w:tr>
    </w:tbl>
    <w:p w14:paraId="53554AFE" w14:textId="77777777" w:rsidR="00CA1BB1" w:rsidRDefault="00CA1BB1" w:rsidP="00004CD4">
      <w:pPr>
        <w:spacing w:after="0" w:line="240" w:lineRule="auto"/>
        <w:rPr>
          <w:rFonts w:ascii="Arial" w:hAnsi="Arial" w:cs="Arial"/>
          <w:b/>
          <w:sz w:val="18"/>
        </w:rPr>
      </w:pPr>
    </w:p>
    <w:p w14:paraId="0A2AE3DF" w14:textId="77777777" w:rsidR="00CA1BB1" w:rsidRPr="00CA1BB1" w:rsidRDefault="00CA1BB1" w:rsidP="00CA1BB1">
      <w:pPr>
        <w:spacing w:after="0" w:line="240" w:lineRule="auto"/>
        <w:rPr>
          <w:rFonts w:ascii="Arial" w:eastAsia="Times New Roman" w:hAnsi="Arial" w:cs="Arial"/>
          <w:b/>
          <w:sz w:val="8"/>
          <w:szCs w:val="8"/>
          <w:lang w:eastAsia="en-GB"/>
        </w:rPr>
      </w:pPr>
    </w:p>
    <w:tbl>
      <w:tblPr>
        <w:tblW w:w="1077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74"/>
      </w:tblGrid>
      <w:tr w:rsidR="00CA1BB1" w:rsidRPr="00CA1BB1" w14:paraId="19337B99" w14:textId="77777777" w:rsidTr="001467F4">
        <w:trPr>
          <w:trHeight w:val="1453"/>
        </w:trPr>
        <w:tc>
          <w:tcPr>
            <w:tcW w:w="10774" w:type="dxa"/>
            <w:shd w:val="clear" w:color="auto" w:fill="auto"/>
          </w:tcPr>
          <w:p w14:paraId="2A749437" w14:textId="77777777" w:rsidR="00CA1BB1" w:rsidRPr="00CA1BB1" w:rsidRDefault="00CA1BB1" w:rsidP="008C60E5">
            <w:pPr>
              <w:spacing w:after="0" w:line="240" w:lineRule="auto"/>
              <w:rPr>
                <w:rFonts w:ascii="Arial" w:eastAsia="Times New Roman" w:hAnsi="Arial" w:cs="Arial"/>
                <w:b/>
                <w:bCs/>
                <w:lang w:eastAsia="en-GB"/>
              </w:rPr>
            </w:pPr>
            <w:r w:rsidRPr="00CA1BB1">
              <w:rPr>
                <w:rFonts w:ascii="Arial" w:eastAsia="Times New Roman" w:hAnsi="Arial" w:cs="Arial"/>
                <w:b/>
                <w:bCs/>
                <w:lang w:eastAsia="en-GB"/>
              </w:rPr>
              <w:t>DISPENSING PHARMACIST RESPONSIBILITIES</w:t>
            </w:r>
          </w:p>
          <w:p w14:paraId="074ECB35" w14:textId="5E5B3E83" w:rsidR="00950462" w:rsidRDefault="00950462" w:rsidP="00786F53">
            <w:pPr>
              <w:pStyle w:val="ListParagraph"/>
              <w:numPr>
                <w:ilvl w:val="0"/>
                <w:numId w:val="28"/>
              </w:numPr>
              <w:rPr>
                <w:rFonts w:ascii="Arial" w:eastAsia="Times New Roman" w:hAnsi="Arial" w:cs="Arial"/>
                <w:bCs/>
                <w:lang w:eastAsia="en-GB"/>
              </w:rPr>
            </w:pPr>
            <w:r w:rsidRPr="00950462">
              <w:rPr>
                <w:rFonts w:ascii="Arial" w:eastAsia="Times New Roman" w:hAnsi="Arial" w:cs="Arial"/>
                <w:bCs/>
                <w:lang w:eastAsia="en-GB"/>
              </w:rPr>
              <w:t>Confirming that the patient has received verbal and written patient counselling / information and provide additional counselling should this be required. · Check the patient is being monitored regularly</w:t>
            </w:r>
            <w:r>
              <w:rPr>
                <w:rFonts w:ascii="Arial" w:eastAsia="Times New Roman" w:hAnsi="Arial" w:cs="Arial"/>
                <w:bCs/>
                <w:lang w:eastAsia="en-GB"/>
              </w:rPr>
              <w:t xml:space="preserve"> </w:t>
            </w:r>
            <w:r w:rsidRPr="00950462">
              <w:rPr>
                <w:rFonts w:ascii="Arial" w:eastAsia="Times New Roman" w:hAnsi="Arial" w:cs="Arial"/>
                <w:bCs/>
                <w:lang w:eastAsia="en-GB"/>
              </w:rPr>
              <w:t>to ensure that it is safe before issuing or dispensing prescriptions.</w:t>
            </w:r>
          </w:p>
          <w:p w14:paraId="7DDF7197" w14:textId="3A9F2B59" w:rsidR="00786F53" w:rsidRPr="00786F53" w:rsidRDefault="00786F53" w:rsidP="00786F53">
            <w:pPr>
              <w:pStyle w:val="ListParagraph"/>
              <w:numPr>
                <w:ilvl w:val="0"/>
                <w:numId w:val="28"/>
              </w:numPr>
              <w:rPr>
                <w:rFonts w:ascii="Arial" w:eastAsia="Times New Roman" w:hAnsi="Arial" w:cs="Arial"/>
                <w:bCs/>
                <w:lang w:eastAsia="en-GB"/>
              </w:rPr>
            </w:pPr>
            <w:r w:rsidRPr="00786F53">
              <w:rPr>
                <w:rFonts w:ascii="Arial" w:eastAsia="Times New Roman" w:hAnsi="Arial" w:cs="Arial"/>
                <w:bCs/>
                <w:lang w:eastAsia="en-GB"/>
              </w:rPr>
              <w:t xml:space="preserve">Confirming that the patient has received verbal and written patient counselling / information and provide additional counselling should this be required. </w:t>
            </w:r>
          </w:p>
          <w:p w14:paraId="64512CE0" w14:textId="6D7A0938" w:rsidR="007D20CF" w:rsidRPr="001D263D" w:rsidRDefault="007D20CF" w:rsidP="00950462">
            <w:pPr>
              <w:pStyle w:val="ListParagraph"/>
              <w:spacing w:after="0" w:line="240" w:lineRule="auto"/>
              <w:ind w:left="360"/>
              <w:rPr>
                <w:rFonts w:ascii="Arial" w:eastAsia="Times New Roman" w:hAnsi="Arial" w:cs="Arial"/>
                <w:bCs/>
                <w:lang w:eastAsia="en-GB"/>
              </w:rPr>
            </w:pPr>
          </w:p>
        </w:tc>
      </w:tr>
    </w:tbl>
    <w:p w14:paraId="67195779" w14:textId="77777777" w:rsidR="00CA1BB1" w:rsidRDefault="00CA1BB1" w:rsidP="00004CD4">
      <w:pPr>
        <w:spacing w:after="0" w:line="240" w:lineRule="auto"/>
        <w:rPr>
          <w:rFonts w:ascii="Arial" w:hAnsi="Arial" w:cs="Arial"/>
          <w:b/>
          <w:sz w:val="18"/>
        </w:rPr>
      </w:pPr>
    </w:p>
    <w:tbl>
      <w:tblPr>
        <w:tblW w:w="1077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74"/>
      </w:tblGrid>
      <w:tr w:rsidR="00CA1BB1" w:rsidRPr="00CA1BB1" w14:paraId="171787F8" w14:textId="77777777" w:rsidTr="008C60E5">
        <w:trPr>
          <w:trHeight w:val="632"/>
        </w:trPr>
        <w:tc>
          <w:tcPr>
            <w:tcW w:w="10774" w:type="dxa"/>
            <w:shd w:val="clear" w:color="auto" w:fill="auto"/>
          </w:tcPr>
          <w:p w14:paraId="523DB451" w14:textId="77777777" w:rsidR="00CA1BB1" w:rsidRPr="00CA1BB1" w:rsidRDefault="00CA1BB1" w:rsidP="008C60E5">
            <w:pPr>
              <w:spacing w:after="0" w:line="240" w:lineRule="auto"/>
              <w:rPr>
                <w:rFonts w:ascii="Arial" w:eastAsia="Times New Roman" w:hAnsi="Arial" w:cs="Arial"/>
                <w:b/>
                <w:bCs/>
                <w:lang w:eastAsia="en-GB"/>
              </w:rPr>
            </w:pPr>
            <w:r w:rsidRPr="00CA1BB1">
              <w:rPr>
                <w:rFonts w:ascii="Arial" w:eastAsia="Times New Roman" w:hAnsi="Arial" w:cs="Arial"/>
                <w:b/>
                <w:bCs/>
                <w:lang w:eastAsia="en-GB"/>
              </w:rPr>
              <w:t>MONITORING AND ACTIONS TO BE TAKEN</w:t>
            </w:r>
          </w:p>
          <w:p w14:paraId="243B6ED4" w14:textId="164F30E9" w:rsidR="00CA1BB1" w:rsidRPr="00CA1BB1" w:rsidRDefault="00DD1664" w:rsidP="008C60E5">
            <w:pPr>
              <w:pStyle w:val="ListParagraph"/>
              <w:numPr>
                <w:ilvl w:val="0"/>
                <w:numId w:val="28"/>
              </w:numPr>
              <w:spacing w:after="0" w:line="240" w:lineRule="auto"/>
              <w:rPr>
                <w:rFonts w:ascii="Arial" w:eastAsia="Times New Roman" w:hAnsi="Arial" w:cs="Arial"/>
                <w:bCs/>
                <w:lang w:eastAsia="en-GB"/>
              </w:rPr>
            </w:pPr>
            <w:r>
              <w:rPr>
                <w:rFonts w:ascii="Arial" w:eastAsia="Times New Roman" w:hAnsi="Arial" w:cs="Arial"/>
                <w:bCs/>
                <w:lang w:eastAsia="en-GB"/>
              </w:rPr>
              <w:t xml:space="preserve">Refer to page </w:t>
            </w:r>
            <w:r w:rsidR="00CA1BB1" w:rsidRPr="00CA1BB1">
              <w:rPr>
                <w:rFonts w:ascii="Arial" w:eastAsia="Times New Roman" w:hAnsi="Arial" w:cs="Arial"/>
                <w:bCs/>
                <w:lang w:eastAsia="en-GB"/>
              </w:rPr>
              <w:t>2</w:t>
            </w:r>
          </w:p>
        </w:tc>
      </w:tr>
    </w:tbl>
    <w:p w14:paraId="7CC7FD79" w14:textId="77777777" w:rsidR="00CA1BB1" w:rsidRDefault="00CA1BB1" w:rsidP="00004CD4">
      <w:pPr>
        <w:spacing w:after="0" w:line="240" w:lineRule="auto"/>
        <w:rPr>
          <w:rFonts w:ascii="Arial" w:hAnsi="Arial" w:cs="Arial"/>
          <w:b/>
          <w:sz w:val="18"/>
        </w:rPr>
      </w:pPr>
    </w:p>
    <w:p w14:paraId="1F53F6A2" w14:textId="77777777" w:rsidR="00CA1BB1" w:rsidRPr="00CA1BB1" w:rsidRDefault="00CA1BB1" w:rsidP="00CA1BB1">
      <w:pPr>
        <w:spacing w:after="0" w:line="240" w:lineRule="auto"/>
        <w:rPr>
          <w:rFonts w:ascii="Arial" w:eastAsia="Times New Roman" w:hAnsi="Arial" w:cs="Arial"/>
          <w:b/>
          <w:sz w:val="8"/>
          <w:szCs w:val="8"/>
          <w:lang w:eastAsia="en-GB"/>
        </w:rPr>
      </w:pPr>
    </w:p>
    <w:tbl>
      <w:tblPr>
        <w:tblW w:w="1077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74"/>
      </w:tblGrid>
      <w:tr w:rsidR="00CA1BB1" w:rsidRPr="00CA1BB1" w14:paraId="4008C1FA" w14:textId="77777777" w:rsidTr="00CA1BB1">
        <w:trPr>
          <w:trHeight w:val="632"/>
        </w:trPr>
        <w:tc>
          <w:tcPr>
            <w:tcW w:w="10774" w:type="dxa"/>
            <w:shd w:val="clear" w:color="auto" w:fill="auto"/>
          </w:tcPr>
          <w:p w14:paraId="73295913" w14:textId="77777777" w:rsidR="008C60E5" w:rsidRPr="008C60E5" w:rsidRDefault="008C60E5" w:rsidP="008C60E5">
            <w:pPr>
              <w:spacing w:after="0"/>
              <w:rPr>
                <w:rFonts w:ascii="Arial" w:hAnsi="Arial" w:cs="Arial"/>
                <w:b/>
                <w:bCs/>
                <w:sz w:val="2"/>
              </w:rPr>
            </w:pPr>
          </w:p>
          <w:p w14:paraId="144B1EE6" w14:textId="77777777" w:rsidR="00CA1BB1" w:rsidRDefault="00CA1BB1" w:rsidP="000C7F57">
            <w:pPr>
              <w:spacing w:after="0"/>
              <w:rPr>
                <w:rFonts w:ascii="Arial" w:hAnsi="Arial" w:cs="Arial"/>
                <w:b/>
                <w:bCs/>
              </w:rPr>
            </w:pPr>
            <w:r w:rsidRPr="00D92131">
              <w:rPr>
                <w:rFonts w:ascii="Arial" w:hAnsi="Arial" w:cs="Arial"/>
                <w:b/>
                <w:bCs/>
              </w:rPr>
              <w:t>SIDE EFFECTS AND ACTIONS TO BE TAKEN</w:t>
            </w:r>
            <w:r w:rsidR="00D73BA6">
              <w:rPr>
                <w:rFonts w:ascii="Arial" w:hAnsi="Arial" w:cs="Arial"/>
                <w:b/>
                <w:bCs/>
              </w:rPr>
              <w:t xml:space="preserve"> </w:t>
            </w:r>
            <w:r w:rsidR="00D73BA6" w:rsidRPr="00D73BA6">
              <w:rPr>
                <w:rFonts w:ascii="Arial" w:hAnsi="Arial" w:cs="Arial"/>
                <w:b/>
                <w:bCs/>
              </w:rPr>
              <w:t xml:space="preserve">(REFER TO </w:t>
            </w:r>
            <w:hyperlink r:id="rId13" w:history="1">
              <w:r w:rsidR="00D73BA6" w:rsidRPr="00D73BA6">
                <w:rPr>
                  <w:rStyle w:val="Hyperlink"/>
                  <w:rFonts w:ascii="Arial" w:hAnsi="Arial" w:cs="Arial"/>
                  <w:b/>
                  <w:bCs/>
                </w:rPr>
                <w:t>BNF</w:t>
              </w:r>
            </w:hyperlink>
            <w:r w:rsidR="00D73BA6" w:rsidRPr="00D73BA6">
              <w:rPr>
                <w:rFonts w:ascii="Arial" w:hAnsi="Arial" w:cs="Arial"/>
                <w:b/>
                <w:bCs/>
              </w:rPr>
              <w:t xml:space="preserve"> AND </w:t>
            </w:r>
            <w:hyperlink r:id="rId14" w:history="1">
              <w:r w:rsidR="00D73BA6" w:rsidRPr="00D73BA6">
                <w:rPr>
                  <w:rStyle w:val="Hyperlink"/>
                  <w:rFonts w:ascii="Arial" w:hAnsi="Arial" w:cs="Arial"/>
                  <w:b/>
                  <w:bCs/>
                </w:rPr>
                <w:t>SPC</w:t>
              </w:r>
            </w:hyperlink>
            <w:r w:rsidR="00D73BA6" w:rsidRPr="00D73BA6">
              <w:rPr>
                <w:rFonts w:ascii="Arial" w:hAnsi="Arial" w:cs="Arial"/>
                <w:b/>
                <w:bCs/>
              </w:rPr>
              <w:t xml:space="preserve"> for full details)</w:t>
            </w:r>
          </w:p>
          <w:p w14:paraId="20ED0DBC" w14:textId="54A46C42" w:rsidR="00D73BA6" w:rsidRDefault="00D73BA6" w:rsidP="000C7F57">
            <w:pPr>
              <w:pStyle w:val="ListParagraph"/>
              <w:numPr>
                <w:ilvl w:val="0"/>
                <w:numId w:val="28"/>
              </w:numPr>
              <w:spacing w:after="0" w:line="240" w:lineRule="auto"/>
              <w:ind w:left="357" w:hanging="357"/>
              <w:rPr>
                <w:rFonts w:ascii="Arial" w:hAnsi="Arial" w:cs="Arial"/>
                <w:bCs/>
              </w:rPr>
            </w:pPr>
            <w:r w:rsidRPr="000C7F57">
              <w:rPr>
                <w:rFonts w:ascii="Arial" w:hAnsi="Arial" w:cs="Arial"/>
                <w:bCs/>
              </w:rPr>
              <w:t xml:space="preserve">GP to liaise with </w:t>
            </w:r>
            <w:r w:rsidR="00B30EE1">
              <w:rPr>
                <w:rFonts w:ascii="Arial" w:hAnsi="Arial" w:cs="Arial"/>
                <w:bCs/>
              </w:rPr>
              <w:t>S</w:t>
            </w:r>
            <w:r w:rsidRPr="000C7F57">
              <w:rPr>
                <w:rFonts w:ascii="Arial" w:hAnsi="Arial" w:cs="Arial"/>
                <w:bCs/>
              </w:rPr>
              <w:t>pecialist if any side effects are a cause for concern</w:t>
            </w:r>
          </w:p>
          <w:p w14:paraId="4CAEA010" w14:textId="77777777" w:rsidR="00722F57" w:rsidRPr="00BE545B" w:rsidRDefault="00722F57" w:rsidP="00722F57">
            <w:pPr>
              <w:pStyle w:val="ListParagraph"/>
              <w:spacing w:after="0" w:line="240" w:lineRule="auto"/>
              <w:ind w:left="357"/>
              <w:rPr>
                <w:rFonts w:ascii="Arial" w:hAnsi="Arial" w:cs="Arial"/>
                <w:bCs/>
              </w:rPr>
            </w:pPr>
          </w:p>
          <w:tbl>
            <w:tblPr>
              <w:tblStyle w:val="TableGrid"/>
              <w:tblW w:w="10314" w:type="dxa"/>
              <w:tblLook w:val="04A0" w:firstRow="1" w:lastRow="0" w:firstColumn="1" w:lastColumn="0" w:noHBand="0" w:noVBand="1"/>
            </w:tblPr>
            <w:tblGrid>
              <w:gridCol w:w="4644"/>
              <w:gridCol w:w="5670"/>
            </w:tblGrid>
            <w:tr w:rsidR="00CA1BB1" w:rsidRPr="00190D36" w14:paraId="1B331988" w14:textId="77777777" w:rsidTr="008C60E5">
              <w:trPr>
                <w:trHeight w:val="223"/>
              </w:trPr>
              <w:tc>
                <w:tcPr>
                  <w:tcW w:w="4644" w:type="dxa"/>
                </w:tcPr>
                <w:p w14:paraId="089707D7" w14:textId="77777777" w:rsidR="00CA1BB1" w:rsidRPr="00843717" w:rsidRDefault="00CA1BB1" w:rsidP="008C60E5">
                  <w:pPr>
                    <w:pStyle w:val="Default"/>
                    <w:jc w:val="center"/>
                    <w:rPr>
                      <w:b/>
                      <w:color w:val="auto"/>
                      <w:sz w:val="22"/>
                      <w:szCs w:val="22"/>
                    </w:rPr>
                  </w:pPr>
                  <w:r w:rsidRPr="00843717">
                    <w:rPr>
                      <w:b/>
                      <w:color w:val="auto"/>
                      <w:sz w:val="22"/>
                      <w:szCs w:val="22"/>
                    </w:rPr>
                    <w:t>SIDE EFFECTS</w:t>
                  </w:r>
                </w:p>
              </w:tc>
              <w:tc>
                <w:tcPr>
                  <w:tcW w:w="5670" w:type="dxa"/>
                  <w:shd w:val="pct10" w:color="auto" w:fill="auto"/>
                </w:tcPr>
                <w:p w14:paraId="251469FF" w14:textId="77777777" w:rsidR="00CA1BB1" w:rsidRPr="00843717" w:rsidRDefault="00CA1BB1" w:rsidP="008C60E5">
                  <w:pPr>
                    <w:pStyle w:val="Default"/>
                    <w:jc w:val="center"/>
                    <w:rPr>
                      <w:b/>
                      <w:color w:val="auto"/>
                      <w:sz w:val="22"/>
                      <w:szCs w:val="22"/>
                    </w:rPr>
                  </w:pPr>
                  <w:r w:rsidRPr="00843717">
                    <w:rPr>
                      <w:b/>
                      <w:color w:val="auto"/>
                      <w:sz w:val="22"/>
                      <w:szCs w:val="22"/>
                    </w:rPr>
                    <w:t>Action to be taken by GP</w:t>
                  </w:r>
                </w:p>
              </w:tc>
            </w:tr>
            <w:tr w:rsidR="00CA1BB1" w14:paraId="5D51BB5A" w14:textId="77777777" w:rsidTr="008C60E5">
              <w:trPr>
                <w:trHeight w:val="497"/>
              </w:trPr>
              <w:tc>
                <w:tcPr>
                  <w:tcW w:w="4644" w:type="dxa"/>
                </w:tcPr>
                <w:p w14:paraId="12672B3C" w14:textId="164AEBB7" w:rsidR="00CA1BB1" w:rsidRPr="00843717" w:rsidRDefault="00DA6271" w:rsidP="008C60E5">
                  <w:pPr>
                    <w:pStyle w:val="Default"/>
                    <w:rPr>
                      <w:sz w:val="22"/>
                      <w:szCs w:val="22"/>
                    </w:rPr>
                  </w:pPr>
                  <w:r>
                    <w:rPr>
                      <w:sz w:val="22"/>
                      <w:szCs w:val="22"/>
                    </w:rPr>
                    <w:t xml:space="preserve">Gastro-intestinal e.g. nausea, vomiting, upper abdominal pain and constipation. </w:t>
                  </w:r>
                </w:p>
              </w:tc>
              <w:tc>
                <w:tcPr>
                  <w:tcW w:w="5670" w:type="dxa"/>
                  <w:shd w:val="pct10" w:color="auto" w:fill="auto"/>
                </w:tcPr>
                <w:p w14:paraId="3BD5F85C" w14:textId="225E9811" w:rsidR="00624DB2" w:rsidRPr="004E0E3D" w:rsidRDefault="0044720E" w:rsidP="00786F53">
                  <w:pPr>
                    <w:pStyle w:val="Default"/>
                    <w:rPr>
                      <w:b/>
                      <w:bCs/>
                      <w:sz w:val="22"/>
                      <w:szCs w:val="22"/>
                    </w:rPr>
                  </w:pPr>
                  <w:r w:rsidRPr="004E0E3D">
                    <w:rPr>
                      <w:b/>
                      <w:bCs/>
                      <w:sz w:val="22"/>
                      <w:szCs w:val="22"/>
                    </w:rPr>
                    <w:t>Very Common</w:t>
                  </w:r>
                  <w:r w:rsidR="00624DB2" w:rsidRPr="004E0E3D">
                    <w:rPr>
                      <w:b/>
                      <w:bCs/>
                      <w:sz w:val="22"/>
                      <w:szCs w:val="22"/>
                    </w:rPr>
                    <w:t xml:space="preserve"> -</w:t>
                  </w:r>
                  <w:r w:rsidRPr="004E0E3D">
                    <w:rPr>
                      <w:b/>
                      <w:bCs/>
                      <w:sz w:val="22"/>
                      <w:szCs w:val="22"/>
                    </w:rPr>
                    <w:t xml:space="preserve"> </w:t>
                  </w:r>
                  <w:r w:rsidR="00AD13E2" w:rsidRPr="004E0E3D">
                    <w:rPr>
                      <w:b/>
                      <w:bCs/>
                      <w:sz w:val="22"/>
                      <w:szCs w:val="22"/>
                    </w:rPr>
                    <w:t xml:space="preserve">Monitor and inform specialist if </w:t>
                  </w:r>
                  <w:r w:rsidR="00786F53" w:rsidRPr="004E0E3D">
                    <w:rPr>
                      <w:b/>
                      <w:bCs/>
                      <w:sz w:val="22"/>
                      <w:szCs w:val="22"/>
                    </w:rPr>
                    <w:t>symptoms become significant</w:t>
                  </w:r>
                  <w:r w:rsidR="009607E7" w:rsidRPr="004E0E3D">
                    <w:rPr>
                      <w:b/>
                      <w:bCs/>
                      <w:sz w:val="22"/>
                      <w:szCs w:val="22"/>
                    </w:rPr>
                    <w:t xml:space="preserve">. </w:t>
                  </w:r>
                </w:p>
                <w:p w14:paraId="1AF25273" w14:textId="52B5B24E" w:rsidR="00D23571" w:rsidRPr="004E0E3D" w:rsidRDefault="009607E7" w:rsidP="00786F53">
                  <w:pPr>
                    <w:pStyle w:val="Default"/>
                    <w:rPr>
                      <w:b/>
                      <w:bCs/>
                      <w:sz w:val="22"/>
                      <w:szCs w:val="22"/>
                    </w:rPr>
                  </w:pPr>
                  <w:r w:rsidRPr="004E0E3D">
                    <w:rPr>
                      <w:b/>
                      <w:bCs/>
                      <w:sz w:val="22"/>
                      <w:szCs w:val="22"/>
                    </w:rPr>
                    <w:t xml:space="preserve">Intestinal </w:t>
                  </w:r>
                  <w:r w:rsidR="004E0E3D" w:rsidRPr="004E0E3D">
                    <w:rPr>
                      <w:b/>
                      <w:bCs/>
                      <w:sz w:val="22"/>
                      <w:szCs w:val="22"/>
                    </w:rPr>
                    <w:t>obstruction</w:t>
                  </w:r>
                  <w:r w:rsidR="00774997">
                    <w:rPr>
                      <w:b/>
                      <w:bCs/>
                      <w:sz w:val="22"/>
                      <w:szCs w:val="22"/>
                    </w:rPr>
                    <w:t xml:space="preserve"> -S</w:t>
                  </w:r>
                  <w:r w:rsidRPr="004E0E3D">
                    <w:rPr>
                      <w:b/>
                      <w:bCs/>
                      <w:sz w:val="22"/>
                      <w:szCs w:val="22"/>
                    </w:rPr>
                    <w:t>top treatment and inform specialist</w:t>
                  </w:r>
                </w:p>
              </w:tc>
            </w:tr>
            <w:tr w:rsidR="00D23571" w14:paraId="0B9333FF" w14:textId="77777777" w:rsidTr="008C60E5">
              <w:trPr>
                <w:trHeight w:val="497"/>
              </w:trPr>
              <w:tc>
                <w:tcPr>
                  <w:tcW w:w="4644" w:type="dxa"/>
                </w:tcPr>
                <w:p w14:paraId="51E2796C" w14:textId="3DFCFCE5" w:rsidR="00D23571" w:rsidRDefault="00AD13E2" w:rsidP="008C60E5">
                  <w:pPr>
                    <w:pStyle w:val="Default"/>
                    <w:rPr>
                      <w:sz w:val="22"/>
                      <w:szCs w:val="22"/>
                    </w:rPr>
                  </w:pPr>
                  <w:r>
                    <w:rPr>
                      <w:sz w:val="22"/>
                      <w:szCs w:val="22"/>
                    </w:rPr>
                    <w:t>Flatulence</w:t>
                  </w:r>
                  <w:r w:rsidR="0044720E">
                    <w:rPr>
                      <w:sz w:val="22"/>
                      <w:szCs w:val="22"/>
                    </w:rPr>
                    <w:t>, diarrhoea, dyspepsia, abdominal pain</w:t>
                  </w:r>
                </w:p>
              </w:tc>
              <w:tc>
                <w:tcPr>
                  <w:tcW w:w="5670" w:type="dxa"/>
                  <w:shd w:val="pct10" w:color="auto" w:fill="auto"/>
                </w:tcPr>
                <w:p w14:paraId="78590EA1" w14:textId="434E6F58" w:rsidR="00D23571" w:rsidRPr="004E0E3D" w:rsidRDefault="0044720E" w:rsidP="00786F53">
                  <w:pPr>
                    <w:pStyle w:val="Default"/>
                    <w:rPr>
                      <w:b/>
                      <w:bCs/>
                      <w:sz w:val="22"/>
                      <w:szCs w:val="22"/>
                    </w:rPr>
                  </w:pPr>
                  <w:r w:rsidRPr="004E0E3D">
                    <w:rPr>
                      <w:b/>
                      <w:bCs/>
                      <w:sz w:val="22"/>
                      <w:szCs w:val="22"/>
                    </w:rPr>
                    <w:t>Common</w:t>
                  </w:r>
                  <w:r w:rsidR="00624DB2" w:rsidRPr="004E0E3D">
                    <w:rPr>
                      <w:b/>
                      <w:bCs/>
                      <w:sz w:val="22"/>
                      <w:szCs w:val="22"/>
                    </w:rPr>
                    <w:t xml:space="preserve"> -</w:t>
                  </w:r>
                  <w:r w:rsidRPr="004E0E3D">
                    <w:rPr>
                      <w:b/>
                      <w:bCs/>
                      <w:sz w:val="22"/>
                      <w:szCs w:val="22"/>
                    </w:rPr>
                    <w:t xml:space="preserve"> </w:t>
                  </w:r>
                  <w:r w:rsidR="00AD13E2" w:rsidRPr="004E0E3D">
                    <w:rPr>
                      <w:b/>
                      <w:bCs/>
                      <w:sz w:val="22"/>
                      <w:szCs w:val="22"/>
                    </w:rPr>
                    <w:t xml:space="preserve">Monitor and inform specialist if </w:t>
                  </w:r>
                  <w:r w:rsidR="00786F53" w:rsidRPr="004E0E3D">
                    <w:rPr>
                      <w:b/>
                      <w:bCs/>
                      <w:sz w:val="22"/>
                      <w:szCs w:val="22"/>
                    </w:rPr>
                    <w:t xml:space="preserve">symptoms become significant </w:t>
                  </w:r>
                  <w:r w:rsidR="00AD13E2" w:rsidRPr="004E0E3D">
                    <w:rPr>
                      <w:b/>
                      <w:bCs/>
                      <w:sz w:val="22"/>
                      <w:szCs w:val="22"/>
                    </w:rPr>
                    <w:t xml:space="preserve">  </w:t>
                  </w:r>
                </w:p>
              </w:tc>
            </w:tr>
            <w:tr w:rsidR="00AD13E2" w14:paraId="0C0929FA" w14:textId="77777777" w:rsidTr="008C60E5">
              <w:trPr>
                <w:trHeight w:val="497"/>
              </w:trPr>
              <w:tc>
                <w:tcPr>
                  <w:tcW w:w="4644" w:type="dxa"/>
                </w:tcPr>
                <w:p w14:paraId="2A0FC973" w14:textId="108797F8" w:rsidR="00A707DE" w:rsidRDefault="00AD13E2" w:rsidP="008C60E5">
                  <w:pPr>
                    <w:pStyle w:val="Default"/>
                    <w:rPr>
                      <w:sz w:val="22"/>
                      <w:szCs w:val="22"/>
                    </w:rPr>
                  </w:pPr>
                  <w:r>
                    <w:rPr>
                      <w:sz w:val="22"/>
                      <w:szCs w:val="22"/>
                    </w:rPr>
                    <w:t>Rash</w:t>
                  </w:r>
                  <w:r w:rsidR="0044720E">
                    <w:rPr>
                      <w:sz w:val="22"/>
                      <w:szCs w:val="22"/>
                    </w:rPr>
                    <w:t>, Pruritis</w:t>
                  </w:r>
                </w:p>
              </w:tc>
              <w:tc>
                <w:tcPr>
                  <w:tcW w:w="5670" w:type="dxa"/>
                  <w:shd w:val="pct10" w:color="auto" w:fill="auto"/>
                </w:tcPr>
                <w:p w14:paraId="3AAFF9A6" w14:textId="32190B84" w:rsidR="00AD13E2" w:rsidRPr="004E0E3D" w:rsidRDefault="0044720E" w:rsidP="008C60E5">
                  <w:pPr>
                    <w:pStyle w:val="Default"/>
                    <w:rPr>
                      <w:b/>
                      <w:bCs/>
                      <w:sz w:val="22"/>
                      <w:szCs w:val="22"/>
                    </w:rPr>
                  </w:pPr>
                  <w:r w:rsidRPr="004E0E3D">
                    <w:rPr>
                      <w:b/>
                      <w:bCs/>
                      <w:sz w:val="22"/>
                      <w:szCs w:val="22"/>
                    </w:rPr>
                    <w:t>Frequency unknown</w:t>
                  </w:r>
                  <w:r w:rsidR="00624DB2" w:rsidRPr="004E0E3D">
                    <w:rPr>
                      <w:b/>
                      <w:bCs/>
                      <w:sz w:val="22"/>
                      <w:szCs w:val="22"/>
                    </w:rPr>
                    <w:t xml:space="preserve"> </w:t>
                  </w:r>
                  <w:r w:rsidR="002A66B4" w:rsidRPr="004E0E3D">
                    <w:rPr>
                      <w:b/>
                      <w:bCs/>
                      <w:sz w:val="22"/>
                      <w:szCs w:val="22"/>
                    </w:rPr>
                    <w:t>- I</w:t>
                  </w:r>
                  <w:r w:rsidR="00AD13E2" w:rsidRPr="004E0E3D">
                    <w:rPr>
                      <w:b/>
                      <w:bCs/>
                      <w:sz w:val="22"/>
                      <w:szCs w:val="22"/>
                    </w:rPr>
                    <w:t>nform specialist</w:t>
                  </w:r>
                </w:p>
              </w:tc>
            </w:tr>
          </w:tbl>
          <w:p w14:paraId="52EF43CC" w14:textId="77777777" w:rsidR="00CA1BB1" w:rsidRPr="00CA1BB1" w:rsidRDefault="00CA1BB1" w:rsidP="00CA1BB1">
            <w:pPr>
              <w:spacing w:after="0" w:line="240" w:lineRule="auto"/>
              <w:rPr>
                <w:rFonts w:ascii="Arial" w:eastAsia="Times New Roman" w:hAnsi="Arial" w:cs="Arial"/>
                <w:bCs/>
                <w:lang w:eastAsia="en-GB"/>
              </w:rPr>
            </w:pPr>
          </w:p>
        </w:tc>
      </w:tr>
    </w:tbl>
    <w:p w14:paraId="2B0657A2" w14:textId="7C255EDC" w:rsidR="00D73BA6" w:rsidRDefault="00D73BA6" w:rsidP="00004CD4">
      <w:pPr>
        <w:keepNext/>
        <w:spacing w:after="0" w:line="240" w:lineRule="auto"/>
        <w:contextualSpacing/>
        <w:jc w:val="both"/>
        <w:outlineLvl w:val="0"/>
        <w:rPr>
          <w:rFonts w:ascii="Arial" w:eastAsia="Times New Roman" w:hAnsi="Arial" w:cs="Times New Roman"/>
          <w:b/>
          <w:bCs/>
          <w:sz w:val="18"/>
          <w:szCs w:val="24"/>
        </w:rPr>
      </w:pPr>
    </w:p>
    <w:p w14:paraId="33E7E696" w14:textId="77777777" w:rsidR="00E334BC" w:rsidRDefault="00E334BC" w:rsidP="00004CD4">
      <w:pPr>
        <w:keepNext/>
        <w:spacing w:after="0" w:line="240" w:lineRule="auto"/>
        <w:contextualSpacing/>
        <w:jc w:val="both"/>
        <w:outlineLvl w:val="0"/>
        <w:rPr>
          <w:rFonts w:ascii="Arial" w:eastAsia="Times New Roman" w:hAnsi="Arial" w:cs="Times New Roman"/>
          <w:b/>
          <w:bCs/>
          <w:sz w:val="18"/>
          <w:szCs w:val="24"/>
        </w:rPr>
      </w:pPr>
    </w:p>
    <w:p w14:paraId="4E6533F3" w14:textId="2801DD00" w:rsidR="00E334BC" w:rsidRDefault="00E334BC" w:rsidP="00004CD4">
      <w:pPr>
        <w:keepNext/>
        <w:spacing w:after="0" w:line="240" w:lineRule="auto"/>
        <w:contextualSpacing/>
        <w:jc w:val="both"/>
        <w:outlineLvl w:val="0"/>
        <w:rPr>
          <w:rFonts w:ascii="Arial" w:eastAsia="Times New Roman" w:hAnsi="Arial" w:cs="Times New Roman"/>
          <w:b/>
          <w:bCs/>
          <w:sz w:val="18"/>
          <w:szCs w:val="24"/>
        </w:rPr>
      </w:pPr>
    </w:p>
    <w:p w14:paraId="6A880457" w14:textId="6D309D36" w:rsidR="00E334BC" w:rsidRDefault="00E334BC" w:rsidP="00004CD4">
      <w:pPr>
        <w:keepNext/>
        <w:spacing w:after="0" w:line="240" w:lineRule="auto"/>
        <w:contextualSpacing/>
        <w:jc w:val="both"/>
        <w:outlineLvl w:val="0"/>
        <w:rPr>
          <w:rFonts w:ascii="Arial" w:eastAsia="Times New Roman" w:hAnsi="Arial" w:cs="Times New Roman"/>
          <w:b/>
          <w:bCs/>
          <w:sz w:val="18"/>
          <w:szCs w:val="24"/>
        </w:rPr>
      </w:pPr>
    </w:p>
    <w:p w14:paraId="24314A15" w14:textId="1112D7B8" w:rsidR="00BC5080" w:rsidRDefault="00BC5080" w:rsidP="006D4CC3">
      <w:pPr>
        <w:keepNext/>
        <w:spacing w:after="0" w:line="240" w:lineRule="auto"/>
        <w:ind w:right="-306"/>
        <w:contextualSpacing/>
        <w:jc w:val="both"/>
        <w:outlineLvl w:val="0"/>
        <w:rPr>
          <w:rFonts w:ascii="Arial" w:eastAsia="Times New Roman" w:hAnsi="Arial" w:cs="Times New Roman"/>
          <w:b/>
          <w:bCs/>
          <w:sz w:val="18"/>
          <w:szCs w:val="24"/>
        </w:rPr>
      </w:pPr>
    </w:p>
    <w:p w14:paraId="1AEA55B5" w14:textId="77777777" w:rsidR="00BC5080" w:rsidRDefault="00BC5080">
      <w:pPr>
        <w:rPr>
          <w:rFonts w:ascii="Arial" w:eastAsia="Times New Roman" w:hAnsi="Arial" w:cs="Times New Roman"/>
          <w:b/>
          <w:bCs/>
          <w:sz w:val="18"/>
          <w:szCs w:val="24"/>
        </w:rPr>
      </w:pPr>
      <w:r>
        <w:rPr>
          <w:rFonts w:ascii="Arial" w:eastAsia="Times New Roman" w:hAnsi="Arial" w:cs="Times New Roman"/>
          <w:b/>
          <w:bCs/>
          <w:sz w:val="18"/>
          <w:szCs w:val="24"/>
        </w:rPr>
        <w:br w:type="page"/>
      </w:r>
    </w:p>
    <w:p w14:paraId="103D0C70" w14:textId="77777777" w:rsidR="00BC5080" w:rsidRDefault="00BC5080" w:rsidP="006D4CC3">
      <w:pPr>
        <w:keepNext/>
        <w:spacing w:after="0" w:line="240" w:lineRule="auto"/>
        <w:ind w:right="-306"/>
        <w:contextualSpacing/>
        <w:jc w:val="both"/>
        <w:outlineLvl w:val="0"/>
        <w:rPr>
          <w:rFonts w:ascii="Arial" w:eastAsia="Times New Roman" w:hAnsi="Arial" w:cs="Times New Roman"/>
          <w:b/>
          <w:bCs/>
          <w:sz w:val="18"/>
          <w:szCs w:val="24"/>
        </w:rPr>
      </w:pPr>
    </w:p>
    <w:p w14:paraId="2D5CA417" w14:textId="78B0DEB5" w:rsidR="00A23128" w:rsidRDefault="00004CD4" w:rsidP="00BC5080">
      <w:pPr>
        <w:pBdr>
          <w:top w:val="single" w:sz="4" w:space="1" w:color="auto"/>
          <w:left w:val="single" w:sz="4" w:space="4" w:color="auto"/>
          <w:bottom w:val="single" w:sz="4" w:space="1" w:color="auto"/>
          <w:right w:val="single" w:sz="4" w:space="4" w:color="auto"/>
        </w:pBdr>
        <w:spacing w:after="0"/>
        <w:rPr>
          <w:rFonts w:ascii="Arial" w:hAnsi="Arial" w:cs="Arial"/>
          <w:b/>
          <w:bCs/>
        </w:rPr>
      </w:pPr>
      <w:bookmarkStart w:id="6" w:name="_Hlk149228472"/>
      <w:r w:rsidRPr="00004CD4">
        <w:rPr>
          <w:rFonts w:ascii="Arial" w:eastAsia="Times New Roman" w:hAnsi="Arial" w:cs="Times New Roman"/>
          <w:b/>
          <w:bCs/>
          <w:szCs w:val="24"/>
        </w:rPr>
        <w:t>CONTRAINDICATIONS AND PRECAUTIONS</w:t>
      </w:r>
      <w:r w:rsidR="00A543B5">
        <w:rPr>
          <w:rFonts w:ascii="Arial" w:hAnsi="Arial" w:cs="Arial"/>
          <w:b/>
          <w:bCs/>
        </w:rPr>
        <w:t xml:space="preserve"> </w:t>
      </w:r>
      <w:r w:rsidR="00A543B5" w:rsidRPr="00D73BA6">
        <w:rPr>
          <w:rFonts w:ascii="Arial" w:hAnsi="Arial" w:cs="Arial"/>
          <w:b/>
          <w:bCs/>
        </w:rPr>
        <w:t xml:space="preserve">(REFER TO </w:t>
      </w:r>
      <w:hyperlink r:id="rId15" w:history="1">
        <w:r w:rsidR="00A543B5" w:rsidRPr="00D73BA6">
          <w:rPr>
            <w:rStyle w:val="Hyperlink"/>
            <w:rFonts w:ascii="Arial" w:hAnsi="Arial" w:cs="Arial"/>
            <w:b/>
            <w:bCs/>
          </w:rPr>
          <w:t>BNF</w:t>
        </w:r>
      </w:hyperlink>
      <w:r w:rsidR="00A543B5" w:rsidRPr="00D73BA6">
        <w:rPr>
          <w:rFonts w:ascii="Arial" w:hAnsi="Arial" w:cs="Arial"/>
          <w:b/>
          <w:bCs/>
        </w:rPr>
        <w:t xml:space="preserve"> AND </w:t>
      </w:r>
      <w:hyperlink r:id="rId16" w:history="1">
        <w:r w:rsidR="00A543B5" w:rsidRPr="00D73BA6">
          <w:rPr>
            <w:rStyle w:val="Hyperlink"/>
            <w:rFonts w:ascii="Arial" w:hAnsi="Arial" w:cs="Arial"/>
            <w:b/>
            <w:bCs/>
          </w:rPr>
          <w:t>SPC</w:t>
        </w:r>
      </w:hyperlink>
      <w:r w:rsidR="00A543B5" w:rsidRPr="00D73BA6">
        <w:rPr>
          <w:rFonts w:ascii="Arial" w:hAnsi="Arial" w:cs="Arial"/>
          <w:b/>
          <w:bCs/>
        </w:rPr>
        <w:t xml:space="preserve"> for full details)</w:t>
      </w:r>
    </w:p>
    <w:p w14:paraId="12C4345B" w14:textId="67438429" w:rsidR="00AD13E2" w:rsidRDefault="001C0C8E" w:rsidP="00BC5080">
      <w:pPr>
        <w:pBdr>
          <w:top w:val="single" w:sz="4" w:space="1" w:color="auto"/>
          <w:left w:val="single" w:sz="4" w:space="4" w:color="auto"/>
          <w:bottom w:val="single" w:sz="4" w:space="1" w:color="auto"/>
          <w:right w:val="single" w:sz="4" w:space="4" w:color="auto"/>
        </w:pBdr>
        <w:spacing w:after="0"/>
        <w:rPr>
          <w:rFonts w:ascii="Arial" w:hAnsi="Arial" w:cs="Arial"/>
          <w:b/>
          <w:bCs/>
        </w:rPr>
      </w:pPr>
      <w:r>
        <w:rPr>
          <w:rFonts w:ascii="Arial" w:hAnsi="Arial" w:cs="Arial"/>
          <w:b/>
          <w:bCs/>
        </w:rPr>
        <w:t>Hypophosphataemia</w:t>
      </w:r>
      <w:r w:rsidR="00AD13E2">
        <w:rPr>
          <w:rFonts w:ascii="Arial" w:hAnsi="Arial" w:cs="Arial"/>
          <w:b/>
          <w:bCs/>
        </w:rPr>
        <w:t xml:space="preserve">: </w:t>
      </w:r>
      <w:r w:rsidR="00AD13E2" w:rsidRPr="00AD13E2">
        <w:rPr>
          <w:rFonts w:ascii="Arial" w:hAnsi="Arial" w:cs="Arial"/>
          <w:bCs/>
        </w:rPr>
        <w:t>sevelamer should be avoided in patients with low phosphate levels.</w:t>
      </w:r>
      <w:r w:rsidR="00AD13E2">
        <w:rPr>
          <w:rFonts w:ascii="Arial" w:hAnsi="Arial" w:cs="Arial"/>
          <w:b/>
          <w:bCs/>
        </w:rPr>
        <w:t xml:space="preserve"> </w:t>
      </w:r>
    </w:p>
    <w:p w14:paraId="513824A3" w14:textId="1DEF2AAA" w:rsidR="00630281" w:rsidRDefault="00AD13E2" w:rsidP="00BC5080">
      <w:pPr>
        <w:pBdr>
          <w:top w:val="single" w:sz="4" w:space="1" w:color="auto"/>
          <w:left w:val="single" w:sz="4" w:space="4" w:color="auto"/>
          <w:bottom w:val="single" w:sz="4" w:space="1" w:color="auto"/>
          <w:right w:val="single" w:sz="4" w:space="4" w:color="auto"/>
        </w:pBdr>
        <w:spacing w:after="0" w:line="240" w:lineRule="auto"/>
        <w:contextualSpacing/>
        <w:rPr>
          <w:rFonts w:ascii="Arial" w:hAnsi="Arial" w:cs="Arial"/>
          <w:bCs/>
        </w:rPr>
      </w:pPr>
      <w:r>
        <w:rPr>
          <w:rFonts w:ascii="Arial" w:hAnsi="Arial" w:cs="Arial"/>
          <w:b/>
          <w:bCs/>
        </w:rPr>
        <w:t xml:space="preserve">Bowel obstruction: </w:t>
      </w:r>
      <w:r w:rsidRPr="00AD13E2">
        <w:rPr>
          <w:rFonts w:ascii="Arial" w:hAnsi="Arial" w:cs="Arial"/>
          <w:bCs/>
        </w:rPr>
        <w:t>Sevelamer</w:t>
      </w:r>
      <w:r>
        <w:rPr>
          <w:rFonts w:ascii="Arial" w:hAnsi="Arial" w:cs="Arial"/>
          <w:bCs/>
        </w:rPr>
        <w:t xml:space="preserve"> </w:t>
      </w:r>
      <w:r w:rsidRPr="00AD13E2">
        <w:rPr>
          <w:rFonts w:ascii="Arial" w:hAnsi="Arial" w:cs="Arial"/>
          <w:bCs/>
        </w:rPr>
        <w:t>can crystallise leading to the formation of concretions. Sevelamer crystals have been associated with gastrointestinal mucosal injury therefore sevelamer is not recommended for use in patients with</w:t>
      </w:r>
      <w:r>
        <w:rPr>
          <w:rFonts w:ascii="Arial" w:hAnsi="Arial" w:cs="Arial"/>
          <w:bCs/>
        </w:rPr>
        <w:t xml:space="preserve"> a history of bowel obstruction.</w:t>
      </w:r>
      <w:r w:rsidR="00624DB2" w:rsidRPr="00624DB2">
        <w:rPr>
          <w:rFonts w:ascii="Arial" w:hAnsi="Arial" w:cs="Arial"/>
        </w:rPr>
        <w:t xml:space="preserve"> It</w:t>
      </w:r>
      <w:r w:rsidR="000B4CB0">
        <w:rPr>
          <w:rFonts w:ascii="Arial" w:hAnsi="Arial" w:cs="Arial"/>
        </w:rPr>
        <w:t>s</w:t>
      </w:r>
      <w:r w:rsidR="00624DB2" w:rsidRPr="00624DB2">
        <w:rPr>
          <w:rFonts w:ascii="Arial" w:hAnsi="Arial" w:cs="Arial"/>
        </w:rPr>
        <w:t xml:space="preserve"> use is cautioned for use in patients with swallowing difficulties, severe gastrointestinal motility disorders, major gastrointestinal tract surgery or acute inflammatory bowel disease.</w:t>
      </w:r>
    </w:p>
    <w:p w14:paraId="4B52F3B3" w14:textId="7CDF70A8" w:rsidR="00AD13E2" w:rsidRDefault="00630281" w:rsidP="00BC5080">
      <w:pPr>
        <w:pBdr>
          <w:top w:val="single" w:sz="4" w:space="1" w:color="auto"/>
          <w:left w:val="single" w:sz="4" w:space="4" w:color="auto"/>
          <w:bottom w:val="single" w:sz="4" w:space="1" w:color="auto"/>
          <w:right w:val="single" w:sz="4" w:space="4" w:color="auto"/>
        </w:pBdr>
        <w:spacing w:after="0"/>
        <w:rPr>
          <w:rFonts w:ascii="Arial" w:hAnsi="Arial" w:cs="Arial"/>
          <w:bCs/>
        </w:rPr>
      </w:pPr>
      <w:r w:rsidRPr="004E0E3D">
        <w:rPr>
          <w:rFonts w:ascii="Arial" w:hAnsi="Arial" w:cs="Arial"/>
          <w:b/>
        </w:rPr>
        <w:t>Hypersensitivity</w:t>
      </w:r>
      <w:r>
        <w:rPr>
          <w:rFonts w:ascii="Arial" w:hAnsi="Arial" w:cs="Arial"/>
          <w:bCs/>
        </w:rPr>
        <w:t xml:space="preserve"> to the active substance or to any of the excipients</w:t>
      </w:r>
      <w:r w:rsidR="00AD13E2">
        <w:rPr>
          <w:rFonts w:ascii="Arial" w:hAnsi="Arial" w:cs="Arial"/>
          <w:bCs/>
        </w:rPr>
        <w:t xml:space="preserve"> </w:t>
      </w:r>
    </w:p>
    <w:p w14:paraId="44E0B320" w14:textId="05DBA37E" w:rsidR="00004CD4" w:rsidRPr="00624DB2" w:rsidRDefault="00630281" w:rsidP="00BC5080">
      <w:pPr>
        <w:pBdr>
          <w:top w:val="single" w:sz="4" w:space="1" w:color="auto"/>
          <w:left w:val="single" w:sz="4" w:space="4" w:color="auto"/>
          <w:bottom w:val="single" w:sz="4" w:space="1" w:color="auto"/>
          <w:right w:val="single" w:sz="4" w:space="4" w:color="auto"/>
        </w:pBdr>
        <w:spacing w:after="0" w:line="240" w:lineRule="auto"/>
        <w:contextualSpacing/>
        <w:rPr>
          <w:rFonts w:ascii="Arial" w:hAnsi="Arial" w:cs="Arial"/>
        </w:rPr>
      </w:pPr>
      <w:r w:rsidRPr="00624DB2">
        <w:rPr>
          <w:rFonts w:ascii="Arial" w:hAnsi="Arial" w:cs="Arial"/>
        </w:rPr>
        <w:t xml:space="preserve">Sevelamer carbonate should only be given to </w:t>
      </w:r>
      <w:r w:rsidRPr="004E0E3D">
        <w:rPr>
          <w:rFonts w:ascii="Arial" w:hAnsi="Arial" w:cs="Arial"/>
          <w:b/>
          <w:bCs/>
        </w:rPr>
        <w:t>pregnant or breastfeeding</w:t>
      </w:r>
      <w:r w:rsidRPr="00624DB2">
        <w:rPr>
          <w:rFonts w:ascii="Arial" w:hAnsi="Arial" w:cs="Arial"/>
        </w:rPr>
        <w:t xml:space="preserve"> women after a careful risk/benefit analysis has been conducted for both the mother and the foetus/child.</w:t>
      </w:r>
      <w:r w:rsidR="00624DB2">
        <w:rPr>
          <w:rFonts w:ascii="Arial" w:hAnsi="Arial" w:cs="Arial"/>
        </w:rPr>
        <w:t xml:space="preserve"> </w:t>
      </w:r>
    </w:p>
    <w:p w14:paraId="5B34A13A" w14:textId="77777777" w:rsidR="00BC5080" w:rsidRDefault="00BC5080" w:rsidP="00BC5080">
      <w:pPr>
        <w:keepNext/>
        <w:spacing w:after="0" w:line="240" w:lineRule="auto"/>
        <w:contextualSpacing/>
        <w:jc w:val="both"/>
        <w:outlineLvl w:val="0"/>
        <w:rPr>
          <w:rFonts w:ascii="Arial" w:eastAsia="Times New Roman" w:hAnsi="Arial" w:cs="Arial"/>
          <w:b/>
          <w:bCs/>
          <w:szCs w:val="24"/>
        </w:rPr>
      </w:pPr>
    </w:p>
    <w:p w14:paraId="7B44B9F3" w14:textId="4EC79F3C" w:rsidR="00004CD4" w:rsidRDefault="00004CD4" w:rsidP="00BC5080">
      <w:pPr>
        <w:keepNext/>
        <w:pBdr>
          <w:top w:val="single" w:sz="4" w:space="1" w:color="auto"/>
          <w:left w:val="single" w:sz="4" w:space="4" w:color="auto"/>
          <w:bottom w:val="single" w:sz="4" w:space="1" w:color="auto"/>
          <w:right w:val="single" w:sz="4" w:space="4" w:color="auto"/>
        </w:pBdr>
        <w:spacing w:after="0" w:line="240" w:lineRule="auto"/>
        <w:contextualSpacing/>
        <w:jc w:val="both"/>
        <w:outlineLvl w:val="0"/>
        <w:rPr>
          <w:rFonts w:ascii="Arial" w:eastAsia="Times New Roman" w:hAnsi="Arial" w:cs="Arial"/>
          <w:b/>
          <w:bCs/>
          <w:szCs w:val="24"/>
        </w:rPr>
      </w:pPr>
      <w:r w:rsidRPr="00004CD4">
        <w:rPr>
          <w:rFonts w:ascii="Arial" w:eastAsia="Times New Roman" w:hAnsi="Arial" w:cs="Arial"/>
          <w:b/>
          <w:bCs/>
          <w:szCs w:val="24"/>
        </w:rPr>
        <w:t xml:space="preserve">NOTABLE DRUG INTERACTIONS (REFER TO </w:t>
      </w:r>
      <w:hyperlink r:id="rId17" w:history="1">
        <w:r w:rsidRPr="00004CD4">
          <w:rPr>
            <w:rFonts w:ascii="Arial" w:eastAsia="Times New Roman" w:hAnsi="Arial" w:cs="Arial"/>
            <w:b/>
            <w:bCs/>
            <w:color w:val="0000FF"/>
            <w:szCs w:val="24"/>
            <w:u w:val="single"/>
          </w:rPr>
          <w:t>BNF</w:t>
        </w:r>
      </w:hyperlink>
      <w:r w:rsidRPr="00004CD4">
        <w:rPr>
          <w:rFonts w:ascii="Arial" w:eastAsia="Times New Roman" w:hAnsi="Arial" w:cs="Arial"/>
          <w:b/>
          <w:bCs/>
          <w:szCs w:val="24"/>
        </w:rPr>
        <w:t xml:space="preserve"> AND </w:t>
      </w:r>
      <w:hyperlink r:id="rId18" w:history="1">
        <w:r w:rsidRPr="00004CD4">
          <w:rPr>
            <w:rFonts w:ascii="Arial" w:eastAsia="Times New Roman" w:hAnsi="Arial" w:cs="Arial"/>
            <w:b/>
            <w:bCs/>
            <w:color w:val="0000FF"/>
            <w:szCs w:val="24"/>
            <w:u w:val="single"/>
          </w:rPr>
          <w:t>SPC</w:t>
        </w:r>
      </w:hyperlink>
      <w:r w:rsidR="002026D4">
        <w:rPr>
          <w:rFonts w:ascii="Arial" w:eastAsia="Times New Roman" w:hAnsi="Arial" w:cs="Arial"/>
          <w:b/>
          <w:bCs/>
          <w:szCs w:val="24"/>
        </w:rPr>
        <w:t xml:space="preserve"> for full details)</w:t>
      </w:r>
    </w:p>
    <w:p w14:paraId="7DE742FC" w14:textId="5D8E45B5" w:rsidR="008C60E5" w:rsidRDefault="00E97C1A" w:rsidP="00BC5080">
      <w:pPr>
        <w:keepNext/>
        <w:pBdr>
          <w:top w:val="single" w:sz="4" w:space="1" w:color="auto"/>
          <w:left w:val="single" w:sz="4" w:space="4" w:color="auto"/>
          <w:bottom w:val="single" w:sz="4" w:space="1" w:color="auto"/>
          <w:right w:val="single" w:sz="4" w:space="4" w:color="auto"/>
        </w:pBdr>
        <w:spacing w:after="0" w:line="240" w:lineRule="auto"/>
        <w:contextualSpacing/>
        <w:jc w:val="both"/>
        <w:outlineLvl w:val="0"/>
        <w:rPr>
          <w:rFonts w:ascii="Arial" w:eastAsia="Times New Roman" w:hAnsi="Arial" w:cs="Arial"/>
          <w:b/>
          <w:bCs/>
        </w:rPr>
      </w:pPr>
      <w:r w:rsidRPr="00843717">
        <w:rPr>
          <w:rFonts w:ascii="Arial" w:eastAsia="Times New Roman" w:hAnsi="Arial" w:cs="Arial"/>
          <w:b/>
          <w:bCs/>
        </w:rPr>
        <w:t>Common drug interactions</w:t>
      </w:r>
    </w:p>
    <w:p w14:paraId="36150C51" w14:textId="7FFFF3C5" w:rsidR="00AD13E2" w:rsidRDefault="00AD13E2" w:rsidP="00BC5080">
      <w:pPr>
        <w:keepNext/>
        <w:pBdr>
          <w:top w:val="single" w:sz="4" w:space="1" w:color="auto"/>
          <w:left w:val="single" w:sz="4" w:space="4" w:color="auto"/>
          <w:bottom w:val="single" w:sz="4" w:space="1" w:color="auto"/>
          <w:right w:val="single" w:sz="4" w:space="4" w:color="auto"/>
        </w:pBdr>
        <w:spacing w:after="0" w:line="240" w:lineRule="auto"/>
        <w:contextualSpacing/>
        <w:jc w:val="both"/>
        <w:outlineLvl w:val="0"/>
        <w:rPr>
          <w:rFonts w:ascii="Arial" w:eastAsia="Times New Roman" w:hAnsi="Arial" w:cs="Arial"/>
          <w:bCs/>
        </w:rPr>
      </w:pPr>
      <w:r>
        <w:rPr>
          <w:rFonts w:ascii="Arial" w:eastAsia="Times New Roman" w:hAnsi="Arial" w:cs="Arial"/>
          <w:b/>
          <w:bCs/>
        </w:rPr>
        <w:t xml:space="preserve">Ciprofloxacin: </w:t>
      </w:r>
      <w:r>
        <w:rPr>
          <w:rFonts w:ascii="Arial" w:eastAsia="Times New Roman" w:hAnsi="Arial" w:cs="Arial"/>
          <w:bCs/>
        </w:rPr>
        <w:t xml:space="preserve">sevelamer reduces the bioavailability of ciprofloxacin by up to 50% therefore should not be taken concurrently. </w:t>
      </w:r>
    </w:p>
    <w:p w14:paraId="3FC63F97" w14:textId="6D593C7F" w:rsidR="00AD13E2" w:rsidRDefault="00AD13E2" w:rsidP="00BC5080">
      <w:pPr>
        <w:keepNext/>
        <w:pBdr>
          <w:top w:val="single" w:sz="4" w:space="1" w:color="auto"/>
          <w:left w:val="single" w:sz="4" w:space="4" w:color="auto"/>
          <w:bottom w:val="single" w:sz="4" w:space="1" w:color="auto"/>
          <w:right w:val="single" w:sz="4" w:space="4" w:color="auto"/>
        </w:pBdr>
        <w:spacing w:after="0" w:line="240" w:lineRule="auto"/>
        <w:jc w:val="both"/>
        <w:outlineLvl w:val="0"/>
        <w:rPr>
          <w:rFonts w:ascii="Arial" w:eastAsia="Times New Roman" w:hAnsi="Arial" w:cs="Arial"/>
          <w:bCs/>
        </w:rPr>
      </w:pPr>
      <w:r w:rsidRPr="00AD13E2">
        <w:rPr>
          <w:rFonts w:ascii="Arial" w:eastAsia="Times New Roman" w:hAnsi="Arial" w:cs="Arial"/>
          <w:b/>
          <w:bCs/>
        </w:rPr>
        <w:t xml:space="preserve">Mycophenolate: </w:t>
      </w:r>
      <w:r w:rsidRPr="00AD13E2">
        <w:rPr>
          <w:rFonts w:ascii="Arial" w:eastAsia="Times New Roman" w:hAnsi="Arial" w:cs="Arial"/>
          <w:bCs/>
        </w:rPr>
        <w:t>sevelamer possibly reduces the plasma concentration of mycophenolate</w:t>
      </w:r>
      <w:r w:rsidR="00630281">
        <w:rPr>
          <w:rFonts w:ascii="Arial" w:eastAsia="Times New Roman" w:hAnsi="Arial" w:cs="Arial"/>
          <w:bCs/>
        </w:rPr>
        <w:t xml:space="preserve">, ciclosporin and tacrolimus, </w:t>
      </w:r>
      <w:r w:rsidR="00630281" w:rsidRPr="00630281">
        <w:rPr>
          <w:rFonts w:ascii="Arial" w:eastAsia="Times New Roman" w:hAnsi="Arial" w:cs="Arial"/>
          <w:bCs/>
        </w:rPr>
        <w:t>a close monitoring of blood concentrations of ciclosporin, mycophenolate mofetil and tacrolimus should be considered during the use of combination and after its withdrawal.</w:t>
      </w:r>
    </w:p>
    <w:p w14:paraId="1372D8EA" w14:textId="77777777" w:rsidR="00DD0FA9" w:rsidRDefault="00DD0FA9" w:rsidP="00BC5080">
      <w:pPr>
        <w:keepNext/>
        <w:pBdr>
          <w:top w:val="single" w:sz="4" w:space="1" w:color="auto"/>
          <w:left w:val="single" w:sz="4" w:space="4" w:color="auto"/>
          <w:bottom w:val="single" w:sz="4" w:space="1" w:color="auto"/>
          <w:right w:val="single" w:sz="4" w:space="4" w:color="auto"/>
        </w:pBdr>
        <w:spacing w:after="0" w:line="240" w:lineRule="auto"/>
        <w:jc w:val="both"/>
        <w:outlineLvl w:val="0"/>
        <w:rPr>
          <w:rFonts w:ascii="Arial" w:eastAsia="Times New Roman" w:hAnsi="Arial" w:cs="Arial"/>
          <w:bCs/>
        </w:rPr>
      </w:pPr>
    </w:p>
    <w:p w14:paraId="4DF127CA" w14:textId="7AEA11D7" w:rsidR="00630281" w:rsidRDefault="00630281" w:rsidP="00BC5080">
      <w:pPr>
        <w:keepNext/>
        <w:pBdr>
          <w:top w:val="single" w:sz="4" w:space="1" w:color="auto"/>
          <w:left w:val="single" w:sz="4" w:space="4" w:color="auto"/>
          <w:bottom w:val="single" w:sz="4" w:space="1" w:color="auto"/>
          <w:right w:val="single" w:sz="4" w:space="4" w:color="auto"/>
        </w:pBdr>
        <w:spacing w:after="0" w:line="240" w:lineRule="auto"/>
        <w:contextualSpacing/>
        <w:jc w:val="both"/>
        <w:outlineLvl w:val="0"/>
        <w:rPr>
          <w:rFonts w:ascii="Arial" w:eastAsia="Times New Roman" w:hAnsi="Arial" w:cs="Arial"/>
          <w:bCs/>
        </w:rPr>
      </w:pPr>
      <w:r w:rsidRPr="00630281">
        <w:rPr>
          <w:rFonts w:ascii="Arial" w:eastAsia="Times New Roman" w:hAnsi="Arial" w:cs="Arial"/>
          <w:bCs/>
        </w:rPr>
        <w:t>Very rare cases of hypothyroidism have been reported in patients co-administered with sevelamer hydrochloride, which contains the same active moiety as sevelamer carbonate, and levothyroxine. Closer monitoring of thyroid stimulating hormone levels is therefore recommended in patients receiving sevelamer carbonate and levothyroxine.</w:t>
      </w:r>
    </w:p>
    <w:p w14:paraId="4871BB83" w14:textId="77777777" w:rsidR="00DD0FA9" w:rsidRDefault="00DD0FA9" w:rsidP="00BC5080">
      <w:pPr>
        <w:keepNext/>
        <w:pBdr>
          <w:top w:val="single" w:sz="4" w:space="1" w:color="auto"/>
          <w:left w:val="single" w:sz="4" w:space="4" w:color="auto"/>
          <w:bottom w:val="single" w:sz="4" w:space="1" w:color="auto"/>
          <w:right w:val="single" w:sz="4" w:space="4" w:color="auto"/>
        </w:pBdr>
        <w:spacing w:after="0" w:line="240" w:lineRule="auto"/>
        <w:contextualSpacing/>
        <w:jc w:val="both"/>
        <w:outlineLvl w:val="0"/>
        <w:rPr>
          <w:rFonts w:ascii="Arial" w:eastAsia="Times New Roman" w:hAnsi="Arial" w:cs="Arial"/>
          <w:bCs/>
        </w:rPr>
      </w:pPr>
    </w:p>
    <w:bookmarkEnd w:id="6"/>
    <w:p w14:paraId="11DFC273" w14:textId="117FF1E6" w:rsidR="00630281" w:rsidRPr="00630281" w:rsidRDefault="003D276C" w:rsidP="00BC5080">
      <w:pPr>
        <w:keepNext/>
        <w:pBdr>
          <w:top w:val="single" w:sz="4" w:space="1" w:color="auto"/>
          <w:left w:val="single" w:sz="4" w:space="4" w:color="auto"/>
          <w:bottom w:val="single" w:sz="4" w:space="1" w:color="auto"/>
          <w:right w:val="single" w:sz="4" w:space="4" w:color="auto"/>
        </w:pBdr>
        <w:spacing w:after="0" w:line="240" w:lineRule="auto"/>
        <w:contextualSpacing/>
        <w:jc w:val="both"/>
        <w:outlineLvl w:val="0"/>
        <w:rPr>
          <w:rFonts w:ascii="Arial" w:eastAsia="Times New Roman" w:hAnsi="Arial" w:cs="Arial"/>
          <w:bCs/>
        </w:rPr>
      </w:pPr>
      <w:r>
        <w:rPr>
          <w:rFonts w:ascii="Arial" w:hAnsi="Arial" w:cs="Arial"/>
          <w:color w:val="000000"/>
          <w:lang w:val="en"/>
        </w:rPr>
        <w:t>A</w:t>
      </w:r>
      <w:r w:rsidR="00630281" w:rsidRPr="00083E56">
        <w:rPr>
          <w:rFonts w:ascii="Arial" w:hAnsi="Arial" w:cs="Arial"/>
          <w:color w:val="000000"/>
          <w:lang w:val="en"/>
        </w:rPr>
        <w:t>nti-arrhythmic medical product should be taken at least one hour before or three hours after sevelamer carbonate, and blood monitoring can be considered.</w:t>
      </w:r>
      <w:r>
        <w:rPr>
          <w:rFonts w:ascii="Arial" w:hAnsi="Arial" w:cs="Arial"/>
          <w:color w:val="000000"/>
          <w:lang w:val="en"/>
        </w:rPr>
        <w:t xml:space="preserve"> Possible reduction in absorption cannot be excluded.</w:t>
      </w:r>
    </w:p>
    <w:p w14:paraId="32C5FC33" w14:textId="77777777" w:rsidR="004953F2" w:rsidRPr="00CA1BB1" w:rsidRDefault="004953F2" w:rsidP="00BC5080">
      <w:pPr>
        <w:keepNext/>
        <w:spacing w:after="0" w:line="240" w:lineRule="auto"/>
        <w:contextualSpacing/>
        <w:jc w:val="both"/>
        <w:outlineLvl w:val="0"/>
        <w:rPr>
          <w:rFonts w:ascii="Arial" w:eastAsia="Times New Roman" w:hAnsi="Arial" w:cs="Arial"/>
          <w:b/>
          <w:sz w:val="8"/>
          <w:szCs w:val="8"/>
          <w:lang w:eastAsia="en-GB"/>
        </w:rPr>
      </w:pPr>
    </w:p>
    <w:tbl>
      <w:tblPr>
        <w:tblpPr w:leftFromText="180" w:rightFromText="180" w:vertAnchor="text" w:tblpX="-117" w:tblpY="153"/>
        <w:tblW w:w="106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81"/>
      </w:tblGrid>
      <w:tr w:rsidR="006D4CC3" w:rsidRPr="00CA1BB1" w14:paraId="474EA6FE" w14:textId="77777777" w:rsidTr="00BC5080">
        <w:trPr>
          <w:trHeight w:val="5989"/>
        </w:trPr>
        <w:tc>
          <w:tcPr>
            <w:tcW w:w="10681" w:type="dxa"/>
            <w:shd w:val="clear" w:color="auto" w:fill="auto"/>
          </w:tcPr>
          <w:p w14:paraId="3AA3E326" w14:textId="77777777" w:rsidR="006D4CC3" w:rsidRPr="008C60E5" w:rsidRDefault="006D4CC3" w:rsidP="00BC5080">
            <w:pPr>
              <w:spacing w:after="0" w:line="240" w:lineRule="auto"/>
              <w:ind w:left="164"/>
              <w:rPr>
                <w:rFonts w:ascii="Arial" w:eastAsia="Times New Roman" w:hAnsi="Arial" w:cs="Arial"/>
                <w:b/>
                <w:bCs/>
                <w:lang w:eastAsia="en-GB"/>
              </w:rPr>
            </w:pPr>
            <w:r w:rsidRPr="008C60E5">
              <w:rPr>
                <w:rFonts w:ascii="Arial" w:eastAsia="Times New Roman" w:hAnsi="Arial" w:cs="Arial"/>
                <w:b/>
                <w:bCs/>
                <w:lang w:eastAsia="en-GB"/>
              </w:rPr>
              <w:t xml:space="preserve">CONTACT DETAILS for BACK-UP INFORMATION / ADVICE </w:t>
            </w:r>
          </w:p>
          <w:p w14:paraId="3C4E04AB" w14:textId="77777777" w:rsidR="006D4CC3" w:rsidRDefault="006D4CC3" w:rsidP="00BC5080">
            <w:pPr>
              <w:spacing w:after="0" w:line="240" w:lineRule="auto"/>
              <w:ind w:left="164"/>
              <w:rPr>
                <w:rFonts w:ascii="Arial" w:eastAsia="Times New Roman" w:hAnsi="Arial" w:cs="Arial"/>
                <w:b/>
                <w:bCs/>
                <w:lang w:eastAsia="en-GB"/>
              </w:rPr>
            </w:pPr>
          </w:p>
          <w:p w14:paraId="1815E220" w14:textId="77777777" w:rsidR="006D4CC3" w:rsidRPr="00D43187" w:rsidRDefault="006D4CC3" w:rsidP="00BC5080">
            <w:pPr>
              <w:spacing w:after="120" w:line="240" w:lineRule="auto"/>
              <w:ind w:left="164"/>
              <w:rPr>
                <w:rFonts w:ascii="Arial" w:eastAsia="Times New Roman" w:hAnsi="Arial" w:cs="Arial"/>
                <w:b/>
                <w:bCs/>
                <w:u w:val="single"/>
                <w:lang w:eastAsia="en-GB"/>
              </w:rPr>
            </w:pPr>
            <w:r w:rsidRPr="00D43187">
              <w:rPr>
                <w:rFonts w:ascii="Arial" w:eastAsia="Times New Roman" w:hAnsi="Arial" w:cs="Arial"/>
                <w:b/>
                <w:bCs/>
                <w:u w:val="single"/>
                <w:lang w:eastAsia="en-GB"/>
              </w:rPr>
              <w:t>East and North Hertfordshire NHS Trust</w:t>
            </w:r>
          </w:p>
          <w:tbl>
            <w:tblPr>
              <w:tblStyle w:val="TableGrid"/>
              <w:tblW w:w="0" w:type="auto"/>
              <w:tblLook w:val="04A0" w:firstRow="1" w:lastRow="0" w:firstColumn="1" w:lastColumn="0" w:noHBand="0" w:noVBand="1"/>
            </w:tblPr>
            <w:tblGrid>
              <w:gridCol w:w="1826"/>
              <w:gridCol w:w="1630"/>
              <w:gridCol w:w="3222"/>
              <w:gridCol w:w="1930"/>
              <w:gridCol w:w="1676"/>
            </w:tblGrid>
            <w:tr w:rsidR="006D4CC3" w:rsidRPr="00D43187" w14:paraId="257EE2BD" w14:textId="77777777" w:rsidTr="00BC5080">
              <w:trPr>
                <w:trHeight w:val="1256"/>
              </w:trPr>
              <w:tc>
                <w:tcPr>
                  <w:tcW w:w="1826" w:type="dxa"/>
                </w:tcPr>
                <w:p w14:paraId="1A909C7A" w14:textId="77777777" w:rsidR="006D4CC3" w:rsidRPr="00D43187" w:rsidRDefault="006D4CC3" w:rsidP="00A508EA">
                  <w:pPr>
                    <w:framePr w:hSpace="180" w:wrap="around" w:vAnchor="text" w:hAnchor="text" w:x="-117" w:y="153"/>
                    <w:spacing w:after="40"/>
                    <w:ind w:left="164"/>
                    <w:rPr>
                      <w:rFonts w:ascii="Arial" w:eastAsia="Times New Roman" w:hAnsi="Arial" w:cs="Arial"/>
                      <w:b/>
                      <w:bCs/>
                      <w:lang w:eastAsia="en-GB"/>
                    </w:rPr>
                  </w:pPr>
                  <w:r w:rsidRPr="00D43187">
                    <w:rPr>
                      <w:rFonts w:ascii="Arial" w:eastAsia="Times New Roman" w:hAnsi="Arial" w:cs="Arial"/>
                      <w:b/>
                      <w:bCs/>
                      <w:lang w:eastAsia="en-GB"/>
                    </w:rPr>
                    <w:t>Department</w:t>
                  </w:r>
                </w:p>
              </w:tc>
              <w:tc>
                <w:tcPr>
                  <w:tcW w:w="1630" w:type="dxa"/>
                </w:tcPr>
                <w:p w14:paraId="38CFA64C" w14:textId="77777777" w:rsidR="006D4CC3" w:rsidRPr="00D43187" w:rsidRDefault="006D4CC3" w:rsidP="00A508EA">
                  <w:pPr>
                    <w:framePr w:hSpace="180" w:wrap="around" w:vAnchor="text" w:hAnchor="text" w:x="-117" w:y="153"/>
                    <w:spacing w:after="40"/>
                    <w:ind w:left="164"/>
                    <w:rPr>
                      <w:rFonts w:ascii="Arial" w:eastAsia="Times New Roman" w:hAnsi="Arial" w:cs="Arial"/>
                      <w:b/>
                      <w:bCs/>
                      <w:lang w:eastAsia="en-GB"/>
                    </w:rPr>
                  </w:pPr>
                  <w:r w:rsidRPr="00D43187">
                    <w:rPr>
                      <w:rFonts w:ascii="Arial" w:eastAsia="Times New Roman" w:hAnsi="Arial" w:cs="Arial"/>
                      <w:b/>
                      <w:bCs/>
                      <w:lang w:eastAsia="en-GB"/>
                    </w:rPr>
                    <w:t>Contact number</w:t>
                  </w:r>
                </w:p>
              </w:tc>
              <w:tc>
                <w:tcPr>
                  <w:tcW w:w="3222" w:type="dxa"/>
                </w:tcPr>
                <w:p w14:paraId="112B915F" w14:textId="77777777" w:rsidR="006D4CC3" w:rsidRPr="00D43187" w:rsidRDefault="006D4CC3" w:rsidP="00A508EA">
                  <w:pPr>
                    <w:framePr w:hSpace="180" w:wrap="around" w:vAnchor="text" w:hAnchor="text" w:x="-117" w:y="153"/>
                    <w:spacing w:after="40"/>
                    <w:ind w:left="164"/>
                    <w:rPr>
                      <w:rFonts w:ascii="Arial" w:eastAsia="Times New Roman" w:hAnsi="Arial" w:cs="Arial"/>
                      <w:b/>
                      <w:bCs/>
                      <w:lang w:eastAsia="en-GB"/>
                    </w:rPr>
                  </w:pPr>
                  <w:r w:rsidRPr="00D43187">
                    <w:rPr>
                      <w:rFonts w:ascii="Arial" w:eastAsia="Times New Roman" w:hAnsi="Arial" w:cs="Arial"/>
                      <w:b/>
                      <w:bCs/>
                      <w:lang w:eastAsia="en-GB"/>
                    </w:rPr>
                    <w:t>Specialist Team designated nhs.net email</w:t>
                  </w:r>
                </w:p>
              </w:tc>
              <w:tc>
                <w:tcPr>
                  <w:tcW w:w="1930" w:type="dxa"/>
                </w:tcPr>
                <w:p w14:paraId="4F74A23B" w14:textId="77777777" w:rsidR="006D4CC3" w:rsidRPr="00D43187" w:rsidRDefault="006D4CC3" w:rsidP="00A508EA">
                  <w:pPr>
                    <w:framePr w:hSpace="180" w:wrap="around" w:vAnchor="text" w:hAnchor="text" w:x="-117" w:y="153"/>
                    <w:ind w:left="164"/>
                    <w:rPr>
                      <w:rFonts w:ascii="Arial" w:eastAsia="Times New Roman" w:hAnsi="Arial" w:cs="Arial"/>
                      <w:b/>
                      <w:bCs/>
                      <w:lang w:eastAsia="en-GB"/>
                    </w:rPr>
                  </w:pPr>
                  <w:r w:rsidRPr="00D43187">
                    <w:rPr>
                      <w:rFonts w:ascii="Arial" w:eastAsia="Times New Roman" w:hAnsi="Arial" w:cs="Arial"/>
                      <w:b/>
                      <w:bCs/>
                      <w:lang w:eastAsia="en-GB"/>
                    </w:rPr>
                    <w:t>Pharmacy Team shared care admin contact</w:t>
                  </w:r>
                </w:p>
                <w:p w14:paraId="48809E87" w14:textId="77777777" w:rsidR="006D4CC3" w:rsidRPr="00D43187" w:rsidRDefault="006D4CC3" w:rsidP="00A508EA">
                  <w:pPr>
                    <w:framePr w:hSpace="180" w:wrap="around" w:vAnchor="text" w:hAnchor="text" w:x="-117" w:y="153"/>
                    <w:ind w:left="164"/>
                    <w:rPr>
                      <w:rFonts w:ascii="Arial" w:eastAsia="Times New Roman" w:hAnsi="Arial" w:cs="Arial"/>
                      <w:b/>
                      <w:bCs/>
                      <w:lang w:eastAsia="en-GB"/>
                    </w:rPr>
                  </w:pPr>
                </w:p>
              </w:tc>
              <w:tc>
                <w:tcPr>
                  <w:tcW w:w="1643" w:type="dxa"/>
                </w:tcPr>
                <w:p w14:paraId="094E8CDE" w14:textId="77777777" w:rsidR="006D4CC3" w:rsidRPr="00D43187" w:rsidRDefault="006D4CC3" w:rsidP="00A508EA">
                  <w:pPr>
                    <w:framePr w:hSpace="180" w:wrap="around" w:vAnchor="text" w:hAnchor="text" w:x="-117" w:y="153"/>
                    <w:ind w:left="164"/>
                    <w:rPr>
                      <w:rFonts w:ascii="Arial" w:eastAsia="Times New Roman" w:hAnsi="Arial" w:cs="Arial"/>
                      <w:b/>
                      <w:bCs/>
                      <w:lang w:eastAsia="en-GB"/>
                    </w:rPr>
                  </w:pPr>
                  <w:r w:rsidRPr="00D43187">
                    <w:rPr>
                      <w:rFonts w:ascii="Arial" w:eastAsia="Times New Roman" w:hAnsi="Arial" w:cs="Arial"/>
                      <w:b/>
                      <w:bCs/>
                      <w:lang w:eastAsia="en-GB"/>
                    </w:rPr>
                    <w:t>Out of hours contact / switchboard</w:t>
                  </w:r>
                </w:p>
              </w:tc>
            </w:tr>
            <w:tr w:rsidR="006D4CC3" w:rsidRPr="00D43187" w14:paraId="004834E1" w14:textId="77777777" w:rsidTr="00BC5080">
              <w:trPr>
                <w:trHeight w:val="493"/>
              </w:trPr>
              <w:tc>
                <w:tcPr>
                  <w:tcW w:w="1826" w:type="dxa"/>
                </w:tcPr>
                <w:p w14:paraId="0FCD2815" w14:textId="77777777" w:rsidR="006D4CC3" w:rsidRPr="00D43187" w:rsidRDefault="006D4CC3" w:rsidP="00A508EA">
                  <w:pPr>
                    <w:framePr w:hSpace="180" w:wrap="around" w:vAnchor="text" w:hAnchor="text" w:x="-117" w:y="153"/>
                    <w:spacing w:after="40"/>
                    <w:ind w:left="164"/>
                    <w:rPr>
                      <w:rFonts w:ascii="Arial" w:eastAsia="Times New Roman" w:hAnsi="Arial" w:cs="Arial"/>
                      <w:b/>
                      <w:bCs/>
                      <w:sz w:val="20"/>
                      <w:szCs w:val="20"/>
                      <w:lang w:val="en-US" w:eastAsia="en-GB"/>
                    </w:rPr>
                  </w:pPr>
                  <w:r>
                    <w:rPr>
                      <w:rFonts w:ascii="Arial" w:eastAsia="Times New Roman" w:hAnsi="Arial" w:cs="Arial"/>
                      <w:b/>
                      <w:bCs/>
                      <w:sz w:val="20"/>
                      <w:szCs w:val="20"/>
                      <w:lang w:val="en-US" w:eastAsia="en-GB"/>
                    </w:rPr>
                    <w:t xml:space="preserve">Consultant nephrologists  </w:t>
                  </w:r>
                </w:p>
              </w:tc>
              <w:tc>
                <w:tcPr>
                  <w:tcW w:w="1630" w:type="dxa"/>
                </w:tcPr>
                <w:p w14:paraId="4C8762AD" w14:textId="77777777" w:rsidR="006D4CC3" w:rsidRPr="00D43187" w:rsidRDefault="006D4CC3" w:rsidP="00A508EA">
                  <w:pPr>
                    <w:framePr w:hSpace="180" w:wrap="around" w:vAnchor="text" w:hAnchor="text" w:x="-117" w:y="153"/>
                    <w:spacing w:after="40"/>
                    <w:ind w:left="164"/>
                    <w:rPr>
                      <w:rFonts w:ascii="Arial" w:hAnsi="Arial" w:cs="Arial"/>
                      <w:sz w:val="20"/>
                      <w:szCs w:val="20"/>
                      <w:lang w:eastAsia="en-GB"/>
                    </w:rPr>
                  </w:pPr>
                  <w:r>
                    <w:rPr>
                      <w:rFonts w:ascii="Arial" w:hAnsi="Arial" w:cs="Arial"/>
                      <w:sz w:val="20"/>
                      <w:szCs w:val="20"/>
                      <w:lang w:eastAsia="en-GB"/>
                    </w:rPr>
                    <w:t>via switchboard</w:t>
                  </w:r>
                </w:p>
              </w:tc>
              <w:tc>
                <w:tcPr>
                  <w:tcW w:w="3222" w:type="dxa"/>
                </w:tcPr>
                <w:p w14:paraId="00E177C5" w14:textId="77777777" w:rsidR="006D4CC3" w:rsidRDefault="006D4CC3" w:rsidP="00A508EA">
                  <w:pPr>
                    <w:framePr w:hSpace="180" w:wrap="around" w:vAnchor="text" w:hAnchor="text" w:x="-117" w:y="153"/>
                    <w:spacing w:after="40"/>
                    <w:ind w:left="164"/>
                    <w:jc w:val="center"/>
                    <w:rPr>
                      <w:rFonts w:ascii="Arial" w:hAnsi="Arial" w:cs="Arial"/>
                      <w:sz w:val="20"/>
                      <w:szCs w:val="20"/>
                    </w:rPr>
                  </w:pPr>
                  <w:r w:rsidRPr="00EF5B83">
                    <w:rPr>
                      <w:rFonts w:ascii="Arial" w:hAnsi="Arial" w:cs="Arial"/>
                      <w:sz w:val="20"/>
                      <w:szCs w:val="20"/>
                    </w:rPr>
                    <w:t>nephadmin.enh-tr@nhs.net</w:t>
                  </w:r>
                </w:p>
              </w:tc>
              <w:tc>
                <w:tcPr>
                  <w:tcW w:w="1930" w:type="dxa"/>
                  <w:vMerge w:val="restart"/>
                </w:tcPr>
                <w:p w14:paraId="64BC69C6" w14:textId="77777777" w:rsidR="006D4CC3" w:rsidRDefault="006D4CC3" w:rsidP="00A508EA">
                  <w:pPr>
                    <w:framePr w:hSpace="180" w:wrap="around" w:vAnchor="text" w:hAnchor="text" w:x="-117" w:y="153"/>
                    <w:spacing w:after="40"/>
                    <w:ind w:left="164"/>
                    <w:jc w:val="center"/>
                  </w:pPr>
                </w:p>
                <w:p w14:paraId="2B32CD63" w14:textId="77777777" w:rsidR="006D4CC3" w:rsidRDefault="006D4CC3" w:rsidP="00A508EA">
                  <w:pPr>
                    <w:framePr w:hSpace="180" w:wrap="around" w:vAnchor="text" w:hAnchor="text" w:x="-117" w:y="153"/>
                    <w:spacing w:after="40"/>
                    <w:ind w:left="164"/>
                    <w:jc w:val="center"/>
                  </w:pPr>
                </w:p>
                <w:p w14:paraId="56FE28F4" w14:textId="77777777" w:rsidR="006D4CC3" w:rsidRPr="00D43187" w:rsidRDefault="00A508EA" w:rsidP="00A508EA">
                  <w:pPr>
                    <w:framePr w:hSpace="180" w:wrap="around" w:vAnchor="text" w:hAnchor="text" w:x="-117" w:y="153"/>
                    <w:spacing w:after="40"/>
                    <w:ind w:left="164"/>
                    <w:jc w:val="center"/>
                    <w:rPr>
                      <w:rFonts w:ascii="Arial" w:eastAsia="Times New Roman" w:hAnsi="Arial" w:cs="Arial"/>
                      <w:bCs/>
                      <w:sz w:val="20"/>
                      <w:szCs w:val="20"/>
                      <w:lang w:eastAsia="en-GB"/>
                    </w:rPr>
                  </w:pPr>
                  <w:hyperlink r:id="rId19" w:history="1">
                    <w:r w:rsidR="006D4CC3" w:rsidRPr="005228AA">
                      <w:rPr>
                        <w:rStyle w:val="Hyperlink"/>
                        <w:rFonts w:ascii="Arial" w:eastAsia="Times New Roman" w:hAnsi="Arial" w:cs="Arial"/>
                        <w:bCs/>
                        <w:sz w:val="20"/>
                        <w:szCs w:val="20"/>
                        <w:lang w:eastAsia="en-GB"/>
                      </w:rPr>
                      <w:t>sharedcare.enh-tr@nhs.net</w:t>
                    </w:r>
                  </w:hyperlink>
                </w:p>
                <w:p w14:paraId="6F75F83F" w14:textId="77777777" w:rsidR="006D4CC3" w:rsidRDefault="006D4CC3" w:rsidP="00A508EA">
                  <w:pPr>
                    <w:framePr w:hSpace="180" w:wrap="around" w:vAnchor="text" w:hAnchor="text" w:x="-117" w:y="153"/>
                    <w:ind w:left="164"/>
                    <w:jc w:val="center"/>
                    <w:rPr>
                      <w:rFonts w:ascii="Arial" w:eastAsia="Times New Roman" w:hAnsi="Arial" w:cs="Arial"/>
                      <w:bCs/>
                      <w:sz w:val="20"/>
                      <w:szCs w:val="20"/>
                      <w:lang w:eastAsia="en-GB"/>
                    </w:rPr>
                  </w:pPr>
                  <w:r w:rsidRPr="00D43187">
                    <w:rPr>
                      <w:rFonts w:ascii="Arial" w:eastAsia="Times New Roman" w:hAnsi="Arial" w:cs="Arial"/>
                      <w:bCs/>
                      <w:sz w:val="20"/>
                      <w:szCs w:val="20"/>
                      <w:lang w:eastAsia="en-GB"/>
                    </w:rPr>
                    <w:t>01438 284032</w:t>
                  </w:r>
                </w:p>
              </w:tc>
              <w:tc>
                <w:tcPr>
                  <w:tcW w:w="1643" w:type="dxa"/>
                  <w:vMerge w:val="restart"/>
                </w:tcPr>
                <w:p w14:paraId="1BC18066" w14:textId="77777777" w:rsidR="006D4CC3" w:rsidRPr="00D43187" w:rsidRDefault="006D4CC3" w:rsidP="00A508EA">
                  <w:pPr>
                    <w:framePr w:hSpace="180" w:wrap="around" w:vAnchor="text" w:hAnchor="text" w:x="-117" w:y="153"/>
                    <w:ind w:left="164"/>
                    <w:rPr>
                      <w:rFonts w:ascii="Arial" w:eastAsia="Times New Roman" w:hAnsi="Arial" w:cs="Arial"/>
                      <w:bCs/>
                      <w:sz w:val="20"/>
                      <w:szCs w:val="20"/>
                      <w:lang w:eastAsia="en-GB"/>
                    </w:rPr>
                  </w:pPr>
                </w:p>
                <w:p w14:paraId="6967981A" w14:textId="77777777" w:rsidR="006D4CC3" w:rsidRPr="00D43187" w:rsidRDefault="006D4CC3" w:rsidP="00A508EA">
                  <w:pPr>
                    <w:framePr w:hSpace="180" w:wrap="around" w:vAnchor="text" w:hAnchor="text" w:x="-117" w:y="153"/>
                    <w:ind w:left="164"/>
                    <w:rPr>
                      <w:rFonts w:ascii="Arial" w:eastAsia="Times New Roman" w:hAnsi="Arial" w:cs="Arial"/>
                      <w:bCs/>
                      <w:sz w:val="20"/>
                      <w:szCs w:val="20"/>
                      <w:lang w:eastAsia="en-GB"/>
                    </w:rPr>
                  </w:pPr>
                </w:p>
                <w:p w14:paraId="46430F7C" w14:textId="77777777" w:rsidR="006D4CC3" w:rsidRDefault="006D4CC3" w:rsidP="00A508EA">
                  <w:pPr>
                    <w:framePr w:hSpace="180" w:wrap="around" w:vAnchor="text" w:hAnchor="text" w:x="-117" w:y="153"/>
                    <w:ind w:left="164"/>
                    <w:jc w:val="center"/>
                    <w:rPr>
                      <w:rFonts w:ascii="Arial" w:eastAsia="Times New Roman" w:hAnsi="Arial" w:cs="Arial"/>
                      <w:bCs/>
                      <w:sz w:val="20"/>
                      <w:szCs w:val="20"/>
                      <w:lang w:eastAsia="en-GB"/>
                    </w:rPr>
                  </w:pPr>
                </w:p>
                <w:p w14:paraId="15B5F36C" w14:textId="77777777" w:rsidR="006D4CC3" w:rsidRPr="00D43187" w:rsidRDefault="006D4CC3" w:rsidP="00A508EA">
                  <w:pPr>
                    <w:framePr w:hSpace="180" w:wrap="around" w:vAnchor="text" w:hAnchor="text" w:x="-117" w:y="153"/>
                    <w:ind w:left="164"/>
                    <w:jc w:val="center"/>
                    <w:rPr>
                      <w:rFonts w:ascii="Arial" w:eastAsia="Times New Roman" w:hAnsi="Arial" w:cs="Arial"/>
                      <w:bCs/>
                      <w:sz w:val="20"/>
                      <w:szCs w:val="20"/>
                      <w:lang w:eastAsia="en-GB"/>
                    </w:rPr>
                  </w:pPr>
                  <w:r w:rsidRPr="00D43187">
                    <w:rPr>
                      <w:rFonts w:ascii="Arial" w:eastAsia="Times New Roman" w:hAnsi="Arial" w:cs="Arial"/>
                      <w:bCs/>
                      <w:sz w:val="20"/>
                      <w:szCs w:val="20"/>
                      <w:lang w:eastAsia="en-GB"/>
                    </w:rPr>
                    <w:t>01438 314333</w:t>
                  </w:r>
                </w:p>
              </w:tc>
            </w:tr>
            <w:tr w:rsidR="006D4CC3" w:rsidRPr="00D43187" w14:paraId="4E7BEFB9" w14:textId="77777777" w:rsidTr="00BC5080">
              <w:trPr>
                <w:trHeight w:val="1227"/>
              </w:trPr>
              <w:tc>
                <w:tcPr>
                  <w:tcW w:w="1826" w:type="dxa"/>
                </w:tcPr>
                <w:p w14:paraId="6D214984" w14:textId="77777777" w:rsidR="006D4CC3" w:rsidRDefault="006D4CC3" w:rsidP="00A508EA">
                  <w:pPr>
                    <w:framePr w:hSpace="180" w:wrap="around" w:vAnchor="text" w:hAnchor="text" w:x="-117" w:y="153"/>
                    <w:spacing w:after="40"/>
                    <w:ind w:left="164"/>
                    <w:rPr>
                      <w:rFonts w:ascii="Arial" w:eastAsia="Times New Roman" w:hAnsi="Arial" w:cs="Arial"/>
                      <w:b/>
                      <w:bCs/>
                      <w:sz w:val="20"/>
                      <w:szCs w:val="20"/>
                      <w:lang w:eastAsia="en-GB"/>
                    </w:rPr>
                  </w:pPr>
                  <w:r>
                    <w:rPr>
                      <w:rFonts w:ascii="Arial" w:eastAsia="Times New Roman" w:hAnsi="Arial" w:cs="Arial"/>
                      <w:b/>
                      <w:bCs/>
                      <w:sz w:val="20"/>
                      <w:szCs w:val="20"/>
                      <w:lang w:eastAsia="en-GB"/>
                    </w:rPr>
                    <w:t xml:space="preserve">Clare Morlidge/ Charlotte Mallindine </w:t>
                  </w:r>
                </w:p>
                <w:p w14:paraId="310E4C7C" w14:textId="77777777" w:rsidR="006D4CC3" w:rsidRPr="00D43187" w:rsidRDefault="006D4CC3" w:rsidP="00A508EA">
                  <w:pPr>
                    <w:framePr w:hSpace="180" w:wrap="around" w:vAnchor="text" w:hAnchor="text" w:x="-117" w:y="153"/>
                    <w:spacing w:after="40"/>
                    <w:ind w:left="164"/>
                    <w:rPr>
                      <w:rFonts w:ascii="Arial" w:eastAsia="Times New Roman" w:hAnsi="Arial" w:cs="Arial"/>
                      <w:b/>
                      <w:bCs/>
                      <w:sz w:val="20"/>
                      <w:szCs w:val="20"/>
                      <w:lang w:eastAsia="en-GB"/>
                    </w:rPr>
                  </w:pPr>
                  <w:r w:rsidRPr="00DA336A">
                    <w:rPr>
                      <w:rFonts w:ascii="Arial" w:eastAsia="Times New Roman" w:hAnsi="Arial" w:cs="Arial"/>
                      <w:bCs/>
                      <w:color w:val="000000" w:themeColor="text1"/>
                      <w:sz w:val="20"/>
                      <w:szCs w:val="20"/>
                      <w:lang w:eastAsia="en-GB"/>
                    </w:rPr>
                    <w:t>Renal pharmacists</w:t>
                  </w:r>
                </w:p>
              </w:tc>
              <w:tc>
                <w:tcPr>
                  <w:tcW w:w="1630" w:type="dxa"/>
                </w:tcPr>
                <w:p w14:paraId="0C98F8C2" w14:textId="77777777" w:rsidR="006D4CC3" w:rsidRPr="00D43187" w:rsidRDefault="006D4CC3" w:rsidP="00A508EA">
                  <w:pPr>
                    <w:framePr w:hSpace="180" w:wrap="around" w:vAnchor="text" w:hAnchor="text" w:x="-117" w:y="153"/>
                    <w:spacing w:after="40"/>
                    <w:ind w:left="164"/>
                    <w:rPr>
                      <w:rFonts w:ascii="Arial" w:eastAsia="Times New Roman" w:hAnsi="Arial" w:cs="Arial"/>
                      <w:bCs/>
                      <w:sz w:val="20"/>
                      <w:szCs w:val="20"/>
                      <w:lang w:eastAsia="en-GB"/>
                    </w:rPr>
                  </w:pPr>
                  <w:r>
                    <w:rPr>
                      <w:rFonts w:ascii="Arial" w:eastAsia="Times New Roman" w:hAnsi="Arial" w:cs="Arial"/>
                      <w:bCs/>
                      <w:sz w:val="20"/>
                      <w:szCs w:val="20"/>
                      <w:lang w:eastAsia="en-GB"/>
                    </w:rPr>
                    <w:t>01438 284677</w:t>
                  </w:r>
                </w:p>
              </w:tc>
              <w:tc>
                <w:tcPr>
                  <w:tcW w:w="3222" w:type="dxa"/>
                </w:tcPr>
                <w:p w14:paraId="638BD76F" w14:textId="77777777" w:rsidR="006D4CC3" w:rsidRDefault="006D4CC3" w:rsidP="00A508EA">
                  <w:pPr>
                    <w:framePr w:hSpace="180" w:wrap="around" w:vAnchor="text" w:hAnchor="text" w:x="-117" w:y="153"/>
                    <w:spacing w:after="40"/>
                    <w:ind w:left="164"/>
                    <w:jc w:val="center"/>
                    <w:rPr>
                      <w:rFonts w:ascii="Arial" w:hAnsi="Arial" w:cs="Arial"/>
                      <w:sz w:val="20"/>
                      <w:szCs w:val="20"/>
                    </w:rPr>
                  </w:pPr>
                  <w:r>
                    <w:t>renalpharmacists.enh-tr@nhs.net</w:t>
                  </w:r>
                </w:p>
              </w:tc>
              <w:tc>
                <w:tcPr>
                  <w:tcW w:w="1930" w:type="dxa"/>
                  <w:vMerge/>
                </w:tcPr>
                <w:p w14:paraId="06D49691" w14:textId="77777777" w:rsidR="006D4CC3" w:rsidRPr="00D43187" w:rsidRDefault="006D4CC3" w:rsidP="00A508EA">
                  <w:pPr>
                    <w:framePr w:hSpace="180" w:wrap="around" w:vAnchor="text" w:hAnchor="text" w:x="-117" w:y="153"/>
                    <w:shd w:val="clear" w:color="auto" w:fill="FFFFFF"/>
                    <w:ind w:left="164"/>
                    <w:outlineLvl w:val="2"/>
                    <w:rPr>
                      <w:rFonts w:ascii="Arial" w:eastAsia="Times New Roman" w:hAnsi="Arial" w:cs="Arial"/>
                      <w:sz w:val="20"/>
                      <w:szCs w:val="20"/>
                      <w:lang w:eastAsia="en-GB"/>
                    </w:rPr>
                  </w:pPr>
                </w:p>
              </w:tc>
              <w:tc>
                <w:tcPr>
                  <w:tcW w:w="1643" w:type="dxa"/>
                  <w:vMerge/>
                </w:tcPr>
                <w:p w14:paraId="24A0F8F7" w14:textId="77777777" w:rsidR="006D4CC3" w:rsidRPr="00D43187" w:rsidRDefault="006D4CC3" w:rsidP="00A508EA">
                  <w:pPr>
                    <w:framePr w:hSpace="180" w:wrap="around" w:vAnchor="text" w:hAnchor="text" w:x="-117" w:y="153"/>
                    <w:shd w:val="clear" w:color="auto" w:fill="FFFFFF"/>
                    <w:ind w:left="164"/>
                    <w:outlineLvl w:val="2"/>
                    <w:rPr>
                      <w:rFonts w:ascii="Arial" w:eastAsia="Times New Roman" w:hAnsi="Arial" w:cs="Arial"/>
                      <w:sz w:val="20"/>
                      <w:szCs w:val="20"/>
                      <w:lang w:eastAsia="en-GB"/>
                    </w:rPr>
                  </w:pPr>
                </w:p>
              </w:tc>
            </w:tr>
            <w:tr w:rsidR="006D4CC3" w:rsidRPr="00D43187" w14:paraId="133B1FB3" w14:textId="77777777" w:rsidTr="00BC5080">
              <w:trPr>
                <w:trHeight w:val="748"/>
              </w:trPr>
              <w:tc>
                <w:tcPr>
                  <w:tcW w:w="1826" w:type="dxa"/>
                </w:tcPr>
                <w:p w14:paraId="03A87DCD" w14:textId="77777777" w:rsidR="006D4CC3" w:rsidRDefault="006D4CC3" w:rsidP="00A508EA">
                  <w:pPr>
                    <w:framePr w:hSpace="180" w:wrap="around" w:vAnchor="text" w:hAnchor="text" w:x="-117" w:y="153"/>
                    <w:spacing w:after="40"/>
                    <w:ind w:left="164"/>
                    <w:rPr>
                      <w:rFonts w:ascii="Arial" w:eastAsia="Times New Roman" w:hAnsi="Arial" w:cs="Arial"/>
                      <w:b/>
                      <w:bCs/>
                      <w:sz w:val="20"/>
                      <w:szCs w:val="20"/>
                      <w:lang w:eastAsia="en-GB"/>
                    </w:rPr>
                  </w:pPr>
                  <w:r>
                    <w:rPr>
                      <w:rFonts w:ascii="Arial" w:eastAsia="Times New Roman" w:hAnsi="Arial" w:cs="Arial"/>
                      <w:b/>
                      <w:bCs/>
                      <w:sz w:val="20"/>
                      <w:szCs w:val="20"/>
                      <w:lang w:eastAsia="en-GB"/>
                    </w:rPr>
                    <w:t xml:space="preserve">Renal dieticians </w:t>
                  </w:r>
                </w:p>
              </w:tc>
              <w:tc>
                <w:tcPr>
                  <w:tcW w:w="1630" w:type="dxa"/>
                </w:tcPr>
                <w:p w14:paraId="71EEE308" w14:textId="77777777" w:rsidR="006D4CC3" w:rsidRDefault="006D4CC3" w:rsidP="00A508EA">
                  <w:pPr>
                    <w:framePr w:hSpace="180" w:wrap="around" w:vAnchor="text" w:hAnchor="text" w:x="-117" w:y="153"/>
                    <w:spacing w:after="40"/>
                    <w:ind w:left="164"/>
                    <w:rPr>
                      <w:rFonts w:ascii="Arial" w:eastAsia="Times New Roman" w:hAnsi="Arial" w:cs="Arial"/>
                      <w:bCs/>
                      <w:sz w:val="20"/>
                      <w:szCs w:val="20"/>
                      <w:lang w:eastAsia="en-GB"/>
                    </w:rPr>
                  </w:pPr>
                  <w:r w:rsidRPr="00194BE4">
                    <w:rPr>
                      <w:rFonts w:ascii="Arial" w:eastAsia="Times New Roman" w:hAnsi="Arial" w:cs="Arial"/>
                      <w:bCs/>
                      <w:sz w:val="20"/>
                      <w:szCs w:val="20"/>
                      <w:lang w:eastAsia="en-GB"/>
                    </w:rPr>
                    <w:t>01438 284947</w:t>
                  </w:r>
                  <w:r w:rsidRPr="00194BE4">
                    <w:rPr>
                      <w:rFonts w:ascii="Arial" w:eastAsia="Times New Roman" w:hAnsi="Arial" w:cs="Arial"/>
                      <w:bCs/>
                      <w:sz w:val="20"/>
                      <w:szCs w:val="20"/>
                      <w:lang w:eastAsia="en-GB"/>
                    </w:rPr>
                    <w:tab/>
                  </w:r>
                </w:p>
                <w:p w14:paraId="7488A7A2" w14:textId="77777777" w:rsidR="006D4CC3" w:rsidRDefault="006D4CC3" w:rsidP="00A508EA">
                  <w:pPr>
                    <w:framePr w:hSpace="180" w:wrap="around" w:vAnchor="text" w:hAnchor="text" w:x="-117" w:y="153"/>
                    <w:spacing w:after="40"/>
                    <w:ind w:left="164"/>
                    <w:rPr>
                      <w:rFonts w:ascii="Arial" w:eastAsia="Times New Roman" w:hAnsi="Arial" w:cs="Arial"/>
                      <w:bCs/>
                      <w:sz w:val="20"/>
                      <w:szCs w:val="20"/>
                      <w:lang w:eastAsia="en-GB"/>
                    </w:rPr>
                  </w:pPr>
                </w:p>
              </w:tc>
              <w:tc>
                <w:tcPr>
                  <w:tcW w:w="3222" w:type="dxa"/>
                </w:tcPr>
                <w:p w14:paraId="3993EA43" w14:textId="77777777" w:rsidR="006D4CC3" w:rsidRPr="00194BE4" w:rsidRDefault="006D4CC3" w:rsidP="00A508EA">
                  <w:pPr>
                    <w:framePr w:hSpace="180" w:wrap="around" w:vAnchor="text" w:hAnchor="text" w:x="-117" w:y="153"/>
                    <w:ind w:left="164"/>
                  </w:pPr>
                  <w:r w:rsidRPr="00194BE4">
                    <w:t>renaldieticians.enh-tr@nhs.net</w:t>
                  </w:r>
                </w:p>
                <w:p w14:paraId="7A8EE248" w14:textId="77777777" w:rsidR="006D4CC3" w:rsidRDefault="006D4CC3" w:rsidP="00A508EA">
                  <w:pPr>
                    <w:framePr w:hSpace="180" w:wrap="around" w:vAnchor="text" w:hAnchor="text" w:x="-117" w:y="153"/>
                    <w:spacing w:after="40"/>
                    <w:ind w:left="164"/>
                    <w:jc w:val="center"/>
                  </w:pPr>
                </w:p>
              </w:tc>
              <w:tc>
                <w:tcPr>
                  <w:tcW w:w="1930" w:type="dxa"/>
                  <w:vMerge/>
                </w:tcPr>
                <w:p w14:paraId="568BCB1B" w14:textId="77777777" w:rsidR="006D4CC3" w:rsidRPr="00D43187" w:rsidRDefault="006D4CC3" w:rsidP="00A508EA">
                  <w:pPr>
                    <w:framePr w:hSpace="180" w:wrap="around" w:vAnchor="text" w:hAnchor="text" w:x="-117" w:y="153"/>
                    <w:shd w:val="clear" w:color="auto" w:fill="FFFFFF"/>
                    <w:ind w:left="164"/>
                    <w:outlineLvl w:val="2"/>
                    <w:rPr>
                      <w:rFonts w:ascii="Arial" w:eastAsia="Times New Roman" w:hAnsi="Arial" w:cs="Arial"/>
                      <w:sz w:val="20"/>
                      <w:szCs w:val="20"/>
                      <w:lang w:eastAsia="en-GB"/>
                    </w:rPr>
                  </w:pPr>
                </w:p>
              </w:tc>
              <w:tc>
                <w:tcPr>
                  <w:tcW w:w="1643" w:type="dxa"/>
                  <w:vMerge/>
                </w:tcPr>
                <w:p w14:paraId="4BFBBAD3" w14:textId="77777777" w:rsidR="006D4CC3" w:rsidRPr="00D43187" w:rsidRDefault="006D4CC3" w:rsidP="00A508EA">
                  <w:pPr>
                    <w:framePr w:hSpace="180" w:wrap="around" w:vAnchor="text" w:hAnchor="text" w:x="-117" w:y="153"/>
                    <w:shd w:val="clear" w:color="auto" w:fill="FFFFFF"/>
                    <w:ind w:left="164"/>
                    <w:outlineLvl w:val="2"/>
                    <w:rPr>
                      <w:rFonts w:ascii="Arial" w:eastAsia="Times New Roman" w:hAnsi="Arial" w:cs="Arial"/>
                      <w:sz w:val="20"/>
                      <w:szCs w:val="20"/>
                      <w:lang w:eastAsia="en-GB"/>
                    </w:rPr>
                  </w:pPr>
                </w:p>
              </w:tc>
            </w:tr>
          </w:tbl>
          <w:p w14:paraId="5E3BD0D8" w14:textId="77777777" w:rsidR="006D4CC3" w:rsidRPr="00D43187" w:rsidRDefault="006D4CC3" w:rsidP="00BC5080">
            <w:pPr>
              <w:spacing w:after="0" w:line="240" w:lineRule="auto"/>
              <w:ind w:left="164"/>
              <w:jc w:val="center"/>
              <w:rPr>
                <w:rFonts w:ascii="Arial" w:eastAsia="Times New Roman" w:hAnsi="Arial" w:cs="Arial"/>
                <w:b/>
                <w:bCs/>
                <w:lang w:eastAsia="en-GB"/>
              </w:rPr>
            </w:pPr>
            <w:r>
              <w:rPr>
                <w:rFonts w:ascii="Arial" w:eastAsia="Times New Roman" w:hAnsi="Arial" w:cs="Arial"/>
                <w:b/>
                <w:bCs/>
                <w:lang w:eastAsia="en-GB"/>
              </w:rPr>
              <w:t>Outside normal working hours there is access to a Consultant Nephrologist via the hospital switchboard.</w:t>
            </w:r>
          </w:p>
          <w:p w14:paraId="37C7DEDD" w14:textId="7BF626EB" w:rsidR="006D4CC3" w:rsidRPr="008C60E5" w:rsidRDefault="006D4CC3" w:rsidP="00BC5080">
            <w:pPr>
              <w:spacing w:after="0" w:line="240" w:lineRule="auto"/>
              <w:ind w:left="164"/>
              <w:rPr>
                <w:rFonts w:ascii="Arial" w:eastAsia="Times New Roman" w:hAnsi="Arial" w:cs="Arial"/>
                <w:bCs/>
                <w:lang w:eastAsia="en-GB"/>
              </w:rPr>
            </w:pPr>
            <w:r>
              <w:rPr>
                <w:rFonts w:ascii="Arial" w:eastAsia="Times New Roman" w:hAnsi="Arial" w:cs="Arial"/>
                <w:bCs/>
                <w:lang w:eastAsia="en-GB"/>
              </w:rPr>
              <w:t>For any queries relating to a</w:t>
            </w:r>
            <w:r w:rsidRPr="008C60E5">
              <w:rPr>
                <w:rFonts w:ascii="Arial" w:eastAsia="Times New Roman" w:hAnsi="Arial" w:cs="Arial"/>
                <w:bCs/>
                <w:lang w:eastAsia="en-GB"/>
              </w:rPr>
              <w:t xml:space="preserve"> patient’s </w:t>
            </w:r>
            <w:r>
              <w:rPr>
                <w:rFonts w:ascii="Arial" w:eastAsia="Times New Roman" w:hAnsi="Arial" w:cs="Arial"/>
                <w:bCs/>
                <w:lang w:eastAsia="en-GB"/>
              </w:rPr>
              <w:t>treatment sevelamer</w:t>
            </w:r>
            <w:r w:rsidRPr="008C60E5">
              <w:rPr>
                <w:rFonts w:ascii="Arial" w:eastAsia="Times New Roman" w:hAnsi="Arial" w:cs="Arial"/>
                <w:bCs/>
                <w:lang w:eastAsia="en-GB"/>
              </w:rPr>
              <w:t xml:space="preserve"> please contact the </w:t>
            </w:r>
            <w:r>
              <w:rPr>
                <w:rFonts w:ascii="Arial" w:eastAsia="Times New Roman" w:hAnsi="Arial" w:cs="Arial"/>
                <w:bCs/>
                <w:lang w:eastAsia="en-GB"/>
              </w:rPr>
              <w:t>S</w:t>
            </w:r>
            <w:r w:rsidRPr="008C60E5">
              <w:rPr>
                <w:rFonts w:ascii="Arial" w:eastAsia="Times New Roman" w:hAnsi="Arial" w:cs="Arial"/>
                <w:bCs/>
                <w:lang w:eastAsia="en-GB"/>
              </w:rPr>
              <w:t xml:space="preserve">pecialist as documented at the top of this document. Read in conjunction with </w:t>
            </w:r>
            <w:r w:rsidR="009A4A06">
              <w:rPr>
                <w:rFonts w:ascii="Arial" w:eastAsia="Times New Roman" w:hAnsi="Arial" w:cs="Arial"/>
                <w:bCs/>
                <w:lang w:eastAsia="en-GB"/>
              </w:rPr>
              <w:t>HWE APC</w:t>
            </w:r>
            <w:r w:rsidRPr="008C60E5">
              <w:rPr>
                <w:rFonts w:ascii="Arial" w:eastAsia="Times New Roman" w:hAnsi="Arial" w:cs="Arial"/>
                <w:bCs/>
                <w:lang w:eastAsia="en-GB"/>
              </w:rPr>
              <w:t xml:space="preserve"> shared care principles document.</w:t>
            </w:r>
          </w:p>
          <w:p w14:paraId="09BD8973" w14:textId="77777777" w:rsidR="006D4CC3" w:rsidRDefault="006D4CC3" w:rsidP="00BC5080">
            <w:pPr>
              <w:spacing w:after="0" w:line="240" w:lineRule="auto"/>
              <w:ind w:left="164"/>
              <w:rPr>
                <w:rFonts w:ascii="Arial" w:eastAsia="Times New Roman" w:hAnsi="Arial" w:cs="Arial"/>
                <w:b/>
                <w:bCs/>
                <w:lang w:eastAsia="en-GB"/>
              </w:rPr>
            </w:pPr>
            <w:r w:rsidRPr="008C60E5">
              <w:rPr>
                <w:rFonts w:ascii="Arial" w:eastAsia="Times New Roman" w:hAnsi="Arial" w:cs="Arial"/>
                <w:bCs/>
                <w:lang w:eastAsia="en-GB"/>
              </w:rPr>
              <w:t>For advice if you have any concerns contact the specialist team.  If unable to contact specialist team or out of hours,</w:t>
            </w:r>
            <w:r>
              <w:rPr>
                <w:rFonts w:ascii="Arial" w:eastAsia="Times New Roman" w:hAnsi="Arial" w:cs="Arial"/>
                <w:bCs/>
                <w:lang w:eastAsia="en-GB"/>
              </w:rPr>
              <w:t xml:space="preserve"> contact medical r</w:t>
            </w:r>
            <w:r w:rsidRPr="008C60E5">
              <w:rPr>
                <w:rFonts w:ascii="Arial" w:eastAsia="Times New Roman" w:hAnsi="Arial" w:cs="Arial"/>
                <w:bCs/>
                <w:lang w:eastAsia="en-GB"/>
              </w:rPr>
              <w:t>egistrar on call.</w:t>
            </w:r>
          </w:p>
        </w:tc>
      </w:tr>
    </w:tbl>
    <w:p w14:paraId="0E7769E3" w14:textId="77777777" w:rsidR="00BE545B" w:rsidRPr="00BE545B" w:rsidRDefault="00BE545B" w:rsidP="00BE545B">
      <w:pPr>
        <w:spacing w:after="0"/>
        <w:rPr>
          <w:b/>
        </w:rPr>
      </w:pPr>
    </w:p>
    <w:p w14:paraId="0E2E2971" w14:textId="77777777" w:rsidR="00004CD4" w:rsidRDefault="00004CD4" w:rsidP="00CB147C">
      <w:pPr>
        <w:spacing w:after="0"/>
        <w:rPr>
          <w:b/>
        </w:rPr>
      </w:pPr>
    </w:p>
    <w:p w14:paraId="09199568" w14:textId="69B5ECE1" w:rsidR="00C6437E" w:rsidRPr="00C6437E" w:rsidRDefault="00C6437E" w:rsidP="004953F2">
      <w:pPr>
        <w:keepNext/>
        <w:pBdr>
          <w:top w:val="single" w:sz="4" w:space="1" w:color="auto"/>
          <w:left w:val="single" w:sz="4" w:space="11" w:color="auto"/>
          <w:bottom w:val="single" w:sz="4" w:space="1" w:color="auto"/>
          <w:right w:val="single" w:sz="4" w:space="4" w:color="auto"/>
        </w:pBdr>
        <w:spacing w:after="0" w:line="240" w:lineRule="auto"/>
        <w:jc w:val="both"/>
        <w:outlineLvl w:val="0"/>
        <w:rPr>
          <w:rFonts w:ascii="Arial" w:eastAsia="Times New Roman" w:hAnsi="Arial" w:cs="Times New Roman"/>
          <w:bCs/>
          <w:sz w:val="16"/>
          <w:szCs w:val="16"/>
        </w:rPr>
      </w:pPr>
      <w:r w:rsidRPr="00C6437E">
        <w:rPr>
          <w:rFonts w:ascii="Arial" w:eastAsia="Times New Roman" w:hAnsi="Arial" w:cs="Times New Roman"/>
          <w:b/>
          <w:bCs/>
          <w:szCs w:val="24"/>
        </w:rPr>
        <w:lastRenderedPageBreak/>
        <w:t>REFERENCES</w:t>
      </w:r>
    </w:p>
    <w:p w14:paraId="57CC145C" w14:textId="6BA6F79B" w:rsidR="00C6437E" w:rsidRPr="00C6437E" w:rsidRDefault="00C6437E" w:rsidP="004953F2">
      <w:pPr>
        <w:pStyle w:val="ListParagraph"/>
        <w:keepNext/>
        <w:numPr>
          <w:ilvl w:val="0"/>
          <w:numId w:val="41"/>
        </w:numPr>
        <w:pBdr>
          <w:top w:val="single" w:sz="4" w:space="1" w:color="auto"/>
          <w:left w:val="single" w:sz="4" w:space="11" w:color="auto"/>
          <w:bottom w:val="single" w:sz="4" w:space="1" w:color="auto"/>
          <w:right w:val="single" w:sz="4" w:space="4" w:color="auto"/>
        </w:pBdr>
        <w:spacing w:after="0" w:line="240" w:lineRule="auto"/>
        <w:jc w:val="both"/>
        <w:outlineLvl w:val="0"/>
        <w:rPr>
          <w:rFonts w:ascii="Arial" w:eastAsia="Times New Roman" w:hAnsi="Arial" w:cs="Times New Roman"/>
          <w:bCs/>
          <w:sz w:val="16"/>
          <w:szCs w:val="16"/>
        </w:rPr>
      </w:pPr>
      <w:r w:rsidRPr="00C6437E">
        <w:rPr>
          <w:rFonts w:ascii="Arial" w:eastAsia="Times New Roman" w:hAnsi="Arial" w:cs="Times New Roman"/>
          <w:bCs/>
          <w:sz w:val="16"/>
          <w:szCs w:val="16"/>
        </w:rPr>
        <w:t>Genzyme therapeutics. Renvela 800mg film-coated tablets and 2.4g powder</w:t>
      </w:r>
      <w:r w:rsidR="00782295">
        <w:rPr>
          <w:rFonts w:ascii="Arial" w:eastAsia="Times New Roman" w:hAnsi="Arial" w:cs="Times New Roman"/>
          <w:bCs/>
          <w:sz w:val="16"/>
          <w:szCs w:val="16"/>
        </w:rPr>
        <w:t xml:space="preserve"> </w:t>
      </w:r>
      <w:r w:rsidRPr="00C6437E">
        <w:rPr>
          <w:rFonts w:ascii="Arial" w:eastAsia="Times New Roman" w:hAnsi="Arial" w:cs="Times New Roman"/>
          <w:bCs/>
          <w:sz w:val="16"/>
          <w:szCs w:val="16"/>
        </w:rPr>
        <w:t>for oral suspension. Summary</w:t>
      </w:r>
      <w:r w:rsidR="00194BE4">
        <w:rPr>
          <w:rFonts w:ascii="Arial" w:eastAsia="Times New Roman" w:hAnsi="Arial" w:cs="Times New Roman"/>
          <w:bCs/>
          <w:sz w:val="16"/>
          <w:szCs w:val="16"/>
        </w:rPr>
        <w:t xml:space="preserve"> of Product Characteristics 2021</w:t>
      </w:r>
      <w:r w:rsidRPr="00C6437E">
        <w:rPr>
          <w:rFonts w:ascii="Arial" w:eastAsia="Times New Roman" w:hAnsi="Arial" w:cs="Times New Roman"/>
          <w:bCs/>
          <w:sz w:val="16"/>
          <w:szCs w:val="16"/>
        </w:rPr>
        <w:t xml:space="preserve"> </w:t>
      </w:r>
      <w:hyperlink r:id="rId20" w:history="1">
        <w:r w:rsidR="00624DB2" w:rsidRPr="0028316C">
          <w:rPr>
            <w:rStyle w:val="Hyperlink"/>
            <w:rFonts w:ascii="Arial" w:eastAsia="Times New Roman" w:hAnsi="Arial" w:cs="Times New Roman"/>
            <w:bCs/>
            <w:sz w:val="16"/>
            <w:szCs w:val="16"/>
          </w:rPr>
          <w:t>www.medicines.org.uk</w:t>
        </w:r>
      </w:hyperlink>
      <w:r w:rsidR="00624DB2">
        <w:rPr>
          <w:rFonts w:ascii="Arial" w:eastAsia="Times New Roman" w:hAnsi="Arial" w:cs="Times New Roman"/>
          <w:bCs/>
          <w:sz w:val="16"/>
          <w:szCs w:val="16"/>
        </w:rPr>
        <w:t xml:space="preserve"> (accessed September 2023)</w:t>
      </w:r>
    </w:p>
    <w:p w14:paraId="4FF762C4" w14:textId="684358F9" w:rsidR="001C0C8E" w:rsidRDefault="001C0C8E" w:rsidP="00722F57">
      <w:pPr>
        <w:pStyle w:val="ListParagraph"/>
        <w:keepNext/>
        <w:numPr>
          <w:ilvl w:val="0"/>
          <w:numId w:val="41"/>
        </w:numPr>
        <w:pBdr>
          <w:top w:val="single" w:sz="4" w:space="1" w:color="auto"/>
          <w:left w:val="single" w:sz="4" w:space="11" w:color="auto"/>
          <w:bottom w:val="single" w:sz="4" w:space="1" w:color="auto"/>
          <w:right w:val="single" w:sz="4" w:space="4" w:color="auto"/>
        </w:pBdr>
        <w:spacing w:after="0" w:line="240" w:lineRule="auto"/>
        <w:jc w:val="both"/>
        <w:outlineLvl w:val="0"/>
        <w:rPr>
          <w:rFonts w:ascii="Arial" w:eastAsia="Times New Roman" w:hAnsi="Arial" w:cs="Times New Roman"/>
          <w:bCs/>
          <w:sz w:val="16"/>
          <w:szCs w:val="16"/>
        </w:rPr>
      </w:pPr>
      <w:r w:rsidRPr="001C0C8E">
        <w:rPr>
          <w:rFonts w:ascii="Arial" w:eastAsia="Times New Roman" w:hAnsi="Arial" w:cs="Times New Roman"/>
          <w:bCs/>
          <w:sz w:val="16"/>
          <w:szCs w:val="16"/>
        </w:rPr>
        <w:t>Chronic kidney disease: assessment and management</w:t>
      </w:r>
      <w:r>
        <w:rPr>
          <w:rFonts w:ascii="Arial" w:eastAsia="Times New Roman" w:hAnsi="Arial" w:cs="Times New Roman"/>
          <w:bCs/>
          <w:sz w:val="16"/>
          <w:szCs w:val="16"/>
        </w:rPr>
        <w:t>; NICE guideline 203</w:t>
      </w:r>
      <w:r w:rsidR="00C43688">
        <w:rPr>
          <w:rFonts w:ascii="Arial" w:eastAsia="Times New Roman" w:hAnsi="Arial" w:cs="Times New Roman"/>
          <w:bCs/>
          <w:sz w:val="16"/>
          <w:szCs w:val="16"/>
        </w:rPr>
        <w:t xml:space="preserve"> </w:t>
      </w:r>
      <w:hyperlink r:id="rId21" w:history="1">
        <w:r w:rsidR="00C43688" w:rsidRPr="00376621">
          <w:rPr>
            <w:rStyle w:val="Hyperlink"/>
            <w:rFonts w:ascii="Arial" w:eastAsia="Times New Roman" w:hAnsi="Arial" w:cs="Times New Roman"/>
            <w:bCs/>
            <w:sz w:val="16"/>
            <w:szCs w:val="16"/>
          </w:rPr>
          <w:t>https://www.nice.org.uk/guidance/ng203</w:t>
        </w:r>
      </w:hyperlink>
      <w:r w:rsidR="00C43688">
        <w:rPr>
          <w:rFonts w:ascii="Arial" w:eastAsia="Times New Roman" w:hAnsi="Arial" w:cs="Times New Roman"/>
          <w:bCs/>
          <w:sz w:val="16"/>
          <w:szCs w:val="16"/>
        </w:rPr>
        <w:t xml:space="preserve"> (accessed October 2023)</w:t>
      </w:r>
    </w:p>
    <w:p w14:paraId="1717608F" w14:textId="34197702" w:rsidR="00AD13E2" w:rsidRDefault="00194BE4" w:rsidP="00722F57">
      <w:pPr>
        <w:pStyle w:val="ListParagraph"/>
        <w:keepNext/>
        <w:numPr>
          <w:ilvl w:val="0"/>
          <w:numId w:val="41"/>
        </w:numPr>
        <w:pBdr>
          <w:top w:val="single" w:sz="4" w:space="1" w:color="auto"/>
          <w:left w:val="single" w:sz="4" w:space="11" w:color="auto"/>
          <w:bottom w:val="single" w:sz="4" w:space="1" w:color="auto"/>
          <w:right w:val="single" w:sz="4" w:space="4" w:color="auto"/>
        </w:pBdr>
        <w:spacing w:after="0" w:line="240" w:lineRule="auto"/>
        <w:jc w:val="both"/>
        <w:outlineLvl w:val="0"/>
        <w:rPr>
          <w:rFonts w:ascii="Arial" w:eastAsia="Times New Roman" w:hAnsi="Arial" w:cs="Times New Roman"/>
          <w:bCs/>
          <w:sz w:val="16"/>
          <w:szCs w:val="16"/>
        </w:rPr>
      </w:pPr>
      <w:r>
        <w:rPr>
          <w:rFonts w:ascii="Arial" w:eastAsia="Times New Roman" w:hAnsi="Arial" w:cs="Times New Roman"/>
          <w:bCs/>
          <w:sz w:val="16"/>
          <w:szCs w:val="16"/>
        </w:rPr>
        <w:t>KDIGO 2017</w:t>
      </w:r>
      <w:r w:rsidR="00C6437E" w:rsidRPr="00C6437E">
        <w:rPr>
          <w:rFonts w:ascii="Arial" w:eastAsia="Times New Roman" w:hAnsi="Arial" w:cs="Times New Roman"/>
          <w:bCs/>
          <w:sz w:val="16"/>
          <w:szCs w:val="16"/>
        </w:rPr>
        <w:t>. Clinical Practice Guideline for the Diagnosis, Evaluation, Prevention, and Treatment of Chronic Kidney Disease-Mineral and Bone Disorder (CKD-MBD). Official journal of the international society of nephrology.</w:t>
      </w:r>
      <w:r>
        <w:rPr>
          <w:rFonts w:ascii="Arial" w:eastAsia="Times New Roman" w:hAnsi="Arial" w:cs="Times New Roman"/>
          <w:bCs/>
          <w:sz w:val="16"/>
          <w:szCs w:val="16"/>
        </w:rPr>
        <w:t xml:space="preserve"> Volume 7, Issue 1: July 2017</w:t>
      </w:r>
    </w:p>
    <w:p w14:paraId="47E3D3C4" w14:textId="77777777" w:rsidR="00722F57" w:rsidRPr="00815CAB" w:rsidRDefault="00722F57" w:rsidP="00815CAB">
      <w:pPr>
        <w:keepNext/>
        <w:pBdr>
          <w:top w:val="single" w:sz="4" w:space="1" w:color="auto"/>
          <w:left w:val="single" w:sz="4" w:space="11" w:color="auto"/>
          <w:bottom w:val="single" w:sz="4" w:space="1" w:color="auto"/>
          <w:right w:val="single" w:sz="4" w:space="4" w:color="auto"/>
        </w:pBdr>
        <w:spacing w:after="0" w:line="240" w:lineRule="auto"/>
        <w:jc w:val="both"/>
        <w:outlineLvl w:val="0"/>
        <w:rPr>
          <w:rFonts w:ascii="Arial" w:eastAsia="Times New Roman" w:hAnsi="Arial" w:cs="Times New Roman"/>
          <w:bCs/>
          <w:sz w:val="16"/>
          <w:szCs w:val="16"/>
        </w:rPr>
      </w:pPr>
    </w:p>
    <w:p w14:paraId="5024510A" w14:textId="77777777" w:rsidR="00722F57" w:rsidRDefault="00722F57" w:rsidP="001467F4">
      <w:pPr>
        <w:jc w:val="center"/>
        <w:rPr>
          <w:rFonts w:ascii="Arial" w:hAnsi="Arial" w:cs="Arial"/>
          <w:b/>
          <w:sz w:val="28"/>
          <w:u w:val="single"/>
        </w:rPr>
      </w:pPr>
    </w:p>
    <w:p w14:paraId="22ECC23D" w14:textId="77777777" w:rsidR="00CB147C" w:rsidRPr="00CB147C" w:rsidRDefault="00CB147C" w:rsidP="001467F4">
      <w:pPr>
        <w:jc w:val="center"/>
        <w:rPr>
          <w:rFonts w:ascii="Arial" w:hAnsi="Arial" w:cs="Arial"/>
          <w:b/>
          <w:sz w:val="28"/>
          <w:u w:val="single"/>
        </w:rPr>
      </w:pPr>
      <w:r w:rsidRPr="00CB147C">
        <w:rPr>
          <w:rFonts w:ascii="Arial" w:hAnsi="Arial" w:cs="Arial"/>
          <w:b/>
          <w:sz w:val="28"/>
          <w:u w:val="single"/>
        </w:rPr>
        <w:t>GP Considerations for Shared Care</w:t>
      </w:r>
    </w:p>
    <w:p w14:paraId="6FE4760C" w14:textId="77777777" w:rsidR="00CB147C" w:rsidRPr="00CB147C" w:rsidRDefault="00CB147C" w:rsidP="00CB147C">
      <w:pPr>
        <w:autoSpaceDE w:val="0"/>
        <w:autoSpaceDN w:val="0"/>
        <w:adjustRightInd w:val="0"/>
        <w:spacing w:after="0" w:line="240" w:lineRule="auto"/>
        <w:contextualSpacing/>
        <w:jc w:val="both"/>
        <w:rPr>
          <w:rFonts w:ascii="Arial" w:hAnsi="Arial" w:cs="Arial"/>
          <w:bCs/>
          <w:lang w:eastAsia="en-GB"/>
        </w:rPr>
      </w:pPr>
      <w:r w:rsidRPr="00CB147C">
        <w:rPr>
          <w:rFonts w:ascii="Arial" w:hAnsi="Arial" w:cs="Arial"/>
          <w:lang w:eastAsia="en-GB"/>
        </w:rPr>
        <w:t>This shared care agreement outlines suggested management for the prescribing of the specified drug</w:t>
      </w:r>
      <w:r>
        <w:rPr>
          <w:rFonts w:ascii="Arial" w:hAnsi="Arial" w:cs="Arial"/>
          <w:lang w:eastAsia="en-GB"/>
        </w:rPr>
        <w:t>(s)</w:t>
      </w:r>
      <w:r w:rsidRPr="00CB147C">
        <w:rPr>
          <w:rFonts w:ascii="Arial" w:hAnsi="Arial" w:cs="Arial"/>
          <w:lang w:eastAsia="en-GB"/>
        </w:rPr>
        <w:t xml:space="preserve"> and indication(s) when the responsibility is shared between the specialist and general practitioner (GP). </w:t>
      </w:r>
      <w:r w:rsidRPr="00CB147C">
        <w:rPr>
          <w:rFonts w:ascii="Arial" w:hAnsi="Arial" w:cs="Arial"/>
          <w:bCs/>
          <w:lang w:eastAsia="en-GB"/>
        </w:rPr>
        <w:t xml:space="preserve">Sharing of care assumes communication between the specialist, GP and patient. It is important that patients are consulted about treatment and </w:t>
      </w:r>
      <w:proofErr w:type="gramStart"/>
      <w:r w:rsidRPr="00CB147C">
        <w:rPr>
          <w:rFonts w:ascii="Arial" w:hAnsi="Arial" w:cs="Arial"/>
          <w:bCs/>
          <w:lang w:eastAsia="en-GB"/>
        </w:rPr>
        <w:t>are in agreement</w:t>
      </w:r>
      <w:proofErr w:type="gramEnd"/>
      <w:r w:rsidRPr="00CB147C">
        <w:rPr>
          <w:rFonts w:ascii="Arial" w:hAnsi="Arial" w:cs="Arial"/>
          <w:bCs/>
          <w:lang w:eastAsia="en-GB"/>
        </w:rPr>
        <w:t xml:space="preserve"> with it. The intention to share care should be explained to the patient by the doctor initiating treatment and consent obtained. </w:t>
      </w:r>
    </w:p>
    <w:p w14:paraId="2A91AD09" w14:textId="77777777" w:rsidR="00CB147C" w:rsidRDefault="00CB147C" w:rsidP="00CB147C">
      <w:pPr>
        <w:pStyle w:val="Default"/>
        <w:contextualSpacing/>
        <w:jc w:val="both"/>
        <w:rPr>
          <w:b/>
          <w:bCs/>
          <w:sz w:val="22"/>
          <w:szCs w:val="22"/>
        </w:rPr>
      </w:pPr>
    </w:p>
    <w:p w14:paraId="31A803B8" w14:textId="77777777" w:rsidR="00CB147C" w:rsidRPr="00441277" w:rsidRDefault="00CB147C" w:rsidP="00CB147C">
      <w:pPr>
        <w:pStyle w:val="Default"/>
        <w:contextualSpacing/>
        <w:jc w:val="both"/>
        <w:rPr>
          <w:sz w:val="22"/>
          <w:szCs w:val="22"/>
        </w:rPr>
      </w:pPr>
      <w:r>
        <w:rPr>
          <w:sz w:val="22"/>
          <w:szCs w:val="22"/>
        </w:rPr>
        <w:t xml:space="preserve">Prescribing is to be initiated in secondary care by a provider </w:t>
      </w:r>
      <w:r w:rsidR="00B10C94">
        <w:rPr>
          <w:sz w:val="22"/>
          <w:szCs w:val="22"/>
        </w:rPr>
        <w:t xml:space="preserve">Trust </w:t>
      </w:r>
      <w:r w:rsidRPr="00441277">
        <w:rPr>
          <w:sz w:val="22"/>
          <w:szCs w:val="22"/>
        </w:rPr>
        <w:t>specialist</w:t>
      </w:r>
      <w:r>
        <w:rPr>
          <w:sz w:val="22"/>
          <w:szCs w:val="22"/>
        </w:rPr>
        <w:t xml:space="preserve"> and </w:t>
      </w:r>
      <w:r w:rsidRPr="000860A1">
        <w:rPr>
          <w:sz w:val="22"/>
          <w:szCs w:val="22"/>
        </w:rPr>
        <w:t xml:space="preserve">will usually be </w:t>
      </w:r>
      <w:r>
        <w:rPr>
          <w:sz w:val="22"/>
          <w:szCs w:val="22"/>
        </w:rPr>
        <w:t xml:space="preserve">prescribed for </w:t>
      </w:r>
      <w:r w:rsidRPr="000860A1">
        <w:rPr>
          <w:sz w:val="22"/>
          <w:szCs w:val="22"/>
        </w:rPr>
        <w:t>12 weeks unless otherwise stated within the agreed individual shared care protocol</w:t>
      </w:r>
      <w:r w:rsidRPr="00CB147C">
        <w:rPr>
          <w:b/>
          <w:sz w:val="22"/>
          <w:szCs w:val="22"/>
        </w:rPr>
        <w:t>. The expectation is that these shared care guidelines should provide sufficient information to enable GPs to be confident to take on the clinical and legal responsibility for the prescribing and the monitoring of this / these drug(s) in stable patients.</w:t>
      </w:r>
      <w:r>
        <w:rPr>
          <w:sz w:val="22"/>
          <w:szCs w:val="22"/>
        </w:rPr>
        <w:t xml:space="preserve"> </w:t>
      </w:r>
      <w:r w:rsidRPr="00441277">
        <w:rPr>
          <w:sz w:val="22"/>
          <w:szCs w:val="22"/>
        </w:rPr>
        <w:t>The questions below will help you confirm this:</w:t>
      </w:r>
    </w:p>
    <w:p w14:paraId="15A36E55" w14:textId="77777777" w:rsidR="00CB147C" w:rsidRPr="00441277" w:rsidRDefault="00CB147C" w:rsidP="00CB147C">
      <w:pPr>
        <w:numPr>
          <w:ilvl w:val="0"/>
          <w:numId w:val="3"/>
        </w:numPr>
        <w:spacing w:after="0" w:line="240" w:lineRule="auto"/>
        <w:contextualSpacing/>
        <w:jc w:val="both"/>
        <w:rPr>
          <w:rFonts w:ascii="Arial" w:hAnsi="Arial" w:cs="Arial"/>
        </w:rPr>
      </w:pPr>
      <w:r w:rsidRPr="00441277">
        <w:rPr>
          <w:rFonts w:ascii="Arial" w:hAnsi="Arial" w:cs="Arial"/>
        </w:rPr>
        <w:t>Is the patient’s condition predictable or stable?</w:t>
      </w:r>
    </w:p>
    <w:p w14:paraId="39CC671B" w14:textId="77777777" w:rsidR="00CB147C" w:rsidRPr="00441277" w:rsidRDefault="00CB147C" w:rsidP="00CB147C">
      <w:pPr>
        <w:numPr>
          <w:ilvl w:val="0"/>
          <w:numId w:val="3"/>
        </w:numPr>
        <w:spacing w:after="0" w:line="240" w:lineRule="auto"/>
        <w:contextualSpacing/>
        <w:jc w:val="both"/>
        <w:rPr>
          <w:rFonts w:ascii="Arial" w:hAnsi="Arial" w:cs="Arial"/>
        </w:rPr>
      </w:pPr>
      <w:r w:rsidRPr="00441277">
        <w:rPr>
          <w:rFonts w:ascii="Arial" w:hAnsi="Arial" w:cs="Arial"/>
        </w:rPr>
        <w:t xml:space="preserve">Do you have the relevant knowledge, skills and access to equipment to allow you to monitor treatment as indicated in this shared care document?  </w:t>
      </w:r>
    </w:p>
    <w:p w14:paraId="719C416F" w14:textId="77777777" w:rsidR="00CB147C" w:rsidRPr="00441277" w:rsidRDefault="00CB147C" w:rsidP="00CB147C">
      <w:pPr>
        <w:numPr>
          <w:ilvl w:val="0"/>
          <w:numId w:val="3"/>
        </w:numPr>
        <w:spacing w:after="0" w:line="240" w:lineRule="auto"/>
        <w:contextualSpacing/>
        <w:jc w:val="both"/>
        <w:rPr>
          <w:rFonts w:ascii="Arial" w:hAnsi="Arial" w:cs="Arial"/>
        </w:rPr>
      </w:pPr>
      <w:r w:rsidRPr="00441277">
        <w:rPr>
          <w:rFonts w:ascii="Arial" w:hAnsi="Arial" w:cs="Arial"/>
        </w:rPr>
        <w:t>Have you been provided with relevant clinical details including monitoring data?</w:t>
      </w:r>
    </w:p>
    <w:p w14:paraId="12873C3C" w14:textId="77777777" w:rsidR="00CB147C" w:rsidRPr="00441277" w:rsidRDefault="00CB147C" w:rsidP="00CB147C">
      <w:pPr>
        <w:numPr>
          <w:ilvl w:val="0"/>
          <w:numId w:val="3"/>
        </w:numPr>
        <w:spacing w:after="0" w:line="240" w:lineRule="auto"/>
        <w:contextualSpacing/>
        <w:jc w:val="both"/>
        <w:rPr>
          <w:rFonts w:ascii="Arial" w:hAnsi="Arial" w:cs="Arial"/>
        </w:rPr>
      </w:pPr>
      <w:r w:rsidRPr="00441277">
        <w:rPr>
          <w:rFonts w:ascii="Arial" w:hAnsi="Arial" w:cs="Arial"/>
        </w:rPr>
        <w:t>Have this document and BNF/SPC provided sufficient information for you to feel confident in accepting clinical and legal responsibility for prescribing?</w:t>
      </w:r>
    </w:p>
    <w:p w14:paraId="691E757A" w14:textId="77777777" w:rsidR="00CB147C" w:rsidRPr="00441277" w:rsidRDefault="00CB147C" w:rsidP="00CB147C">
      <w:pPr>
        <w:autoSpaceDE w:val="0"/>
        <w:autoSpaceDN w:val="0"/>
        <w:adjustRightInd w:val="0"/>
        <w:spacing w:after="0" w:line="240" w:lineRule="auto"/>
        <w:contextualSpacing/>
        <w:jc w:val="both"/>
        <w:rPr>
          <w:rFonts w:ascii="Arial" w:hAnsi="Arial" w:cs="Arial"/>
          <w:bCs/>
          <w:color w:val="000000"/>
          <w:lang w:eastAsia="en-GB"/>
        </w:rPr>
      </w:pPr>
    </w:p>
    <w:p w14:paraId="508DC58D" w14:textId="77777777" w:rsidR="00CB147C" w:rsidRPr="00441277" w:rsidRDefault="00CB147C" w:rsidP="00CB147C">
      <w:pPr>
        <w:autoSpaceDE w:val="0"/>
        <w:autoSpaceDN w:val="0"/>
        <w:adjustRightInd w:val="0"/>
        <w:spacing w:after="0" w:line="240" w:lineRule="auto"/>
        <w:contextualSpacing/>
        <w:jc w:val="both"/>
        <w:rPr>
          <w:rFonts w:ascii="Arial" w:hAnsi="Arial" w:cs="Arial"/>
          <w:b/>
        </w:rPr>
      </w:pPr>
      <w:r w:rsidRPr="00441277">
        <w:rPr>
          <w:rFonts w:ascii="Arial" w:hAnsi="Arial" w:cs="Arial"/>
          <w:b/>
        </w:rPr>
        <w:t xml:space="preserve">If you can answer YES to </w:t>
      </w:r>
      <w:proofErr w:type="gramStart"/>
      <w:r w:rsidRPr="00441277">
        <w:rPr>
          <w:rFonts w:ascii="Arial" w:hAnsi="Arial" w:cs="Arial"/>
          <w:b/>
        </w:rPr>
        <w:t>all of</w:t>
      </w:r>
      <w:proofErr w:type="gramEnd"/>
      <w:r w:rsidRPr="00441277">
        <w:rPr>
          <w:rFonts w:ascii="Arial" w:hAnsi="Arial" w:cs="Arial"/>
          <w:b/>
        </w:rPr>
        <w:t xml:space="preserve"> these questions (after reading this shared care guideline), then it is appropriate for you to accept the prescribing responsibility</w:t>
      </w:r>
      <w:r>
        <w:rPr>
          <w:rFonts w:ascii="Arial" w:hAnsi="Arial" w:cs="Arial"/>
          <w:b/>
        </w:rPr>
        <w:t>. GPs need to formally accept shared care by completing and returning the form provided within this protocol to the specialist within two weeks of receipt of request to share care.</w:t>
      </w:r>
    </w:p>
    <w:p w14:paraId="69E09234" w14:textId="77777777" w:rsidR="00CB147C" w:rsidRPr="00441277" w:rsidRDefault="00CB147C" w:rsidP="00CB147C">
      <w:pPr>
        <w:autoSpaceDE w:val="0"/>
        <w:autoSpaceDN w:val="0"/>
        <w:adjustRightInd w:val="0"/>
        <w:spacing w:after="0" w:line="240" w:lineRule="auto"/>
        <w:contextualSpacing/>
        <w:jc w:val="both"/>
        <w:rPr>
          <w:rFonts w:ascii="Arial" w:hAnsi="Arial" w:cs="Arial"/>
        </w:rPr>
      </w:pPr>
    </w:p>
    <w:p w14:paraId="6755C8E1" w14:textId="77777777" w:rsidR="00CB147C" w:rsidRPr="00441277" w:rsidRDefault="00CB147C" w:rsidP="00CB147C">
      <w:pPr>
        <w:pStyle w:val="Default"/>
        <w:contextualSpacing/>
        <w:jc w:val="both"/>
      </w:pPr>
      <w:r w:rsidRPr="00441277">
        <w:rPr>
          <w:sz w:val="22"/>
          <w:szCs w:val="22"/>
        </w:rPr>
        <w:t xml:space="preserve">If the answer is NO to any of these questions, you should not accept prescribing responsibility. You should </w:t>
      </w:r>
      <w:r>
        <w:rPr>
          <w:sz w:val="22"/>
          <w:szCs w:val="22"/>
        </w:rPr>
        <w:t xml:space="preserve">respond back </w:t>
      </w:r>
      <w:r w:rsidRPr="00441277">
        <w:rPr>
          <w:sz w:val="22"/>
          <w:szCs w:val="22"/>
        </w:rPr>
        <w:t>to the consultant outlining your reasons for NOT prescribing on the agreement form</w:t>
      </w:r>
      <w:r>
        <w:rPr>
          <w:sz w:val="22"/>
          <w:szCs w:val="22"/>
        </w:rPr>
        <w:t xml:space="preserve"> within two weeks of receiving the request to share care</w:t>
      </w:r>
      <w:r w:rsidRPr="00441277">
        <w:rPr>
          <w:sz w:val="22"/>
          <w:szCs w:val="22"/>
        </w:rPr>
        <w:t>. If you do not have the confidence to prescribe, you still have the right to decline.</w:t>
      </w:r>
      <w:r w:rsidRPr="00441277">
        <w:t xml:space="preserve"> </w:t>
      </w:r>
      <w:r w:rsidRPr="00804862">
        <w:rPr>
          <w:sz w:val="22"/>
          <w:szCs w:val="22"/>
        </w:rPr>
        <w:t>In such an event, the total clinical responsibility for prescribing the medication and any monitoring required remains with the specialist. Please note that medication cost is not an acceptable reason for refusal to take on shared care.</w:t>
      </w:r>
    </w:p>
    <w:p w14:paraId="61084078" w14:textId="77777777" w:rsidR="00CB147C" w:rsidRDefault="00CB147C" w:rsidP="00CB147C">
      <w:pPr>
        <w:autoSpaceDE w:val="0"/>
        <w:autoSpaceDN w:val="0"/>
        <w:adjustRightInd w:val="0"/>
        <w:spacing w:after="0" w:line="240" w:lineRule="auto"/>
        <w:contextualSpacing/>
        <w:jc w:val="both"/>
        <w:rPr>
          <w:rFonts w:ascii="Arial" w:hAnsi="Arial" w:cs="Arial"/>
          <w:color w:val="000000"/>
          <w:lang w:eastAsia="en-GB"/>
        </w:rPr>
      </w:pPr>
    </w:p>
    <w:p w14:paraId="149E288B" w14:textId="77777777" w:rsidR="00CB147C" w:rsidRPr="00441277" w:rsidRDefault="00CB147C" w:rsidP="00CB147C">
      <w:pPr>
        <w:autoSpaceDE w:val="0"/>
        <w:autoSpaceDN w:val="0"/>
        <w:adjustRightInd w:val="0"/>
        <w:spacing w:after="0" w:line="240" w:lineRule="auto"/>
        <w:contextualSpacing/>
        <w:jc w:val="both"/>
        <w:rPr>
          <w:rFonts w:ascii="Arial" w:hAnsi="Arial" w:cs="Arial"/>
          <w:bCs/>
          <w:color w:val="000000"/>
          <w:lang w:eastAsia="en-GB"/>
        </w:rPr>
      </w:pPr>
      <w:r w:rsidRPr="00441277">
        <w:rPr>
          <w:rFonts w:ascii="Arial" w:hAnsi="Arial" w:cs="Arial"/>
          <w:color w:val="000000"/>
          <w:lang w:eastAsia="en-GB"/>
        </w:rPr>
        <w:t>The prescribing doctor legally assumes clinical responsibility for the drug and the consequences of its use</w:t>
      </w:r>
      <w:r w:rsidRPr="00441277">
        <w:rPr>
          <w:rFonts w:ascii="Arial" w:hAnsi="Arial" w:cs="Arial"/>
          <w:b/>
          <w:bCs/>
          <w:color w:val="000000"/>
          <w:lang w:eastAsia="en-GB"/>
        </w:rPr>
        <w:t xml:space="preserve"> </w:t>
      </w:r>
      <w:r w:rsidRPr="00441277">
        <w:rPr>
          <w:rFonts w:ascii="Arial" w:hAnsi="Arial" w:cs="Arial"/>
          <w:bCs/>
          <w:color w:val="000000"/>
          <w:lang w:eastAsia="en-GB"/>
        </w:rPr>
        <w:t>as</w:t>
      </w:r>
      <w:r>
        <w:rPr>
          <w:rFonts w:ascii="Arial" w:hAnsi="Arial" w:cs="Arial"/>
          <w:bCs/>
          <w:color w:val="000000"/>
          <w:lang w:eastAsia="en-GB"/>
        </w:rPr>
        <w:t xml:space="preserve"> </w:t>
      </w:r>
      <w:r w:rsidRPr="00441277">
        <w:rPr>
          <w:rFonts w:ascii="Arial" w:hAnsi="Arial" w:cs="Arial"/>
          <w:bCs/>
          <w:color w:val="000000"/>
          <w:lang w:eastAsia="en-GB"/>
        </w:rPr>
        <w:t xml:space="preserve">well as </w:t>
      </w:r>
      <w:r>
        <w:rPr>
          <w:rFonts w:ascii="Arial" w:hAnsi="Arial" w:cs="Arial"/>
          <w:bCs/>
          <w:color w:val="000000"/>
          <w:lang w:eastAsia="en-GB"/>
        </w:rPr>
        <w:t xml:space="preserve">responsibility of </w:t>
      </w:r>
      <w:r w:rsidRPr="00441277">
        <w:rPr>
          <w:rFonts w:ascii="Arial" w:hAnsi="Arial" w:cs="Arial"/>
          <w:bCs/>
          <w:color w:val="000000"/>
          <w:lang w:eastAsia="en-GB"/>
        </w:rPr>
        <w:t>monitoring</w:t>
      </w:r>
      <w:r>
        <w:rPr>
          <w:rFonts w:ascii="Arial" w:hAnsi="Arial" w:cs="Arial"/>
          <w:bCs/>
          <w:color w:val="000000"/>
          <w:lang w:eastAsia="en-GB"/>
        </w:rPr>
        <w:t xml:space="preserve"> (securing and reviewing blood test results)</w:t>
      </w:r>
      <w:r w:rsidRPr="00441277">
        <w:rPr>
          <w:rFonts w:ascii="Arial" w:hAnsi="Arial" w:cs="Arial"/>
          <w:bCs/>
          <w:color w:val="000000"/>
          <w:lang w:eastAsia="en-GB"/>
        </w:rPr>
        <w:t xml:space="preserve">. </w:t>
      </w:r>
    </w:p>
    <w:p w14:paraId="12861405" w14:textId="77777777" w:rsidR="00CB147C" w:rsidRPr="00441277" w:rsidRDefault="00CB147C" w:rsidP="00CB147C">
      <w:pPr>
        <w:autoSpaceDE w:val="0"/>
        <w:autoSpaceDN w:val="0"/>
        <w:adjustRightInd w:val="0"/>
        <w:spacing w:after="0" w:line="240" w:lineRule="auto"/>
        <w:contextualSpacing/>
        <w:jc w:val="both"/>
        <w:rPr>
          <w:rFonts w:ascii="Arial" w:eastAsia="Calibri" w:hAnsi="Arial" w:cs="Arial"/>
          <w:color w:val="000000"/>
          <w:lang w:eastAsia="en-GB"/>
        </w:rPr>
      </w:pPr>
    </w:p>
    <w:p w14:paraId="3CBACE25" w14:textId="77777777" w:rsidR="00004CD4" w:rsidRDefault="00CB147C" w:rsidP="00CB147C">
      <w:pPr>
        <w:autoSpaceDE w:val="0"/>
        <w:autoSpaceDN w:val="0"/>
        <w:adjustRightInd w:val="0"/>
        <w:spacing w:after="0" w:line="240" w:lineRule="auto"/>
        <w:contextualSpacing/>
        <w:jc w:val="both"/>
        <w:rPr>
          <w:rFonts w:ascii="Arial" w:hAnsi="Arial" w:cs="Arial"/>
        </w:rPr>
      </w:pPr>
      <w:r w:rsidRPr="00441277">
        <w:rPr>
          <w:rFonts w:ascii="Arial" w:hAnsi="Arial" w:cs="Arial"/>
        </w:rPr>
        <w:t>Prescribing and monitoring responsibility will only be transferred when the consultant and the GP agree that the patient’s condition is stable or predictable</w:t>
      </w:r>
      <w:r>
        <w:rPr>
          <w:rFonts w:ascii="Arial" w:hAnsi="Arial" w:cs="Arial"/>
        </w:rPr>
        <w:t xml:space="preserve">. This will usually be </w:t>
      </w:r>
      <w:r w:rsidRPr="00441277">
        <w:rPr>
          <w:rFonts w:ascii="Arial" w:hAnsi="Arial" w:cs="Arial"/>
        </w:rPr>
        <w:t>12 weeks of treatment</w:t>
      </w:r>
      <w:r w:rsidRPr="00593B38">
        <w:rPr>
          <w:rFonts w:ascii="Arial" w:hAnsi="Arial" w:cs="Arial"/>
        </w:rPr>
        <w:t xml:space="preserve"> unless otherwise stated within the agreed individual shared care protocol</w:t>
      </w:r>
      <w:r>
        <w:rPr>
          <w:rFonts w:ascii="Arial" w:hAnsi="Arial" w:cs="Arial"/>
        </w:rPr>
        <w:t>.</w:t>
      </w:r>
    </w:p>
    <w:p w14:paraId="11251B2B" w14:textId="082AA2C7" w:rsidR="00BC5080" w:rsidRDefault="00BC5080">
      <w:pPr>
        <w:rPr>
          <w:rFonts w:ascii="Arial" w:hAnsi="Arial" w:cs="Arial"/>
          <w:b/>
          <w:color w:val="000000"/>
          <w:sz w:val="24"/>
          <w:u w:val="single"/>
          <w:lang w:eastAsia="en-GB"/>
        </w:rPr>
      </w:pPr>
      <w:r>
        <w:rPr>
          <w:rFonts w:ascii="Arial" w:hAnsi="Arial" w:cs="Arial"/>
          <w:b/>
          <w:color w:val="000000"/>
          <w:sz w:val="24"/>
          <w:u w:val="single"/>
          <w:lang w:eastAsia="en-GB"/>
        </w:rPr>
        <w:br w:type="page"/>
      </w:r>
    </w:p>
    <w:p w14:paraId="66B35A86" w14:textId="77777777" w:rsidR="00C5458F" w:rsidRPr="00C5458F" w:rsidRDefault="00C5458F" w:rsidP="003559D9">
      <w:pPr>
        <w:autoSpaceDE w:val="0"/>
        <w:autoSpaceDN w:val="0"/>
        <w:adjustRightInd w:val="0"/>
        <w:spacing w:after="0" w:line="240" w:lineRule="auto"/>
        <w:contextualSpacing/>
        <w:jc w:val="center"/>
        <w:rPr>
          <w:rFonts w:ascii="Arial" w:hAnsi="Arial" w:cs="Arial"/>
          <w:b/>
          <w:color w:val="000000"/>
          <w:sz w:val="24"/>
          <w:u w:val="single"/>
          <w:lang w:eastAsia="en-GB"/>
        </w:rPr>
      </w:pPr>
    </w:p>
    <w:p w14:paraId="69C1F5E8" w14:textId="3BF2A52E" w:rsidR="000F0B54" w:rsidRPr="00725343" w:rsidRDefault="00725343" w:rsidP="003559D9">
      <w:pPr>
        <w:autoSpaceDE w:val="0"/>
        <w:autoSpaceDN w:val="0"/>
        <w:adjustRightInd w:val="0"/>
        <w:spacing w:after="0" w:line="240" w:lineRule="auto"/>
        <w:contextualSpacing/>
        <w:jc w:val="center"/>
        <w:rPr>
          <w:rFonts w:ascii="Arial" w:hAnsi="Arial" w:cs="Arial"/>
          <w:b/>
          <w:color w:val="000000"/>
          <w:sz w:val="28"/>
          <w:u w:val="single"/>
          <w:lang w:eastAsia="en-GB"/>
        </w:rPr>
      </w:pPr>
      <w:r w:rsidRPr="00324400">
        <w:rPr>
          <w:rFonts w:ascii="Arial" w:hAnsi="Arial" w:cs="Arial"/>
          <w:b/>
          <w:color w:val="000000"/>
          <w:sz w:val="28"/>
          <w:u w:val="single"/>
          <w:lang w:eastAsia="en-GB"/>
        </w:rPr>
        <w:t>Approval Information</w:t>
      </w:r>
    </w:p>
    <w:p w14:paraId="5103B78C" w14:textId="77777777" w:rsidR="00725343" w:rsidRPr="00725343" w:rsidRDefault="00725343" w:rsidP="00725343">
      <w:pPr>
        <w:autoSpaceDE w:val="0"/>
        <w:autoSpaceDN w:val="0"/>
        <w:adjustRightInd w:val="0"/>
        <w:spacing w:after="0" w:line="240" w:lineRule="auto"/>
        <w:contextualSpacing/>
        <w:jc w:val="center"/>
        <w:rPr>
          <w:rFonts w:ascii="Arial" w:hAnsi="Arial" w:cs="Arial"/>
          <w:b/>
          <w:color w:val="000000"/>
          <w:sz w:val="4"/>
          <w:u w:val="single"/>
          <w:lang w:eastAsia="en-GB"/>
        </w:rPr>
      </w:pPr>
    </w:p>
    <w:tbl>
      <w:tblPr>
        <w:tblW w:w="1077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8080"/>
      </w:tblGrid>
      <w:tr w:rsidR="00725343" w:rsidRPr="006F4129" w14:paraId="0D4AB150" w14:textId="77777777" w:rsidTr="00755258">
        <w:tc>
          <w:tcPr>
            <w:tcW w:w="2694" w:type="dxa"/>
            <w:shd w:val="clear" w:color="auto" w:fill="auto"/>
          </w:tcPr>
          <w:p w14:paraId="16A54FC7" w14:textId="77777777" w:rsidR="00725343" w:rsidRPr="006F4129" w:rsidRDefault="00725343" w:rsidP="0015736E">
            <w:pPr>
              <w:autoSpaceDE w:val="0"/>
              <w:autoSpaceDN w:val="0"/>
              <w:spacing w:after="0" w:line="240" w:lineRule="auto"/>
              <w:rPr>
                <w:rFonts w:ascii="Arial" w:eastAsia="Times New Roman" w:hAnsi="Arial" w:cs="Arial"/>
                <w:sz w:val="20"/>
                <w:szCs w:val="20"/>
                <w:lang w:val="en-US"/>
              </w:rPr>
            </w:pPr>
            <w:r w:rsidRPr="006F4129">
              <w:rPr>
                <w:rFonts w:ascii="Arial" w:eastAsia="Times New Roman" w:hAnsi="Arial" w:cs="Arial"/>
                <w:sz w:val="20"/>
                <w:szCs w:val="20"/>
                <w:lang w:val="en-US"/>
              </w:rPr>
              <w:t>Title of Guideline</w:t>
            </w:r>
          </w:p>
        </w:tc>
        <w:tc>
          <w:tcPr>
            <w:tcW w:w="8080" w:type="dxa"/>
            <w:shd w:val="clear" w:color="auto" w:fill="auto"/>
          </w:tcPr>
          <w:p w14:paraId="3E73C095" w14:textId="77777777" w:rsidR="000E1E55" w:rsidRPr="000E1E55" w:rsidRDefault="000E1E55" w:rsidP="000E1E55">
            <w:pPr>
              <w:autoSpaceDE w:val="0"/>
              <w:autoSpaceDN w:val="0"/>
              <w:spacing w:after="0" w:line="240" w:lineRule="auto"/>
              <w:rPr>
                <w:rFonts w:ascii="Arial" w:eastAsia="Times New Roman" w:hAnsi="Arial" w:cs="Arial"/>
                <w:sz w:val="20"/>
                <w:szCs w:val="20"/>
                <w:lang w:val="en-US"/>
              </w:rPr>
            </w:pPr>
            <w:r w:rsidRPr="000E1E55">
              <w:rPr>
                <w:rFonts w:ascii="Arial" w:eastAsia="Times New Roman" w:hAnsi="Arial" w:cs="Arial"/>
                <w:sz w:val="20"/>
                <w:szCs w:val="20"/>
                <w:lang w:val="en-US"/>
              </w:rPr>
              <w:t xml:space="preserve">Use of Oral Sevelamer Carbonate for hyperphosphataemia in Adult Patients with </w:t>
            </w:r>
          </w:p>
          <w:p w14:paraId="5EF23791" w14:textId="79AFF7EE" w:rsidR="00725343" w:rsidRPr="006F4129" w:rsidRDefault="000E1E55" w:rsidP="000E1E55">
            <w:pPr>
              <w:autoSpaceDE w:val="0"/>
              <w:autoSpaceDN w:val="0"/>
              <w:spacing w:after="0" w:line="240" w:lineRule="auto"/>
              <w:rPr>
                <w:rFonts w:ascii="Arial" w:eastAsia="Times New Roman" w:hAnsi="Arial" w:cs="Arial"/>
                <w:sz w:val="20"/>
                <w:szCs w:val="20"/>
                <w:lang w:val="en-US"/>
              </w:rPr>
            </w:pPr>
            <w:r w:rsidRPr="000E1E55">
              <w:rPr>
                <w:rFonts w:ascii="Arial" w:eastAsia="Times New Roman" w:hAnsi="Arial" w:cs="Arial"/>
                <w:sz w:val="20"/>
                <w:szCs w:val="20"/>
                <w:lang w:val="en-US"/>
              </w:rPr>
              <w:t xml:space="preserve"> chronic kidney disease: Shared Care Protocol</w:t>
            </w:r>
          </w:p>
        </w:tc>
      </w:tr>
      <w:tr w:rsidR="00725343" w:rsidRPr="006F4129" w14:paraId="21FE74A1" w14:textId="77777777" w:rsidTr="00755258">
        <w:tc>
          <w:tcPr>
            <w:tcW w:w="2694" w:type="dxa"/>
            <w:shd w:val="clear" w:color="auto" w:fill="auto"/>
          </w:tcPr>
          <w:p w14:paraId="0580F24E" w14:textId="77777777" w:rsidR="00725343" w:rsidRPr="006F4129" w:rsidRDefault="00725343" w:rsidP="0015736E">
            <w:pPr>
              <w:autoSpaceDE w:val="0"/>
              <w:autoSpaceDN w:val="0"/>
              <w:spacing w:after="0" w:line="240" w:lineRule="auto"/>
              <w:rPr>
                <w:rFonts w:ascii="Arial" w:eastAsia="Times New Roman" w:hAnsi="Arial" w:cs="Arial"/>
                <w:sz w:val="20"/>
                <w:szCs w:val="20"/>
                <w:lang w:val="en-US"/>
              </w:rPr>
            </w:pPr>
            <w:r w:rsidRPr="006F4129">
              <w:rPr>
                <w:rFonts w:ascii="Arial" w:eastAsia="Times New Roman" w:hAnsi="Arial" w:cs="Arial"/>
                <w:sz w:val="20"/>
                <w:szCs w:val="20"/>
                <w:lang w:val="en-US"/>
              </w:rPr>
              <w:t>Guideline Number</w:t>
            </w:r>
          </w:p>
        </w:tc>
        <w:tc>
          <w:tcPr>
            <w:tcW w:w="8080" w:type="dxa"/>
            <w:shd w:val="clear" w:color="auto" w:fill="auto"/>
          </w:tcPr>
          <w:p w14:paraId="3EDC3C34" w14:textId="4E14159B" w:rsidR="00725343" w:rsidRPr="006F4129" w:rsidRDefault="00D435E7" w:rsidP="0015736E">
            <w:pPr>
              <w:autoSpaceDE w:val="0"/>
              <w:autoSpaceDN w:val="0"/>
              <w:spacing w:after="0" w:line="240" w:lineRule="auto"/>
              <w:rPr>
                <w:rFonts w:ascii="Arial" w:eastAsia="Times New Roman" w:hAnsi="Arial" w:cs="Arial"/>
                <w:sz w:val="20"/>
                <w:szCs w:val="20"/>
                <w:lang w:val="en-US"/>
              </w:rPr>
            </w:pPr>
            <w:r>
              <w:rPr>
                <w:rFonts w:ascii="Arial" w:eastAsia="Times New Roman" w:hAnsi="Arial" w:cs="Arial"/>
                <w:sz w:val="20"/>
                <w:szCs w:val="20"/>
                <w:lang w:val="en-US"/>
              </w:rPr>
              <w:t>1</w:t>
            </w:r>
          </w:p>
        </w:tc>
      </w:tr>
      <w:tr w:rsidR="00725343" w:rsidRPr="006F4129" w14:paraId="21D8D1CC" w14:textId="77777777" w:rsidTr="00755258">
        <w:tc>
          <w:tcPr>
            <w:tcW w:w="2694" w:type="dxa"/>
            <w:shd w:val="clear" w:color="auto" w:fill="auto"/>
          </w:tcPr>
          <w:p w14:paraId="39CD00E2" w14:textId="77777777" w:rsidR="00725343" w:rsidRPr="006F4129" w:rsidRDefault="00725343" w:rsidP="0015736E">
            <w:pPr>
              <w:autoSpaceDE w:val="0"/>
              <w:autoSpaceDN w:val="0"/>
              <w:spacing w:after="0" w:line="240" w:lineRule="auto"/>
              <w:rPr>
                <w:rFonts w:ascii="Arial" w:eastAsia="Times New Roman" w:hAnsi="Arial" w:cs="Arial"/>
                <w:sz w:val="20"/>
                <w:szCs w:val="20"/>
                <w:lang w:val="en-US"/>
              </w:rPr>
            </w:pPr>
            <w:r w:rsidRPr="006F4129">
              <w:rPr>
                <w:rFonts w:ascii="Arial" w:eastAsia="Times New Roman" w:hAnsi="Arial" w:cs="Arial"/>
                <w:sz w:val="20"/>
                <w:szCs w:val="20"/>
                <w:lang w:val="en-US"/>
              </w:rPr>
              <w:t>Version</w:t>
            </w:r>
          </w:p>
        </w:tc>
        <w:tc>
          <w:tcPr>
            <w:tcW w:w="8080" w:type="dxa"/>
            <w:shd w:val="clear" w:color="auto" w:fill="auto"/>
          </w:tcPr>
          <w:p w14:paraId="338236A9" w14:textId="4FC3866F" w:rsidR="00A508EA" w:rsidRDefault="00A508EA" w:rsidP="0015736E">
            <w:pPr>
              <w:autoSpaceDE w:val="0"/>
              <w:autoSpaceDN w:val="0"/>
              <w:spacing w:after="0" w:line="240" w:lineRule="auto"/>
              <w:rPr>
                <w:rFonts w:ascii="Arial" w:eastAsia="Times New Roman" w:hAnsi="Arial" w:cs="Arial"/>
                <w:sz w:val="20"/>
                <w:szCs w:val="20"/>
                <w:lang w:val="en-US"/>
              </w:rPr>
            </w:pPr>
            <w:r>
              <w:rPr>
                <w:rFonts w:ascii="Arial" w:eastAsia="Times New Roman" w:hAnsi="Arial" w:cs="Arial"/>
                <w:sz w:val="20"/>
                <w:szCs w:val="20"/>
                <w:lang w:val="en-US"/>
              </w:rPr>
              <w:t>2.2 Updated in line with new shared care protocol template May 2025</w:t>
            </w:r>
          </w:p>
          <w:p w14:paraId="08A7A104" w14:textId="61667ACF" w:rsidR="00725343" w:rsidRPr="006F4129" w:rsidRDefault="001D263D" w:rsidP="0015736E">
            <w:pPr>
              <w:autoSpaceDE w:val="0"/>
              <w:autoSpaceDN w:val="0"/>
              <w:spacing w:after="0" w:line="240" w:lineRule="auto"/>
              <w:rPr>
                <w:rFonts w:ascii="Arial" w:eastAsia="Times New Roman" w:hAnsi="Arial" w:cs="Arial"/>
                <w:sz w:val="20"/>
                <w:szCs w:val="20"/>
                <w:lang w:val="en-US"/>
              </w:rPr>
            </w:pPr>
            <w:r>
              <w:rPr>
                <w:rFonts w:ascii="Arial" w:eastAsia="Times New Roman" w:hAnsi="Arial" w:cs="Arial"/>
                <w:sz w:val="20"/>
                <w:szCs w:val="20"/>
                <w:lang w:val="en-US"/>
              </w:rPr>
              <w:t>2</w:t>
            </w:r>
            <w:r w:rsidR="00FD7E1E">
              <w:rPr>
                <w:rFonts w:ascii="Arial" w:eastAsia="Times New Roman" w:hAnsi="Arial" w:cs="Arial"/>
                <w:sz w:val="20"/>
                <w:szCs w:val="20"/>
                <w:lang w:val="en-US"/>
              </w:rPr>
              <w:t>.1 Updated with wording on swallowing difficulties and patient consent to shared care. September 2024</w:t>
            </w:r>
          </w:p>
        </w:tc>
      </w:tr>
      <w:tr w:rsidR="00725343" w:rsidRPr="006F4129" w14:paraId="187F5A99" w14:textId="77777777" w:rsidTr="00755258">
        <w:tc>
          <w:tcPr>
            <w:tcW w:w="2694" w:type="dxa"/>
            <w:shd w:val="clear" w:color="auto" w:fill="auto"/>
          </w:tcPr>
          <w:p w14:paraId="384841D3" w14:textId="77777777" w:rsidR="00725343" w:rsidRPr="006F4129" w:rsidRDefault="00725343" w:rsidP="0015736E">
            <w:pPr>
              <w:autoSpaceDE w:val="0"/>
              <w:autoSpaceDN w:val="0"/>
              <w:spacing w:after="0" w:line="240" w:lineRule="auto"/>
              <w:rPr>
                <w:rFonts w:ascii="Arial" w:eastAsia="Times New Roman" w:hAnsi="Arial" w:cs="Arial"/>
                <w:sz w:val="20"/>
                <w:szCs w:val="20"/>
                <w:lang w:val="en-US"/>
              </w:rPr>
            </w:pPr>
            <w:r w:rsidRPr="006F4129">
              <w:rPr>
                <w:rFonts w:ascii="Arial" w:eastAsia="Times New Roman" w:hAnsi="Arial" w:cs="Arial"/>
                <w:sz w:val="20"/>
                <w:szCs w:val="20"/>
                <w:lang w:val="en-US"/>
              </w:rPr>
              <w:t>Review Date</w:t>
            </w:r>
          </w:p>
        </w:tc>
        <w:tc>
          <w:tcPr>
            <w:tcW w:w="8080" w:type="dxa"/>
            <w:shd w:val="clear" w:color="auto" w:fill="auto"/>
          </w:tcPr>
          <w:p w14:paraId="4711FF63" w14:textId="550CF425" w:rsidR="00725343" w:rsidRPr="00C43688" w:rsidRDefault="00C43688" w:rsidP="00C43688">
            <w:pPr>
              <w:autoSpaceDE w:val="0"/>
              <w:autoSpaceDN w:val="0"/>
              <w:spacing w:after="0" w:line="240" w:lineRule="auto"/>
              <w:rPr>
                <w:rFonts w:ascii="Arial" w:eastAsia="Times New Roman" w:hAnsi="Arial" w:cs="Arial"/>
                <w:bCs/>
                <w:sz w:val="20"/>
                <w:szCs w:val="20"/>
                <w:lang w:val="en-US"/>
              </w:rPr>
            </w:pPr>
            <w:r w:rsidRPr="00C43688">
              <w:rPr>
                <w:rFonts w:ascii="Arial" w:eastAsia="Times New Roman" w:hAnsi="Arial" w:cs="Arial"/>
                <w:bCs/>
                <w:sz w:val="20"/>
                <w:szCs w:val="20"/>
                <w:lang w:val="en-US"/>
              </w:rPr>
              <w:t>This shared care guidance will be reviewed upon request in the light of new evidence becoming available</w:t>
            </w:r>
          </w:p>
        </w:tc>
      </w:tr>
      <w:tr w:rsidR="00725343" w:rsidRPr="006F4129" w14:paraId="08255EB7" w14:textId="77777777" w:rsidTr="00755258">
        <w:tc>
          <w:tcPr>
            <w:tcW w:w="2694" w:type="dxa"/>
            <w:shd w:val="clear" w:color="auto" w:fill="auto"/>
          </w:tcPr>
          <w:p w14:paraId="68C36D0E" w14:textId="77777777" w:rsidR="00725343" w:rsidRPr="006F4129" w:rsidRDefault="00725343" w:rsidP="0015736E">
            <w:pPr>
              <w:autoSpaceDE w:val="0"/>
              <w:autoSpaceDN w:val="0"/>
              <w:spacing w:after="0" w:line="240" w:lineRule="auto"/>
              <w:rPr>
                <w:rFonts w:ascii="Arial" w:eastAsia="Times New Roman" w:hAnsi="Arial" w:cs="Arial"/>
                <w:sz w:val="20"/>
                <w:szCs w:val="20"/>
                <w:lang w:val="en-US"/>
              </w:rPr>
            </w:pPr>
            <w:r w:rsidRPr="006F4129">
              <w:rPr>
                <w:rFonts w:ascii="Arial" w:eastAsia="Times New Roman" w:hAnsi="Arial" w:cs="Arial"/>
                <w:sz w:val="20"/>
                <w:szCs w:val="20"/>
                <w:lang w:val="en-US"/>
              </w:rPr>
              <w:t>Original Version Produced</w:t>
            </w:r>
          </w:p>
        </w:tc>
        <w:tc>
          <w:tcPr>
            <w:tcW w:w="8080" w:type="dxa"/>
            <w:shd w:val="clear" w:color="auto" w:fill="auto"/>
          </w:tcPr>
          <w:p w14:paraId="2C3BAB3F" w14:textId="0A9877C6" w:rsidR="00725343" w:rsidRPr="006F4129" w:rsidRDefault="001B7293" w:rsidP="0015736E">
            <w:pPr>
              <w:autoSpaceDE w:val="0"/>
              <w:autoSpaceDN w:val="0"/>
              <w:spacing w:after="0" w:line="240" w:lineRule="auto"/>
              <w:rPr>
                <w:rFonts w:ascii="Arial" w:eastAsia="Times New Roman" w:hAnsi="Arial" w:cs="Arial"/>
                <w:sz w:val="20"/>
                <w:szCs w:val="20"/>
                <w:lang w:val="en-US"/>
              </w:rPr>
            </w:pPr>
            <w:r w:rsidRPr="001B7293">
              <w:rPr>
                <w:rFonts w:ascii="Arial" w:eastAsia="Times New Roman" w:hAnsi="Arial" w:cs="Arial"/>
                <w:sz w:val="20"/>
                <w:szCs w:val="20"/>
                <w:lang w:val="en-US"/>
              </w:rPr>
              <w:t xml:space="preserve">guideline no 1; version </w:t>
            </w:r>
            <w:r>
              <w:rPr>
                <w:rFonts w:ascii="Arial" w:eastAsia="Times New Roman" w:hAnsi="Arial" w:cs="Arial"/>
                <w:sz w:val="20"/>
                <w:szCs w:val="20"/>
                <w:lang w:val="en-US"/>
              </w:rPr>
              <w:t xml:space="preserve">1 </w:t>
            </w:r>
            <w:r w:rsidR="00C43688">
              <w:rPr>
                <w:rFonts w:ascii="Arial" w:eastAsia="Times New Roman" w:hAnsi="Arial" w:cs="Arial"/>
                <w:sz w:val="20"/>
                <w:szCs w:val="20"/>
                <w:lang w:val="en-US"/>
              </w:rPr>
              <w:t xml:space="preserve">- </w:t>
            </w:r>
            <w:r w:rsidR="00A65BD5" w:rsidRPr="00A65BD5">
              <w:rPr>
                <w:rFonts w:ascii="Arial" w:eastAsia="Times New Roman" w:hAnsi="Arial" w:cs="Arial"/>
                <w:sz w:val="20"/>
                <w:szCs w:val="20"/>
                <w:lang w:val="en-US"/>
              </w:rPr>
              <w:t>East and North Hertfordshire NHS Trust Therapeutics Policy Committee</w:t>
            </w:r>
            <w:r w:rsidR="00A65BD5">
              <w:rPr>
                <w:rFonts w:ascii="Arial" w:eastAsia="Times New Roman" w:hAnsi="Arial" w:cs="Arial"/>
                <w:sz w:val="20"/>
                <w:szCs w:val="20"/>
                <w:lang w:val="en-US"/>
              </w:rPr>
              <w:t>, 2021</w:t>
            </w:r>
          </w:p>
        </w:tc>
      </w:tr>
      <w:tr w:rsidR="00725343" w:rsidRPr="006F4129" w14:paraId="30FD8E6D" w14:textId="77777777" w:rsidTr="00755258">
        <w:tc>
          <w:tcPr>
            <w:tcW w:w="2694" w:type="dxa"/>
            <w:shd w:val="clear" w:color="auto" w:fill="auto"/>
          </w:tcPr>
          <w:p w14:paraId="1CAF4941" w14:textId="77777777" w:rsidR="00725343" w:rsidRPr="00121068" w:rsidRDefault="00725343" w:rsidP="0015736E">
            <w:pPr>
              <w:autoSpaceDE w:val="0"/>
              <w:autoSpaceDN w:val="0"/>
              <w:spacing w:after="0" w:line="240" w:lineRule="auto"/>
              <w:rPr>
                <w:rFonts w:ascii="Arial" w:eastAsia="Times New Roman" w:hAnsi="Arial" w:cs="Arial"/>
                <w:b/>
                <w:i/>
                <w:sz w:val="20"/>
                <w:szCs w:val="20"/>
                <w:lang w:val="en-US"/>
              </w:rPr>
            </w:pPr>
            <w:r w:rsidRPr="00121068">
              <w:rPr>
                <w:rFonts w:ascii="Arial" w:eastAsia="Times New Roman" w:hAnsi="Arial" w:cs="Arial"/>
                <w:b/>
                <w:i/>
                <w:sz w:val="20"/>
                <w:szCs w:val="20"/>
                <w:lang w:val="en-US"/>
              </w:rPr>
              <w:t>Approvals:</w:t>
            </w:r>
          </w:p>
        </w:tc>
        <w:tc>
          <w:tcPr>
            <w:tcW w:w="8080" w:type="dxa"/>
            <w:shd w:val="clear" w:color="auto" w:fill="auto"/>
          </w:tcPr>
          <w:p w14:paraId="0B9A13FD" w14:textId="77777777" w:rsidR="00725343" w:rsidRPr="006F4129" w:rsidRDefault="00725343" w:rsidP="0015736E">
            <w:pPr>
              <w:autoSpaceDE w:val="0"/>
              <w:autoSpaceDN w:val="0"/>
              <w:spacing w:after="0" w:line="240" w:lineRule="auto"/>
              <w:rPr>
                <w:rFonts w:ascii="Arial" w:eastAsia="Times New Roman" w:hAnsi="Arial" w:cs="Arial"/>
                <w:sz w:val="20"/>
                <w:szCs w:val="20"/>
                <w:lang w:val="en-US"/>
              </w:rPr>
            </w:pPr>
          </w:p>
        </w:tc>
      </w:tr>
      <w:tr w:rsidR="00725343" w:rsidRPr="006F4129" w14:paraId="561924B4" w14:textId="77777777" w:rsidTr="00755258">
        <w:tc>
          <w:tcPr>
            <w:tcW w:w="2694" w:type="dxa"/>
            <w:shd w:val="clear" w:color="auto" w:fill="auto"/>
          </w:tcPr>
          <w:p w14:paraId="0A4DCA50" w14:textId="77777777" w:rsidR="00725343" w:rsidRPr="006F4129" w:rsidRDefault="00725343" w:rsidP="0015736E">
            <w:pPr>
              <w:autoSpaceDE w:val="0"/>
              <w:autoSpaceDN w:val="0"/>
              <w:spacing w:after="0" w:line="240" w:lineRule="auto"/>
              <w:rPr>
                <w:rFonts w:ascii="Arial" w:eastAsia="Times New Roman" w:hAnsi="Arial" w:cs="Arial"/>
                <w:sz w:val="20"/>
                <w:szCs w:val="20"/>
                <w:lang w:val="en-US"/>
              </w:rPr>
            </w:pPr>
            <w:r>
              <w:rPr>
                <w:rFonts w:ascii="Arial" w:eastAsia="Times New Roman" w:hAnsi="Arial" w:cs="Arial"/>
                <w:sz w:val="20"/>
                <w:szCs w:val="20"/>
                <w:lang w:val="en-US"/>
              </w:rPr>
              <w:t>Provider</w:t>
            </w:r>
            <w:r w:rsidRPr="006F4129">
              <w:rPr>
                <w:rFonts w:ascii="Arial" w:eastAsia="Times New Roman" w:hAnsi="Arial" w:cs="Arial"/>
                <w:sz w:val="20"/>
                <w:szCs w:val="20"/>
                <w:lang w:val="en-US"/>
              </w:rPr>
              <w:t xml:space="preserve"> Trust </w:t>
            </w:r>
            <w:r>
              <w:rPr>
                <w:rFonts w:ascii="Arial" w:eastAsia="Times New Roman" w:hAnsi="Arial" w:cs="Arial"/>
                <w:sz w:val="20"/>
                <w:szCs w:val="20"/>
                <w:lang w:val="en-US"/>
              </w:rPr>
              <w:t xml:space="preserve">Drug / </w:t>
            </w:r>
            <w:r w:rsidRPr="006F4129">
              <w:rPr>
                <w:rFonts w:ascii="Arial" w:eastAsia="Times New Roman" w:hAnsi="Arial" w:cs="Arial"/>
                <w:sz w:val="20"/>
                <w:szCs w:val="20"/>
                <w:lang w:val="en-US"/>
              </w:rPr>
              <w:t>Formulary Management Group</w:t>
            </w:r>
            <w:r>
              <w:rPr>
                <w:rFonts w:ascii="Arial" w:eastAsia="Times New Roman" w:hAnsi="Arial" w:cs="Arial"/>
                <w:sz w:val="20"/>
                <w:szCs w:val="20"/>
                <w:lang w:val="en-US"/>
              </w:rPr>
              <w:t xml:space="preserve"> (e.g. MUSP, TPC)</w:t>
            </w:r>
          </w:p>
        </w:tc>
        <w:tc>
          <w:tcPr>
            <w:tcW w:w="8080" w:type="dxa"/>
            <w:shd w:val="clear" w:color="auto" w:fill="auto"/>
          </w:tcPr>
          <w:p w14:paraId="655702F4" w14:textId="42B05034" w:rsidR="00725343" w:rsidRPr="00D763E4" w:rsidRDefault="00755258" w:rsidP="00D763E4">
            <w:pPr>
              <w:autoSpaceDE w:val="0"/>
              <w:autoSpaceDN w:val="0"/>
              <w:spacing w:after="0" w:line="240" w:lineRule="auto"/>
              <w:rPr>
                <w:rFonts w:ascii="Arial" w:eastAsia="Times New Roman" w:hAnsi="Arial" w:cs="Arial"/>
                <w:sz w:val="20"/>
                <w:szCs w:val="20"/>
                <w:lang w:val="en-US"/>
              </w:rPr>
            </w:pPr>
            <w:r>
              <w:rPr>
                <w:rFonts w:ascii="Arial" w:eastAsia="Times New Roman" w:hAnsi="Arial" w:cs="Arial"/>
                <w:color w:val="000000" w:themeColor="text1"/>
                <w:sz w:val="20"/>
                <w:szCs w:val="20"/>
                <w:lang w:val="en-US"/>
              </w:rPr>
              <w:t>To be noted at East and</w:t>
            </w:r>
            <w:r w:rsidR="00D763E4" w:rsidRPr="00D763E4">
              <w:rPr>
                <w:rFonts w:ascii="Arial" w:eastAsia="Times New Roman" w:hAnsi="Arial" w:cs="Arial"/>
                <w:color w:val="000000" w:themeColor="text1"/>
                <w:sz w:val="20"/>
                <w:szCs w:val="20"/>
                <w:lang w:val="en-US"/>
              </w:rPr>
              <w:t xml:space="preserve"> North Hertfordshire NHS Trust Therapeutics Policy Committee </w:t>
            </w:r>
          </w:p>
        </w:tc>
      </w:tr>
      <w:tr w:rsidR="00725343" w:rsidRPr="006F4129" w14:paraId="0870FA9D" w14:textId="77777777" w:rsidTr="00755258">
        <w:tc>
          <w:tcPr>
            <w:tcW w:w="2694" w:type="dxa"/>
            <w:shd w:val="clear" w:color="auto" w:fill="auto"/>
          </w:tcPr>
          <w:p w14:paraId="1DA1F3F8" w14:textId="6C6E8FCC" w:rsidR="00725343" w:rsidRPr="006F4129" w:rsidRDefault="00725343" w:rsidP="0015736E">
            <w:pPr>
              <w:autoSpaceDE w:val="0"/>
              <w:autoSpaceDN w:val="0"/>
              <w:spacing w:after="0" w:line="240" w:lineRule="auto"/>
              <w:rPr>
                <w:rFonts w:ascii="Arial" w:eastAsia="Times New Roman" w:hAnsi="Arial" w:cs="Arial"/>
                <w:sz w:val="20"/>
                <w:szCs w:val="20"/>
                <w:lang w:val="en-US"/>
              </w:rPr>
            </w:pPr>
            <w:r>
              <w:rPr>
                <w:rFonts w:ascii="Arial" w:eastAsia="Times New Roman" w:hAnsi="Arial" w:cs="Arial"/>
                <w:sz w:val="20"/>
                <w:szCs w:val="20"/>
                <w:lang w:val="en-US"/>
              </w:rPr>
              <w:t xml:space="preserve">Hertfordshire </w:t>
            </w:r>
            <w:r w:rsidR="009C6258">
              <w:rPr>
                <w:rFonts w:ascii="Arial" w:eastAsia="Times New Roman" w:hAnsi="Arial" w:cs="Arial"/>
                <w:sz w:val="20"/>
                <w:szCs w:val="20"/>
                <w:lang w:val="en-US"/>
              </w:rPr>
              <w:t xml:space="preserve">and West Essex area prescribing committee </w:t>
            </w:r>
          </w:p>
        </w:tc>
        <w:tc>
          <w:tcPr>
            <w:tcW w:w="8080" w:type="dxa"/>
            <w:shd w:val="clear" w:color="auto" w:fill="auto"/>
          </w:tcPr>
          <w:p w14:paraId="69193E1E" w14:textId="7EC2898A" w:rsidR="00725343" w:rsidRPr="00CE6956" w:rsidRDefault="009C6258" w:rsidP="0015736E">
            <w:pPr>
              <w:autoSpaceDE w:val="0"/>
              <w:autoSpaceDN w:val="0"/>
              <w:spacing w:after="0" w:line="240" w:lineRule="auto"/>
              <w:rPr>
                <w:rFonts w:ascii="Arial" w:eastAsia="Times New Roman" w:hAnsi="Arial" w:cs="Arial"/>
                <w:sz w:val="20"/>
                <w:szCs w:val="20"/>
                <w:lang w:val="en-US"/>
              </w:rPr>
            </w:pPr>
            <w:r w:rsidRPr="00CE6956">
              <w:rPr>
                <w:rFonts w:ascii="Arial" w:eastAsia="Times New Roman" w:hAnsi="Arial" w:cs="Arial"/>
                <w:sz w:val="20"/>
                <w:szCs w:val="20"/>
                <w:lang w:val="en-US"/>
              </w:rPr>
              <w:t>November 2023</w:t>
            </w:r>
          </w:p>
        </w:tc>
      </w:tr>
      <w:tr w:rsidR="00725343" w:rsidRPr="006F4129" w14:paraId="6B10C8CB" w14:textId="77777777" w:rsidTr="00755258">
        <w:tc>
          <w:tcPr>
            <w:tcW w:w="2694" w:type="dxa"/>
            <w:shd w:val="clear" w:color="auto" w:fill="auto"/>
          </w:tcPr>
          <w:p w14:paraId="714B1A38" w14:textId="77777777" w:rsidR="00725343" w:rsidRPr="006F4129" w:rsidRDefault="00725343" w:rsidP="0015736E">
            <w:pPr>
              <w:autoSpaceDE w:val="0"/>
              <w:autoSpaceDN w:val="0"/>
              <w:spacing w:after="0" w:line="240" w:lineRule="auto"/>
              <w:rPr>
                <w:rFonts w:ascii="Arial" w:eastAsia="Times New Roman" w:hAnsi="Arial" w:cs="Arial"/>
                <w:sz w:val="20"/>
                <w:szCs w:val="20"/>
                <w:lang w:val="en-US"/>
              </w:rPr>
            </w:pPr>
            <w:r w:rsidRPr="006F4129">
              <w:rPr>
                <w:rFonts w:ascii="Arial" w:eastAsia="Times New Roman" w:hAnsi="Arial" w:cs="Arial"/>
                <w:sz w:val="20"/>
                <w:szCs w:val="20"/>
                <w:lang w:val="en-US"/>
              </w:rPr>
              <w:t>Author/s</w:t>
            </w:r>
          </w:p>
        </w:tc>
        <w:tc>
          <w:tcPr>
            <w:tcW w:w="8080" w:type="dxa"/>
            <w:shd w:val="clear" w:color="auto" w:fill="auto"/>
          </w:tcPr>
          <w:p w14:paraId="6939D798" w14:textId="43743F9D" w:rsidR="00725343" w:rsidRPr="003559D9" w:rsidRDefault="003559D9" w:rsidP="003559D9">
            <w:pPr>
              <w:autoSpaceDE w:val="0"/>
              <w:autoSpaceDN w:val="0"/>
              <w:spacing w:after="0" w:line="240" w:lineRule="auto"/>
              <w:rPr>
                <w:rFonts w:ascii="Arial" w:eastAsia="Times New Roman" w:hAnsi="Arial" w:cs="Arial"/>
                <w:sz w:val="20"/>
                <w:szCs w:val="20"/>
                <w:lang w:val="en-US"/>
              </w:rPr>
            </w:pPr>
            <w:r w:rsidRPr="00814A87">
              <w:rPr>
                <w:rFonts w:ascii="Arial" w:eastAsia="Times New Roman" w:hAnsi="Arial" w:cs="Arial"/>
                <w:sz w:val="20"/>
                <w:szCs w:val="20"/>
                <w:lang w:val="en-US"/>
              </w:rPr>
              <w:t>East and North Hertfordshire NHS Trust Pharmacy department and relevant specialisms supported by H</w:t>
            </w:r>
            <w:r w:rsidR="009C6258">
              <w:rPr>
                <w:rFonts w:ascii="Arial" w:eastAsia="Times New Roman" w:hAnsi="Arial" w:cs="Arial"/>
                <w:sz w:val="20"/>
                <w:szCs w:val="20"/>
                <w:lang w:val="en-US"/>
              </w:rPr>
              <w:t>WE</w:t>
            </w:r>
            <w:r w:rsidRPr="00814A87">
              <w:rPr>
                <w:rFonts w:ascii="Arial" w:eastAsia="Times New Roman" w:hAnsi="Arial" w:cs="Arial"/>
                <w:sz w:val="20"/>
                <w:szCs w:val="20"/>
                <w:lang w:val="en-US"/>
              </w:rPr>
              <w:t xml:space="preserve"> </w:t>
            </w:r>
            <w:r w:rsidR="009C6258">
              <w:rPr>
                <w:rFonts w:ascii="Arial" w:eastAsia="Times New Roman" w:hAnsi="Arial" w:cs="Arial"/>
                <w:sz w:val="20"/>
                <w:szCs w:val="20"/>
                <w:lang w:val="en-US"/>
              </w:rPr>
              <w:t>ICB</w:t>
            </w:r>
            <w:r w:rsidRPr="00814A87">
              <w:rPr>
                <w:rFonts w:ascii="Arial" w:eastAsia="Times New Roman" w:hAnsi="Arial" w:cs="Arial"/>
                <w:sz w:val="20"/>
                <w:szCs w:val="20"/>
                <w:lang w:val="en-US"/>
              </w:rPr>
              <w:t xml:space="preserve"> Pharmacy and Medicines Optimisation Team</w:t>
            </w:r>
            <w:r w:rsidRPr="00814A87" w:rsidDel="003559D9">
              <w:rPr>
                <w:rFonts w:ascii="Arial" w:eastAsia="Times New Roman" w:hAnsi="Arial" w:cs="Arial"/>
                <w:sz w:val="20"/>
                <w:szCs w:val="20"/>
                <w:lang w:val="en-US"/>
              </w:rPr>
              <w:t xml:space="preserve"> </w:t>
            </w:r>
          </w:p>
        </w:tc>
      </w:tr>
      <w:tr w:rsidR="00725343" w:rsidRPr="006F4129" w14:paraId="6576E270" w14:textId="77777777" w:rsidTr="00755258">
        <w:tc>
          <w:tcPr>
            <w:tcW w:w="2694" w:type="dxa"/>
            <w:shd w:val="clear" w:color="auto" w:fill="auto"/>
          </w:tcPr>
          <w:p w14:paraId="7DF40722" w14:textId="77777777" w:rsidR="00725343" w:rsidRPr="006F4129" w:rsidRDefault="00725343" w:rsidP="0015736E">
            <w:pPr>
              <w:autoSpaceDE w:val="0"/>
              <w:autoSpaceDN w:val="0"/>
              <w:spacing w:after="0" w:line="240" w:lineRule="auto"/>
              <w:rPr>
                <w:rFonts w:ascii="Arial" w:eastAsia="Times New Roman" w:hAnsi="Arial" w:cs="Arial"/>
                <w:sz w:val="20"/>
                <w:szCs w:val="20"/>
                <w:lang w:val="en-US"/>
              </w:rPr>
            </w:pPr>
            <w:r w:rsidRPr="006F4129">
              <w:rPr>
                <w:rFonts w:ascii="Arial" w:eastAsia="Times New Roman" w:hAnsi="Arial" w:cs="Arial"/>
                <w:sz w:val="20"/>
                <w:szCs w:val="20"/>
                <w:lang w:val="en-US"/>
              </w:rPr>
              <w:t>Department(s) responsible for updating the guideline</w:t>
            </w:r>
          </w:p>
        </w:tc>
        <w:tc>
          <w:tcPr>
            <w:tcW w:w="8080" w:type="dxa"/>
            <w:shd w:val="clear" w:color="auto" w:fill="auto"/>
          </w:tcPr>
          <w:p w14:paraId="15C29911" w14:textId="06FEB9E9" w:rsidR="00725343" w:rsidRPr="003559D9" w:rsidRDefault="009C6258" w:rsidP="0015736E">
            <w:pPr>
              <w:autoSpaceDE w:val="0"/>
              <w:autoSpaceDN w:val="0"/>
              <w:spacing w:after="0" w:line="240" w:lineRule="auto"/>
              <w:rPr>
                <w:rFonts w:ascii="Arial" w:eastAsia="Times New Roman" w:hAnsi="Arial" w:cs="Arial"/>
                <w:sz w:val="20"/>
                <w:szCs w:val="20"/>
                <w:lang w:val="en-US"/>
              </w:rPr>
            </w:pPr>
            <w:r w:rsidRPr="00814A87">
              <w:rPr>
                <w:rFonts w:ascii="Arial" w:eastAsia="Times New Roman" w:hAnsi="Arial" w:cs="Arial"/>
                <w:sz w:val="20"/>
                <w:szCs w:val="20"/>
                <w:lang w:val="en-US"/>
              </w:rPr>
              <w:t>East and North Hertfordshire NHS Trust Pharmacy department and relevant specialisms supported by H</w:t>
            </w:r>
            <w:r>
              <w:rPr>
                <w:rFonts w:ascii="Arial" w:eastAsia="Times New Roman" w:hAnsi="Arial" w:cs="Arial"/>
                <w:sz w:val="20"/>
                <w:szCs w:val="20"/>
                <w:lang w:val="en-US"/>
              </w:rPr>
              <w:t>WE</w:t>
            </w:r>
            <w:r w:rsidRPr="00814A87">
              <w:rPr>
                <w:rFonts w:ascii="Arial" w:eastAsia="Times New Roman" w:hAnsi="Arial" w:cs="Arial"/>
                <w:sz w:val="20"/>
                <w:szCs w:val="20"/>
                <w:lang w:val="en-US"/>
              </w:rPr>
              <w:t xml:space="preserve"> </w:t>
            </w:r>
            <w:r>
              <w:rPr>
                <w:rFonts w:ascii="Arial" w:eastAsia="Times New Roman" w:hAnsi="Arial" w:cs="Arial"/>
                <w:sz w:val="20"/>
                <w:szCs w:val="20"/>
                <w:lang w:val="en-US"/>
              </w:rPr>
              <w:t>ICB</w:t>
            </w:r>
            <w:r w:rsidRPr="00814A87">
              <w:rPr>
                <w:rFonts w:ascii="Arial" w:eastAsia="Times New Roman" w:hAnsi="Arial" w:cs="Arial"/>
                <w:sz w:val="20"/>
                <w:szCs w:val="20"/>
                <w:lang w:val="en-US"/>
              </w:rPr>
              <w:t xml:space="preserve"> Pharmacy and Medicines Optimisation Team</w:t>
            </w:r>
          </w:p>
        </w:tc>
      </w:tr>
    </w:tbl>
    <w:p w14:paraId="1CD9C48C" w14:textId="77777777" w:rsidR="00725343" w:rsidRPr="00C74787" w:rsidRDefault="00725343" w:rsidP="00CB147C">
      <w:pPr>
        <w:autoSpaceDE w:val="0"/>
        <w:autoSpaceDN w:val="0"/>
        <w:adjustRightInd w:val="0"/>
        <w:spacing w:after="0" w:line="240" w:lineRule="auto"/>
        <w:contextualSpacing/>
        <w:jc w:val="both"/>
        <w:rPr>
          <w:rFonts w:ascii="Arial" w:hAnsi="Arial" w:cs="Arial"/>
          <w:color w:val="000000"/>
          <w:sz w:val="2"/>
          <w:lang w:eastAsia="en-GB"/>
        </w:rPr>
      </w:pPr>
    </w:p>
    <w:sectPr w:rsidR="00725343" w:rsidRPr="00C74787" w:rsidSect="00EA0CBA">
      <w:headerReference w:type="default" r:id="rId22"/>
      <w:footerReference w:type="default" r:id="rId23"/>
      <w:headerReference w:type="first" r:id="rId24"/>
      <w:footerReference w:type="first" r:id="rId25"/>
      <w:pgSz w:w="11907" w:h="16840" w:code="9"/>
      <w:pgMar w:top="720" w:right="720" w:bottom="720" w:left="720" w:header="720" w:footer="26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1E9FB0" w14:textId="77777777" w:rsidR="00101BC1" w:rsidRDefault="00101BC1" w:rsidP="006F4129">
      <w:pPr>
        <w:spacing w:after="0" w:line="240" w:lineRule="auto"/>
      </w:pPr>
      <w:r>
        <w:separator/>
      </w:r>
    </w:p>
  </w:endnote>
  <w:endnote w:type="continuationSeparator" w:id="0">
    <w:p w14:paraId="0879A50C" w14:textId="77777777" w:rsidR="00101BC1" w:rsidRDefault="00101BC1" w:rsidP="006F41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60D62A" w14:textId="6F934012" w:rsidR="00CC1836" w:rsidRPr="001A6B58" w:rsidRDefault="00A508EA">
    <w:pPr>
      <w:pStyle w:val="Footer"/>
      <w:rPr>
        <w:rFonts w:ascii="Arial" w:hAnsi="Arial" w:cs="Arial"/>
        <w:sz w:val="18"/>
      </w:rPr>
    </w:pPr>
    <w:r w:rsidRPr="003C563E">
      <w:rPr>
        <w:rFonts w:ascii="Arial" w:eastAsia="Times New Roman" w:hAnsi="Arial" w:cs="Times New Roman"/>
        <w:b/>
        <w:bCs/>
        <w:sz w:val="16"/>
        <w:szCs w:val="28"/>
      </w:rPr>
      <w:t xml:space="preserve">Sevelamer carbonate Shared Care Protocol </w:t>
    </w:r>
    <w:r>
      <w:rPr>
        <w:rFonts w:ascii="Arial" w:eastAsia="Times New Roman" w:hAnsi="Arial" w:cs="Times New Roman"/>
        <w:b/>
        <w:bCs/>
        <w:sz w:val="16"/>
        <w:szCs w:val="28"/>
      </w:rPr>
      <w:t>May 2025</w:t>
    </w:r>
    <w:r w:rsidRPr="003C563E">
      <w:rPr>
        <w:rFonts w:ascii="Arial" w:eastAsia="Times New Roman" w:hAnsi="Arial" w:cs="Times New Roman"/>
        <w:b/>
        <w:bCs/>
        <w:sz w:val="16"/>
        <w:szCs w:val="28"/>
      </w:rPr>
      <w:t xml:space="preserve"> version 2</w:t>
    </w:r>
    <w:r>
      <w:rPr>
        <w:rFonts w:ascii="Arial" w:eastAsia="Times New Roman" w:hAnsi="Arial" w:cs="Times New Roman"/>
        <w:b/>
        <w:bCs/>
        <w:sz w:val="16"/>
        <w:szCs w:val="28"/>
      </w:rPr>
      <w:t>.2</w:t>
    </w:r>
    <w:r w:rsidR="00CC1836" w:rsidRPr="001A6B58">
      <w:rPr>
        <w:rFonts w:ascii="Arial" w:hAnsi="Arial" w:cs="Arial"/>
        <w:sz w:val="16"/>
      </w:rPr>
      <w:tab/>
    </w:r>
    <w:r w:rsidR="00CC1836" w:rsidRPr="001A6B58">
      <w:rPr>
        <w:rStyle w:val="PageNumber"/>
        <w:rFonts w:ascii="Arial" w:hAnsi="Arial" w:cs="Arial"/>
        <w:sz w:val="16"/>
      </w:rPr>
      <w:fldChar w:fldCharType="begin"/>
    </w:r>
    <w:r w:rsidR="00CC1836" w:rsidRPr="001A6B58">
      <w:rPr>
        <w:rStyle w:val="PageNumber"/>
        <w:rFonts w:ascii="Arial" w:hAnsi="Arial" w:cs="Arial"/>
        <w:sz w:val="16"/>
      </w:rPr>
      <w:instrText xml:space="preserve"> PAGE </w:instrText>
    </w:r>
    <w:r w:rsidR="00CC1836" w:rsidRPr="001A6B58">
      <w:rPr>
        <w:rStyle w:val="PageNumber"/>
        <w:rFonts w:ascii="Arial" w:hAnsi="Arial" w:cs="Arial"/>
        <w:sz w:val="16"/>
      </w:rPr>
      <w:fldChar w:fldCharType="separate"/>
    </w:r>
    <w:r w:rsidR="00FD704A">
      <w:rPr>
        <w:rStyle w:val="PageNumber"/>
        <w:rFonts w:ascii="Arial" w:hAnsi="Arial" w:cs="Arial"/>
        <w:noProof/>
        <w:sz w:val="16"/>
      </w:rPr>
      <w:t>8</w:t>
    </w:r>
    <w:r w:rsidR="00CC1836" w:rsidRPr="001A6B58">
      <w:rPr>
        <w:rStyle w:val="PageNumber"/>
        <w:rFonts w:ascii="Arial" w:hAnsi="Arial" w:cs="Arial"/>
        <w:sz w:val="16"/>
      </w:rPr>
      <w:fldChar w:fldCharType="end"/>
    </w:r>
    <w:r w:rsidR="00CC1836" w:rsidRPr="001A6B58">
      <w:rPr>
        <w:rStyle w:val="PageNumber"/>
        <w:rFonts w:ascii="Arial" w:hAnsi="Arial" w:cs="Arial"/>
        <w:sz w:val="16"/>
      </w:rPr>
      <w:t xml:space="preserve"> of </w:t>
    </w:r>
    <w:r w:rsidR="00CC1836" w:rsidRPr="001A6B58">
      <w:rPr>
        <w:rStyle w:val="PageNumber"/>
        <w:rFonts w:ascii="Arial" w:hAnsi="Arial" w:cs="Arial"/>
        <w:sz w:val="16"/>
        <w:szCs w:val="20"/>
      </w:rPr>
      <w:fldChar w:fldCharType="begin"/>
    </w:r>
    <w:r w:rsidR="00CC1836" w:rsidRPr="001A6B58">
      <w:rPr>
        <w:rStyle w:val="PageNumber"/>
        <w:rFonts w:ascii="Arial" w:hAnsi="Arial" w:cs="Arial"/>
        <w:sz w:val="16"/>
        <w:szCs w:val="20"/>
      </w:rPr>
      <w:instrText xml:space="preserve"> NUMPAGES </w:instrText>
    </w:r>
    <w:r w:rsidR="00CC1836" w:rsidRPr="001A6B58">
      <w:rPr>
        <w:rStyle w:val="PageNumber"/>
        <w:rFonts w:ascii="Arial" w:hAnsi="Arial" w:cs="Arial"/>
        <w:sz w:val="16"/>
        <w:szCs w:val="20"/>
      </w:rPr>
      <w:fldChar w:fldCharType="separate"/>
    </w:r>
    <w:r w:rsidR="00FD704A">
      <w:rPr>
        <w:rStyle w:val="PageNumber"/>
        <w:rFonts w:ascii="Arial" w:hAnsi="Arial" w:cs="Arial"/>
        <w:noProof/>
        <w:sz w:val="16"/>
        <w:szCs w:val="20"/>
      </w:rPr>
      <w:t>8</w:t>
    </w:r>
    <w:r w:rsidR="00CC1836" w:rsidRPr="001A6B58">
      <w:rPr>
        <w:rStyle w:val="PageNumber"/>
        <w:rFonts w:ascii="Arial" w:hAnsi="Arial" w:cs="Arial"/>
        <w:sz w:val="16"/>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C834C0" w14:textId="5A44D572" w:rsidR="00CC1836" w:rsidRDefault="003C563E" w:rsidP="00B11AF0">
    <w:pPr>
      <w:pStyle w:val="Footer"/>
      <w:pBdr>
        <w:top w:val="single" w:sz="4" w:space="1" w:color="auto"/>
      </w:pBdr>
      <w:tabs>
        <w:tab w:val="center" w:pos="4678"/>
        <w:tab w:val="right" w:pos="9639"/>
      </w:tabs>
      <w:rPr>
        <w:sz w:val="20"/>
      </w:rPr>
    </w:pPr>
    <w:r w:rsidRPr="003C563E">
      <w:rPr>
        <w:rFonts w:ascii="Arial" w:eastAsia="Times New Roman" w:hAnsi="Arial" w:cs="Times New Roman"/>
        <w:b/>
        <w:bCs/>
        <w:sz w:val="16"/>
        <w:szCs w:val="28"/>
      </w:rPr>
      <w:t xml:space="preserve">Sevelamer carbonate Shared Care Protocol </w:t>
    </w:r>
    <w:r w:rsidR="00A508EA">
      <w:rPr>
        <w:rFonts w:ascii="Arial" w:eastAsia="Times New Roman" w:hAnsi="Arial" w:cs="Times New Roman"/>
        <w:b/>
        <w:bCs/>
        <w:sz w:val="16"/>
        <w:szCs w:val="28"/>
      </w:rPr>
      <w:t>May 2025</w:t>
    </w:r>
    <w:r w:rsidRPr="003C563E">
      <w:rPr>
        <w:rFonts w:ascii="Arial" w:eastAsia="Times New Roman" w:hAnsi="Arial" w:cs="Times New Roman"/>
        <w:b/>
        <w:bCs/>
        <w:sz w:val="16"/>
        <w:szCs w:val="28"/>
      </w:rPr>
      <w:t xml:space="preserve"> version 2</w:t>
    </w:r>
    <w:r w:rsidR="00421120">
      <w:rPr>
        <w:rFonts w:ascii="Arial" w:eastAsia="Times New Roman" w:hAnsi="Arial" w:cs="Times New Roman"/>
        <w:b/>
        <w:bCs/>
        <w:sz w:val="16"/>
        <w:szCs w:val="28"/>
      </w:rPr>
      <w:t>.</w:t>
    </w:r>
    <w:r w:rsidR="00A508EA">
      <w:rPr>
        <w:rFonts w:ascii="Arial" w:eastAsia="Times New Roman" w:hAnsi="Arial" w:cs="Times New Roman"/>
        <w:b/>
        <w:bCs/>
        <w:sz w:val="16"/>
        <w:szCs w:val="28"/>
      </w:rPr>
      <w:t>2</w:t>
    </w:r>
    <w:r w:rsidR="00CC1836">
      <w:rPr>
        <w:rFonts w:cs="Arial"/>
        <w:sz w:val="20"/>
      </w:rPr>
      <w:tab/>
    </w:r>
    <w:r w:rsidR="00CC1836" w:rsidRPr="001A6B58">
      <w:rPr>
        <w:rStyle w:val="PageNumber"/>
        <w:rFonts w:ascii="Arial" w:hAnsi="Arial" w:cs="Arial"/>
        <w:sz w:val="16"/>
        <w:szCs w:val="16"/>
      </w:rPr>
      <w:fldChar w:fldCharType="begin"/>
    </w:r>
    <w:r w:rsidR="00CC1836" w:rsidRPr="001A6B58">
      <w:rPr>
        <w:rStyle w:val="PageNumber"/>
        <w:rFonts w:ascii="Arial" w:hAnsi="Arial" w:cs="Arial"/>
        <w:sz w:val="16"/>
        <w:szCs w:val="16"/>
      </w:rPr>
      <w:instrText xml:space="preserve"> PAGE </w:instrText>
    </w:r>
    <w:r w:rsidR="00CC1836" w:rsidRPr="001A6B58">
      <w:rPr>
        <w:rStyle w:val="PageNumber"/>
        <w:rFonts w:ascii="Arial" w:hAnsi="Arial" w:cs="Arial"/>
        <w:sz w:val="16"/>
        <w:szCs w:val="16"/>
      </w:rPr>
      <w:fldChar w:fldCharType="separate"/>
    </w:r>
    <w:r w:rsidR="00FD704A">
      <w:rPr>
        <w:rStyle w:val="PageNumber"/>
        <w:rFonts w:ascii="Arial" w:hAnsi="Arial" w:cs="Arial"/>
        <w:noProof/>
        <w:sz w:val="16"/>
        <w:szCs w:val="16"/>
      </w:rPr>
      <w:t>1</w:t>
    </w:r>
    <w:r w:rsidR="00CC1836" w:rsidRPr="001A6B58">
      <w:rPr>
        <w:rStyle w:val="PageNumber"/>
        <w:rFonts w:ascii="Arial" w:hAnsi="Arial" w:cs="Arial"/>
        <w:sz w:val="16"/>
        <w:szCs w:val="16"/>
      </w:rPr>
      <w:fldChar w:fldCharType="end"/>
    </w:r>
    <w:r w:rsidR="00CC1836" w:rsidRPr="001A6B58">
      <w:rPr>
        <w:rStyle w:val="PageNumber"/>
        <w:rFonts w:ascii="Arial" w:hAnsi="Arial" w:cs="Arial"/>
        <w:sz w:val="16"/>
        <w:szCs w:val="16"/>
      </w:rPr>
      <w:t xml:space="preserve"> of </w:t>
    </w:r>
    <w:r w:rsidR="00CC1836" w:rsidRPr="001A6B58">
      <w:rPr>
        <w:rStyle w:val="PageNumber"/>
        <w:rFonts w:ascii="Arial" w:hAnsi="Arial" w:cs="Arial"/>
        <w:sz w:val="16"/>
        <w:szCs w:val="16"/>
      </w:rPr>
      <w:fldChar w:fldCharType="begin"/>
    </w:r>
    <w:r w:rsidR="00CC1836" w:rsidRPr="001A6B58">
      <w:rPr>
        <w:rStyle w:val="PageNumber"/>
        <w:rFonts w:ascii="Arial" w:hAnsi="Arial" w:cs="Arial"/>
        <w:sz w:val="16"/>
        <w:szCs w:val="16"/>
      </w:rPr>
      <w:instrText xml:space="preserve"> NUMPAGES </w:instrText>
    </w:r>
    <w:r w:rsidR="00CC1836" w:rsidRPr="001A6B58">
      <w:rPr>
        <w:rStyle w:val="PageNumber"/>
        <w:rFonts w:ascii="Arial" w:hAnsi="Arial" w:cs="Arial"/>
        <w:sz w:val="16"/>
        <w:szCs w:val="16"/>
      </w:rPr>
      <w:fldChar w:fldCharType="separate"/>
    </w:r>
    <w:r w:rsidR="00FD704A">
      <w:rPr>
        <w:rStyle w:val="PageNumber"/>
        <w:rFonts w:ascii="Arial" w:hAnsi="Arial" w:cs="Arial"/>
        <w:noProof/>
        <w:sz w:val="16"/>
        <w:szCs w:val="16"/>
      </w:rPr>
      <w:t>8</w:t>
    </w:r>
    <w:r w:rsidR="00CC1836" w:rsidRPr="001A6B58">
      <w:rPr>
        <w:rStyle w:val="PageNumber"/>
        <w:rFonts w:ascii="Arial" w:hAnsi="Arial" w:cs="Arial"/>
        <w:sz w:val="16"/>
        <w:szCs w:val="16"/>
      </w:rPr>
      <w:fldChar w:fldCharType="end"/>
    </w:r>
    <w:r w:rsidR="00CC1836">
      <w:rPr>
        <w:rStyle w:val="PageNumber"/>
        <w:rFonts w:cs="Arial"/>
        <w:sz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07D00B" w14:textId="77777777" w:rsidR="00101BC1" w:rsidRDefault="00101BC1" w:rsidP="006F4129">
      <w:pPr>
        <w:spacing w:after="0" w:line="240" w:lineRule="auto"/>
      </w:pPr>
      <w:r>
        <w:separator/>
      </w:r>
    </w:p>
  </w:footnote>
  <w:footnote w:type="continuationSeparator" w:id="0">
    <w:p w14:paraId="175E389F" w14:textId="77777777" w:rsidR="00101BC1" w:rsidRDefault="00101BC1" w:rsidP="006F41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373D3B" w14:textId="4A5FE310" w:rsidR="00CC1836" w:rsidRPr="00004CD4" w:rsidRDefault="00CC1836" w:rsidP="00004CD4">
    <w:pPr>
      <w:tabs>
        <w:tab w:val="left" w:pos="1170"/>
        <w:tab w:val="right" w:pos="8313"/>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568009" w14:textId="00F7D236" w:rsidR="00E03E82" w:rsidRDefault="00E03E82" w:rsidP="003C563E">
    <w:pPr>
      <w:tabs>
        <w:tab w:val="right" w:pos="10915"/>
      </w:tabs>
      <w:ind w:left="2856" w:right="-399"/>
      <w:rPr>
        <w:noProof/>
        <w:color w:val="FF0000"/>
        <w:lang w:eastAsia="en-GB"/>
      </w:rPr>
    </w:pPr>
    <w:r w:rsidRPr="00E70161">
      <w:rPr>
        <w:noProof/>
      </w:rPr>
      <w:drawing>
        <wp:anchor distT="0" distB="0" distL="114300" distR="114300" simplePos="0" relativeHeight="251660288" behindDoc="1" locked="0" layoutInCell="1" allowOverlap="1" wp14:anchorId="7B8FD4DF" wp14:editId="57E66B77">
          <wp:simplePos x="0" y="0"/>
          <wp:positionH relativeFrom="margin">
            <wp:posOffset>6318885</wp:posOffset>
          </wp:positionH>
          <wp:positionV relativeFrom="paragraph">
            <wp:posOffset>-94207</wp:posOffset>
          </wp:positionV>
          <wp:extent cx="675001" cy="436880"/>
          <wp:effectExtent l="0" t="0" r="0" b="1270"/>
          <wp:wrapNone/>
          <wp:docPr id="39" name="Picture 39"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descr="Text&#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675001" cy="436880"/>
                  </a:xfrm>
                  <a:prstGeom prst="rect">
                    <a:avLst/>
                  </a:prstGeom>
                </pic:spPr>
              </pic:pic>
            </a:graphicData>
          </a:graphic>
          <wp14:sizeRelH relativeFrom="page">
            <wp14:pctWidth>0</wp14:pctWidth>
          </wp14:sizeRelH>
          <wp14:sizeRelV relativeFrom="page">
            <wp14:pctHeight>0</wp14:pctHeight>
          </wp14:sizeRelV>
        </wp:anchor>
      </w:drawing>
    </w:r>
    <w:r w:rsidRPr="00E70161">
      <w:rPr>
        <w:noProof/>
      </w:rPr>
      <w:drawing>
        <wp:anchor distT="0" distB="0" distL="114300" distR="114300" simplePos="0" relativeHeight="251659264" behindDoc="1" locked="0" layoutInCell="1" allowOverlap="1" wp14:anchorId="3DB5A932" wp14:editId="7D28AB64">
          <wp:simplePos x="0" y="0"/>
          <wp:positionH relativeFrom="margin">
            <wp:posOffset>-161925</wp:posOffset>
          </wp:positionH>
          <wp:positionV relativeFrom="paragraph">
            <wp:posOffset>-26670</wp:posOffset>
          </wp:positionV>
          <wp:extent cx="360680" cy="365930"/>
          <wp:effectExtent l="0" t="0" r="1270" b="0"/>
          <wp:wrapNone/>
          <wp:docPr id="42" name="Picture 42"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44" descr="A picture containing text&#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360680" cy="365930"/>
                  </a:xfrm>
                  <a:prstGeom prst="rect">
                    <a:avLst/>
                  </a:prstGeom>
                </pic:spPr>
              </pic:pic>
            </a:graphicData>
          </a:graphic>
          <wp14:sizeRelH relativeFrom="page">
            <wp14:pctWidth>0</wp14:pctWidth>
          </wp14:sizeRelH>
          <wp14:sizeRelV relativeFrom="page">
            <wp14:pctHeight>0</wp14:pctHeight>
          </wp14:sizeRelV>
        </wp:anchor>
      </w:drawing>
    </w:r>
    <w:r>
      <w:rPr>
        <w:noProof/>
        <w:color w:val="FF0000"/>
        <w:lang w:eastAsia="en-GB"/>
      </w:rPr>
      <w:t xml:space="preserve">            </w:t>
    </w:r>
    <w:r>
      <w:rPr>
        <w:noProof/>
        <w:color w:val="FF0000"/>
        <w:lang w:eastAsia="en-GB"/>
      </w:rPr>
      <w:tab/>
    </w:r>
  </w:p>
  <w:p w14:paraId="757A9AC1" w14:textId="77777777" w:rsidR="00E03E82" w:rsidRDefault="00E03E82" w:rsidP="00E03E82">
    <w:pPr>
      <w:ind w:right="-399"/>
      <w:rPr>
        <w:noProof/>
        <w:color w:val="FF0000"/>
        <w:lang w:eastAsia="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329F4"/>
    <w:multiLevelType w:val="hybridMultilevel"/>
    <w:tmpl w:val="69DCADB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49860B7"/>
    <w:multiLevelType w:val="hybridMultilevel"/>
    <w:tmpl w:val="5ADE8C22"/>
    <w:lvl w:ilvl="0" w:tplc="1E9EE330">
      <w:start w:val="3"/>
      <w:numFmt w:val="bullet"/>
      <w:lvlText w:val=""/>
      <w:lvlJc w:val="left"/>
      <w:pPr>
        <w:ind w:left="720" w:hanging="360"/>
      </w:pPr>
      <w:rPr>
        <w:rFonts w:ascii="Wingdings" w:eastAsiaTheme="minorHAnsi" w:hAnsi="Wingdings"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B826A8"/>
    <w:multiLevelType w:val="hybridMultilevel"/>
    <w:tmpl w:val="ABE4FC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9B052C3"/>
    <w:multiLevelType w:val="hybridMultilevel"/>
    <w:tmpl w:val="6C823D3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2562BAE"/>
    <w:multiLevelType w:val="hybridMultilevel"/>
    <w:tmpl w:val="F6CA55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3706E0C"/>
    <w:multiLevelType w:val="hybridMultilevel"/>
    <w:tmpl w:val="471091FA"/>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6" w15:restartNumberingAfterBreak="0">
    <w:nsid w:val="1577371E"/>
    <w:multiLevelType w:val="hybridMultilevel"/>
    <w:tmpl w:val="9050B85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5AA4EF4"/>
    <w:multiLevelType w:val="hybridMultilevel"/>
    <w:tmpl w:val="B598F6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7AA05F4"/>
    <w:multiLevelType w:val="hybridMultilevel"/>
    <w:tmpl w:val="15C690F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7F25B92"/>
    <w:multiLevelType w:val="hybridMultilevel"/>
    <w:tmpl w:val="61CE98D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96D2BC3"/>
    <w:multiLevelType w:val="hybridMultilevel"/>
    <w:tmpl w:val="00923B7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1D2131CE"/>
    <w:multiLevelType w:val="hybridMultilevel"/>
    <w:tmpl w:val="144ABA2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22280190"/>
    <w:multiLevelType w:val="hybridMultilevel"/>
    <w:tmpl w:val="2D8A7194"/>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2CCE1E9F"/>
    <w:multiLevelType w:val="hybridMultilevel"/>
    <w:tmpl w:val="C77C9D5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36FD40E5"/>
    <w:multiLevelType w:val="hybridMultilevel"/>
    <w:tmpl w:val="8E2CD57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37422C55"/>
    <w:multiLevelType w:val="hybridMultilevel"/>
    <w:tmpl w:val="D77E79BA"/>
    <w:lvl w:ilvl="0" w:tplc="0409000F">
      <w:start w:val="1"/>
      <w:numFmt w:val="decimal"/>
      <w:lvlText w:val="%1."/>
      <w:lvlJc w:val="left"/>
      <w:pPr>
        <w:tabs>
          <w:tab w:val="num" w:pos="-354"/>
        </w:tabs>
        <w:ind w:left="-354" w:hanging="360"/>
      </w:pPr>
    </w:lvl>
    <w:lvl w:ilvl="1" w:tplc="04090019" w:tentative="1">
      <w:start w:val="1"/>
      <w:numFmt w:val="lowerLetter"/>
      <w:lvlText w:val="%2."/>
      <w:lvlJc w:val="left"/>
      <w:pPr>
        <w:tabs>
          <w:tab w:val="num" w:pos="366"/>
        </w:tabs>
        <w:ind w:left="366" w:hanging="360"/>
      </w:pPr>
    </w:lvl>
    <w:lvl w:ilvl="2" w:tplc="0409001B" w:tentative="1">
      <w:start w:val="1"/>
      <w:numFmt w:val="lowerRoman"/>
      <w:lvlText w:val="%3."/>
      <w:lvlJc w:val="right"/>
      <w:pPr>
        <w:tabs>
          <w:tab w:val="num" w:pos="1086"/>
        </w:tabs>
        <w:ind w:left="1086" w:hanging="180"/>
      </w:pPr>
    </w:lvl>
    <w:lvl w:ilvl="3" w:tplc="0409000F" w:tentative="1">
      <w:start w:val="1"/>
      <w:numFmt w:val="decimal"/>
      <w:lvlText w:val="%4."/>
      <w:lvlJc w:val="left"/>
      <w:pPr>
        <w:tabs>
          <w:tab w:val="num" w:pos="1806"/>
        </w:tabs>
        <w:ind w:left="1806" w:hanging="360"/>
      </w:pPr>
    </w:lvl>
    <w:lvl w:ilvl="4" w:tplc="04090019" w:tentative="1">
      <w:start w:val="1"/>
      <w:numFmt w:val="lowerLetter"/>
      <w:lvlText w:val="%5."/>
      <w:lvlJc w:val="left"/>
      <w:pPr>
        <w:tabs>
          <w:tab w:val="num" w:pos="2526"/>
        </w:tabs>
        <w:ind w:left="2526" w:hanging="360"/>
      </w:pPr>
    </w:lvl>
    <w:lvl w:ilvl="5" w:tplc="0409001B" w:tentative="1">
      <w:start w:val="1"/>
      <w:numFmt w:val="lowerRoman"/>
      <w:lvlText w:val="%6."/>
      <w:lvlJc w:val="right"/>
      <w:pPr>
        <w:tabs>
          <w:tab w:val="num" w:pos="3246"/>
        </w:tabs>
        <w:ind w:left="3246" w:hanging="180"/>
      </w:pPr>
    </w:lvl>
    <w:lvl w:ilvl="6" w:tplc="0409000F" w:tentative="1">
      <w:start w:val="1"/>
      <w:numFmt w:val="decimal"/>
      <w:lvlText w:val="%7."/>
      <w:lvlJc w:val="left"/>
      <w:pPr>
        <w:tabs>
          <w:tab w:val="num" w:pos="3966"/>
        </w:tabs>
        <w:ind w:left="3966" w:hanging="360"/>
      </w:pPr>
    </w:lvl>
    <w:lvl w:ilvl="7" w:tplc="04090019" w:tentative="1">
      <w:start w:val="1"/>
      <w:numFmt w:val="lowerLetter"/>
      <w:lvlText w:val="%8."/>
      <w:lvlJc w:val="left"/>
      <w:pPr>
        <w:tabs>
          <w:tab w:val="num" w:pos="4686"/>
        </w:tabs>
        <w:ind w:left="4686" w:hanging="360"/>
      </w:pPr>
    </w:lvl>
    <w:lvl w:ilvl="8" w:tplc="0409001B" w:tentative="1">
      <w:start w:val="1"/>
      <w:numFmt w:val="lowerRoman"/>
      <w:lvlText w:val="%9."/>
      <w:lvlJc w:val="right"/>
      <w:pPr>
        <w:tabs>
          <w:tab w:val="num" w:pos="5406"/>
        </w:tabs>
        <w:ind w:left="5406" w:hanging="180"/>
      </w:pPr>
    </w:lvl>
  </w:abstractNum>
  <w:abstractNum w:abstractNumId="16" w15:restartNumberingAfterBreak="0">
    <w:nsid w:val="38677D65"/>
    <w:multiLevelType w:val="hybridMultilevel"/>
    <w:tmpl w:val="A3C0ADD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43CF0CBD"/>
    <w:multiLevelType w:val="hybridMultilevel"/>
    <w:tmpl w:val="5E24186C"/>
    <w:lvl w:ilvl="0" w:tplc="08090001">
      <w:start w:val="1"/>
      <w:numFmt w:val="bullet"/>
      <w:lvlText w:val=""/>
      <w:lvlJc w:val="left"/>
      <w:pPr>
        <w:ind w:left="363" w:hanging="360"/>
      </w:pPr>
      <w:rPr>
        <w:rFonts w:ascii="Symbol" w:hAnsi="Symbol" w:hint="default"/>
      </w:rPr>
    </w:lvl>
    <w:lvl w:ilvl="1" w:tplc="08090003">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18" w15:restartNumberingAfterBreak="0">
    <w:nsid w:val="46C95777"/>
    <w:multiLevelType w:val="hybridMultilevel"/>
    <w:tmpl w:val="62BEA13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482C09A0"/>
    <w:multiLevelType w:val="hybridMultilevel"/>
    <w:tmpl w:val="F56832C8"/>
    <w:lvl w:ilvl="0" w:tplc="68AE5BEE">
      <w:start w:val="1"/>
      <w:numFmt w:val="bullet"/>
      <w:lvlText w:val=""/>
      <w:lvlJc w:val="left"/>
      <w:pPr>
        <w:ind w:left="1080" w:hanging="360"/>
      </w:pPr>
      <w:rPr>
        <w:rFonts w:ascii="Symbol" w:hAnsi="Symbol"/>
      </w:rPr>
    </w:lvl>
    <w:lvl w:ilvl="1" w:tplc="5792F878">
      <w:start w:val="1"/>
      <w:numFmt w:val="bullet"/>
      <w:lvlText w:val=""/>
      <w:lvlJc w:val="left"/>
      <w:pPr>
        <w:ind w:left="1080" w:hanging="360"/>
      </w:pPr>
      <w:rPr>
        <w:rFonts w:ascii="Symbol" w:hAnsi="Symbol"/>
      </w:rPr>
    </w:lvl>
    <w:lvl w:ilvl="2" w:tplc="C4D46D1A">
      <w:start w:val="1"/>
      <w:numFmt w:val="bullet"/>
      <w:lvlText w:val=""/>
      <w:lvlJc w:val="left"/>
      <w:pPr>
        <w:ind w:left="1080" w:hanging="360"/>
      </w:pPr>
      <w:rPr>
        <w:rFonts w:ascii="Symbol" w:hAnsi="Symbol"/>
      </w:rPr>
    </w:lvl>
    <w:lvl w:ilvl="3" w:tplc="18C8FEA0">
      <w:start w:val="1"/>
      <w:numFmt w:val="bullet"/>
      <w:lvlText w:val=""/>
      <w:lvlJc w:val="left"/>
      <w:pPr>
        <w:ind w:left="1080" w:hanging="360"/>
      </w:pPr>
      <w:rPr>
        <w:rFonts w:ascii="Symbol" w:hAnsi="Symbol"/>
      </w:rPr>
    </w:lvl>
    <w:lvl w:ilvl="4" w:tplc="D0D2AA7E">
      <w:start w:val="1"/>
      <w:numFmt w:val="bullet"/>
      <w:lvlText w:val=""/>
      <w:lvlJc w:val="left"/>
      <w:pPr>
        <w:ind w:left="1080" w:hanging="360"/>
      </w:pPr>
      <w:rPr>
        <w:rFonts w:ascii="Symbol" w:hAnsi="Symbol"/>
      </w:rPr>
    </w:lvl>
    <w:lvl w:ilvl="5" w:tplc="2004B77E">
      <w:start w:val="1"/>
      <w:numFmt w:val="bullet"/>
      <w:lvlText w:val=""/>
      <w:lvlJc w:val="left"/>
      <w:pPr>
        <w:ind w:left="1080" w:hanging="360"/>
      </w:pPr>
      <w:rPr>
        <w:rFonts w:ascii="Symbol" w:hAnsi="Symbol"/>
      </w:rPr>
    </w:lvl>
    <w:lvl w:ilvl="6" w:tplc="E9D63516">
      <w:start w:val="1"/>
      <w:numFmt w:val="bullet"/>
      <w:lvlText w:val=""/>
      <w:lvlJc w:val="left"/>
      <w:pPr>
        <w:ind w:left="1080" w:hanging="360"/>
      </w:pPr>
      <w:rPr>
        <w:rFonts w:ascii="Symbol" w:hAnsi="Symbol"/>
      </w:rPr>
    </w:lvl>
    <w:lvl w:ilvl="7" w:tplc="01244030">
      <w:start w:val="1"/>
      <w:numFmt w:val="bullet"/>
      <w:lvlText w:val=""/>
      <w:lvlJc w:val="left"/>
      <w:pPr>
        <w:ind w:left="1080" w:hanging="360"/>
      </w:pPr>
      <w:rPr>
        <w:rFonts w:ascii="Symbol" w:hAnsi="Symbol"/>
      </w:rPr>
    </w:lvl>
    <w:lvl w:ilvl="8" w:tplc="D87EE726">
      <w:start w:val="1"/>
      <w:numFmt w:val="bullet"/>
      <w:lvlText w:val=""/>
      <w:lvlJc w:val="left"/>
      <w:pPr>
        <w:ind w:left="1080" w:hanging="360"/>
      </w:pPr>
      <w:rPr>
        <w:rFonts w:ascii="Symbol" w:hAnsi="Symbol"/>
      </w:rPr>
    </w:lvl>
  </w:abstractNum>
  <w:abstractNum w:abstractNumId="20" w15:restartNumberingAfterBreak="0">
    <w:nsid w:val="490B6A1D"/>
    <w:multiLevelType w:val="hybridMultilevel"/>
    <w:tmpl w:val="69045C9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50156A9F"/>
    <w:multiLevelType w:val="hybridMultilevel"/>
    <w:tmpl w:val="B046119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15:restartNumberingAfterBreak="0">
    <w:nsid w:val="592E1368"/>
    <w:multiLevelType w:val="hybridMultilevel"/>
    <w:tmpl w:val="B8E8247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5AFD74BF"/>
    <w:multiLevelType w:val="hybridMultilevel"/>
    <w:tmpl w:val="15A4A7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C340C70"/>
    <w:multiLevelType w:val="hybridMultilevel"/>
    <w:tmpl w:val="9FFE84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C481107"/>
    <w:multiLevelType w:val="hybridMultilevel"/>
    <w:tmpl w:val="DB2CB7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D9E53B3"/>
    <w:multiLevelType w:val="hybridMultilevel"/>
    <w:tmpl w:val="4076443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E6889636">
      <w:numFmt w:val="bullet"/>
      <w:lvlText w:val="•"/>
      <w:lvlJc w:val="left"/>
      <w:pPr>
        <w:ind w:left="3240" w:hanging="360"/>
      </w:pPr>
      <w:rPr>
        <w:rFonts w:ascii="Arial" w:eastAsia="Times New Roman" w:hAnsi="Arial" w:cs="Arial" w:hint="default"/>
        <w:b/>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5F5A406D"/>
    <w:multiLevelType w:val="hybridMultilevel"/>
    <w:tmpl w:val="A684AA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FCB2BF8"/>
    <w:multiLevelType w:val="hybridMultilevel"/>
    <w:tmpl w:val="53C41090"/>
    <w:lvl w:ilvl="0" w:tplc="C10C9E3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067194F"/>
    <w:multiLevelType w:val="hybridMultilevel"/>
    <w:tmpl w:val="435ED28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6188618A"/>
    <w:multiLevelType w:val="hybridMultilevel"/>
    <w:tmpl w:val="5B706896"/>
    <w:lvl w:ilvl="0" w:tplc="E1A4FA9C">
      <w:start w:val="1"/>
      <w:numFmt w:val="bullet"/>
      <w:lvlText w:val=""/>
      <w:lvlJc w:val="left"/>
      <w:pPr>
        <w:tabs>
          <w:tab w:val="num" w:pos="360"/>
        </w:tabs>
        <w:ind w:left="360" w:hanging="360"/>
      </w:pPr>
      <w:rPr>
        <w:rFonts w:ascii="Wingdings" w:hAnsi="Wingdings" w:hint="default"/>
        <w:sz w:val="20"/>
      </w:rPr>
    </w:lvl>
    <w:lvl w:ilvl="1" w:tplc="BAB42154">
      <w:start w:val="1"/>
      <w:numFmt w:val="bullet"/>
      <w:lvlText w:val=""/>
      <w:lvlJc w:val="left"/>
      <w:pPr>
        <w:tabs>
          <w:tab w:val="num" w:pos="1213"/>
        </w:tabs>
        <w:ind w:left="1213" w:hanging="493"/>
      </w:pPr>
      <w:rPr>
        <w:rFonts w:ascii="Wingdings" w:hAnsi="Wingdings" w:hint="default"/>
        <w:sz w:val="22"/>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1" w15:restartNumberingAfterBreak="0">
    <w:nsid w:val="658A395B"/>
    <w:multiLevelType w:val="hybridMultilevel"/>
    <w:tmpl w:val="DE2A7572"/>
    <w:lvl w:ilvl="0" w:tplc="C23CFB22">
      <w:numFmt w:val="bullet"/>
      <w:lvlText w:val="-"/>
      <w:lvlJc w:val="left"/>
      <w:pPr>
        <w:ind w:left="360" w:hanging="360"/>
      </w:pPr>
      <w:rPr>
        <w:rFonts w:ascii="Arial" w:eastAsia="Times New Roman"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69397940"/>
    <w:multiLevelType w:val="hybridMultilevel"/>
    <w:tmpl w:val="A49C8B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A907682"/>
    <w:multiLevelType w:val="hybridMultilevel"/>
    <w:tmpl w:val="47CA6D0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6C1A782C"/>
    <w:multiLevelType w:val="hybridMultilevel"/>
    <w:tmpl w:val="0906AD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6EAB76A0"/>
    <w:multiLevelType w:val="hybridMultilevel"/>
    <w:tmpl w:val="550C20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6EF90DDD"/>
    <w:multiLevelType w:val="hybridMultilevel"/>
    <w:tmpl w:val="29B2E530"/>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7" w15:restartNumberingAfterBreak="0">
    <w:nsid w:val="76C10EEF"/>
    <w:multiLevelType w:val="hybridMultilevel"/>
    <w:tmpl w:val="24729404"/>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38" w15:restartNumberingAfterBreak="0">
    <w:nsid w:val="77653279"/>
    <w:multiLevelType w:val="hybridMultilevel"/>
    <w:tmpl w:val="1A5EF0F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15:restartNumberingAfterBreak="0">
    <w:nsid w:val="779A25C1"/>
    <w:multiLevelType w:val="hybridMultilevel"/>
    <w:tmpl w:val="EFE26C72"/>
    <w:lvl w:ilvl="0" w:tplc="7194CDC0">
      <w:numFmt w:val="bullet"/>
      <w:lvlText w:val="-"/>
      <w:lvlJc w:val="left"/>
      <w:pPr>
        <w:ind w:left="360" w:hanging="360"/>
      </w:pPr>
      <w:rPr>
        <w:rFonts w:ascii="Arial" w:eastAsia="Times New Roman"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0" w15:restartNumberingAfterBreak="0">
    <w:nsid w:val="788E3566"/>
    <w:multiLevelType w:val="hybridMultilevel"/>
    <w:tmpl w:val="A8C2C0E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1" w15:restartNumberingAfterBreak="0">
    <w:nsid w:val="791433B9"/>
    <w:multiLevelType w:val="hybridMultilevel"/>
    <w:tmpl w:val="046C1956"/>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42" w15:restartNumberingAfterBreak="0">
    <w:nsid w:val="79674383"/>
    <w:multiLevelType w:val="hybridMultilevel"/>
    <w:tmpl w:val="99968D44"/>
    <w:lvl w:ilvl="0" w:tplc="7E309194">
      <w:start w:val="1"/>
      <w:numFmt w:val="decimal"/>
      <w:lvlText w:val="%1."/>
      <w:lvlJc w:val="left"/>
      <w:pPr>
        <w:ind w:left="360" w:hanging="360"/>
      </w:pPr>
      <w:rPr>
        <w:b w:val="0"/>
      </w:rPr>
    </w:lvl>
    <w:lvl w:ilvl="1" w:tplc="EB68A802">
      <w:start w:val="6"/>
      <w:numFmt w:val="bullet"/>
      <w:lvlText w:val="•"/>
      <w:lvlJc w:val="left"/>
      <w:pPr>
        <w:ind w:left="1440" w:hanging="720"/>
      </w:pPr>
      <w:rPr>
        <w:rFonts w:ascii="Arial" w:eastAsia="Times New Roman" w:hAnsi="Arial" w:cs="Arial"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3" w15:restartNumberingAfterBreak="0">
    <w:nsid w:val="7C81308D"/>
    <w:multiLevelType w:val="hybridMultilevel"/>
    <w:tmpl w:val="9D0EA79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7F1E072D"/>
    <w:multiLevelType w:val="hybridMultilevel"/>
    <w:tmpl w:val="09FC546A"/>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num w:numId="1" w16cid:durableId="498736392">
    <w:abstractNumId w:val="15"/>
  </w:num>
  <w:num w:numId="2" w16cid:durableId="363558936">
    <w:abstractNumId w:val="23"/>
  </w:num>
  <w:num w:numId="3" w16cid:durableId="1329288179">
    <w:abstractNumId w:val="30"/>
  </w:num>
  <w:num w:numId="4" w16cid:durableId="673608715">
    <w:abstractNumId w:val="26"/>
  </w:num>
  <w:num w:numId="5" w16cid:durableId="590239225">
    <w:abstractNumId w:val="9"/>
  </w:num>
  <w:num w:numId="6" w16cid:durableId="900406271">
    <w:abstractNumId w:val="7"/>
  </w:num>
  <w:num w:numId="7" w16cid:durableId="1240166855">
    <w:abstractNumId w:val="0"/>
  </w:num>
  <w:num w:numId="8" w16cid:durableId="1523592465">
    <w:abstractNumId w:val="4"/>
  </w:num>
  <w:num w:numId="9" w16cid:durableId="871765381">
    <w:abstractNumId w:val="5"/>
  </w:num>
  <w:num w:numId="10" w16cid:durableId="248588043">
    <w:abstractNumId w:val="37"/>
  </w:num>
  <w:num w:numId="11" w16cid:durableId="2097288922">
    <w:abstractNumId w:val="40"/>
  </w:num>
  <w:num w:numId="12" w16cid:durableId="1204905498">
    <w:abstractNumId w:val="24"/>
  </w:num>
  <w:num w:numId="13" w16cid:durableId="1901864620">
    <w:abstractNumId w:val="29"/>
  </w:num>
  <w:num w:numId="14" w16cid:durableId="562721894">
    <w:abstractNumId w:val="10"/>
  </w:num>
  <w:num w:numId="15" w16cid:durableId="130904152">
    <w:abstractNumId w:val="3"/>
  </w:num>
  <w:num w:numId="16" w16cid:durableId="1289429827">
    <w:abstractNumId w:val="43"/>
  </w:num>
  <w:num w:numId="17" w16cid:durableId="631639601">
    <w:abstractNumId w:val="21"/>
  </w:num>
  <w:num w:numId="18" w16cid:durableId="1076434940">
    <w:abstractNumId w:val="18"/>
  </w:num>
  <w:num w:numId="19" w16cid:durableId="1699354195">
    <w:abstractNumId w:val="31"/>
  </w:num>
  <w:num w:numId="20" w16cid:durableId="887451488">
    <w:abstractNumId w:val="32"/>
  </w:num>
  <w:num w:numId="21" w16cid:durableId="1115323580">
    <w:abstractNumId w:val="41"/>
  </w:num>
  <w:num w:numId="22" w16cid:durableId="1443382474">
    <w:abstractNumId w:val="44"/>
  </w:num>
  <w:num w:numId="23" w16cid:durableId="48504158">
    <w:abstractNumId w:val="8"/>
  </w:num>
  <w:num w:numId="24" w16cid:durableId="654459227">
    <w:abstractNumId w:val="39"/>
  </w:num>
  <w:num w:numId="25" w16cid:durableId="1240141530">
    <w:abstractNumId w:val="12"/>
  </w:num>
  <w:num w:numId="26" w16cid:durableId="1896619064">
    <w:abstractNumId w:val="36"/>
  </w:num>
  <w:num w:numId="27" w16cid:durableId="2104648469">
    <w:abstractNumId w:val="42"/>
  </w:num>
  <w:num w:numId="28" w16cid:durableId="867913560">
    <w:abstractNumId w:val="16"/>
  </w:num>
  <w:num w:numId="29" w16cid:durableId="1994797651">
    <w:abstractNumId w:val="34"/>
  </w:num>
  <w:num w:numId="30" w16cid:durableId="2104372078">
    <w:abstractNumId w:val="20"/>
  </w:num>
  <w:num w:numId="31" w16cid:durableId="1330325145">
    <w:abstractNumId w:val="33"/>
  </w:num>
  <w:num w:numId="32" w16cid:durableId="1990093936">
    <w:abstractNumId w:val="6"/>
  </w:num>
  <w:num w:numId="33" w16cid:durableId="1845512335">
    <w:abstractNumId w:val="17"/>
  </w:num>
  <w:num w:numId="34" w16cid:durableId="33193311">
    <w:abstractNumId w:val="11"/>
  </w:num>
  <w:num w:numId="35" w16cid:durableId="163476139">
    <w:abstractNumId w:val="38"/>
  </w:num>
  <w:num w:numId="36" w16cid:durableId="1001587961">
    <w:abstractNumId w:val="13"/>
  </w:num>
  <w:num w:numId="37" w16cid:durableId="1078097852">
    <w:abstractNumId w:val="14"/>
  </w:num>
  <w:num w:numId="38" w16cid:durableId="252670598">
    <w:abstractNumId w:val="35"/>
  </w:num>
  <w:num w:numId="39" w16cid:durableId="403065496">
    <w:abstractNumId w:val="27"/>
  </w:num>
  <w:num w:numId="40" w16cid:durableId="112480646">
    <w:abstractNumId w:val="25"/>
  </w:num>
  <w:num w:numId="41" w16cid:durableId="39549287">
    <w:abstractNumId w:val="22"/>
  </w:num>
  <w:num w:numId="42" w16cid:durableId="1284850884">
    <w:abstractNumId w:val="28"/>
  </w:num>
  <w:num w:numId="43" w16cid:durableId="582884579">
    <w:abstractNumId w:val="2"/>
  </w:num>
  <w:num w:numId="44" w16cid:durableId="190071504">
    <w:abstractNumId w:val="1"/>
  </w:num>
  <w:num w:numId="45" w16cid:durableId="81730220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ocumentProtection w:edit="forms" w:enforcement="1" w:cryptProviderType="rsaAES" w:cryptAlgorithmClass="hash" w:cryptAlgorithmType="typeAny" w:cryptAlgorithmSid="14" w:cryptSpinCount="100000" w:hash="GbdhCv6iaUR0eNGXtvYJP1MczCHOEEUejQ5Ey8DvidWtrj6oNqkOFDmGxkvPrATCeBf9dvTOO9XGLPngPGd5zg==" w:salt="sO7r4OTp3soyiYLyE0D4nw=="/>
  <w:defaultTabStop w:val="35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4129"/>
    <w:rsid w:val="00004CD4"/>
    <w:rsid w:val="00006B1B"/>
    <w:rsid w:val="00006B2A"/>
    <w:rsid w:val="00007DF6"/>
    <w:rsid w:val="00020DF8"/>
    <w:rsid w:val="00023709"/>
    <w:rsid w:val="00024FC2"/>
    <w:rsid w:val="000322CC"/>
    <w:rsid w:val="00033131"/>
    <w:rsid w:val="000349CF"/>
    <w:rsid w:val="00040BCE"/>
    <w:rsid w:val="00051449"/>
    <w:rsid w:val="00052F98"/>
    <w:rsid w:val="00061E36"/>
    <w:rsid w:val="00063E5C"/>
    <w:rsid w:val="000678AD"/>
    <w:rsid w:val="00081B1B"/>
    <w:rsid w:val="000833DA"/>
    <w:rsid w:val="00083E56"/>
    <w:rsid w:val="000902EE"/>
    <w:rsid w:val="00090C38"/>
    <w:rsid w:val="000A3722"/>
    <w:rsid w:val="000A768A"/>
    <w:rsid w:val="000B4CB0"/>
    <w:rsid w:val="000C7F57"/>
    <w:rsid w:val="000D455C"/>
    <w:rsid w:val="000D7991"/>
    <w:rsid w:val="000E1E55"/>
    <w:rsid w:val="000E1FD2"/>
    <w:rsid w:val="000E322B"/>
    <w:rsid w:val="000E463A"/>
    <w:rsid w:val="000F0B54"/>
    <w:rsid w:val="00101BC1"/>
    <w:rsid w:val="0011502F"/>
    <w:rsid w:val="0012060A"/>
    <w:rsid w:val="00121068"/>
    <w:rsid w:val="00122599"/>
    <w:rsid w:val="001342B2"/>
    <w:rsid w:val="001467F4"/>
    <w:rsid w:val="0015194B"/>
    <w:rsid w:val="00152168"/>
    <w:rsid w:val="00155F46"/>
    <w:rsid w:val="0015736E"/>
    <w:rsid w:val="001760AB"/>
    <w:rsid w:val="00194BE4"/>
    <w:rsid w:val="001A3040"/>
    <w:rsid w:val="001A6B58"/>
    <w:rsid w:val="001B0118"/>
    <w:rsid w:val="001B4F65"/>
    <w:rsid w:val="001B6917"/>
    <w:rsid w:val="001B7240"/>
    <w:rsid w:val="001B7293"/>
    <w:rsid w:val="001C0C8E"/>
    <w:rsid w:val="001C72F0"/>
    <w:rsid w:val="001D263D"/>
    <w:rsid w:val="001D735A"/>
    <w:rsid w:val="001F2334"/>
    <w:rsid w:val="002006A3"/>
    <w:rsid w:val="002026D4"/>
    <w:rsid w:val="002101CD"/>
    <w:rsid w:val="00216557"/>
    <w:rsid w:val="0024511D"/>
    <w:rsid w:val="0026584D"/>
    <w:rsid w:val="00274684"/>
    <w:rsid w:val="00281A3C"/>
    <w:rsid w:val="00284193"/>
    <w:rsid w:val="00291C82"/>
    <w:rsid w:val="002954B6"/>
    <w:rsid w:val="00295870"/>
    <w:rsid w:val="002A009B"/>
    <w:rsid w:val="002A277A"/>
    <w:rsid w:val="002A56D4"/>
    <w:rsid w:val="002A66B4"/>
    <w:rsid w:val="002A77A2"/>
    <w:rsid w:val="002A7EB0"/>
    <w:rsid w:val="002B0C19"/>
    <w:rsid w:val="002C209E"/>
    <w:rsid w:val="002C6064"/>
    <w:rsid w:val="002C7A87"/>
    <w:rsid w:val="002D2570"/>
    <w:rsid w:val="002D3CB5"/>
    <w:rsid w:val="002E5B12"/>
    <w:rsid w:val="002F0C6D"/>
    <w:rsid w:val="002F4544"/>
    <w:rsid w:val="0030088E"/>
    <w:rsid w:val="0030269A"/>
    <w:rsid w:val="00311575"/>
    <w:rsid w:val="00324400"/>
    <w:rsid w:val="003268D2"/>
    <w:rsid w:val="003301DF"/>
    <w:rsid w:val="003447C1"/>
    <w:rsid w:val="003452C5"/>
    <w:rsid w:val="003540B3"/>
    <w:rsid w:val="003559D9"/>
    <w:rsid w:val="003625EC"/>
    <w:rsid w:val="003711DA"/>
    <w:rsid w:val="00376393"/>
    <w:rsid w:val="003763B3"/>
    <w:rsid w:val="00382843"/>
    <w:rsid w:val="00384379"/>
    <w:rsid w:val="0039285C"/>
    <w:rsid w:val="003932BE"/>
    <w:rsid w:val="003B6537"/>
    <w:rsid w:val="003C563E"/>
    <w:rsid w:val="003D1B74"/>
    <w:rsid w:val="003D276C"/>
    <w:rsid w:val="003D6F3B"/>
    <w:rsid w:val="003F1856"/>
    <w:rsid w:val="003F2A47"/>
    <w:rsid w:val="003F3B33"/>
    <w:rsid w:val="003F40EF"/>
    <w:rsid w:val="004052E9"/>
    <w:rsid w:val="00406BF2"/>
    <w:rsid w:val="00412BF1"/>
    <w:rsid w:val="00420744"/>
    <w:rsid w:val="00421120"/>
    <w:rsid w:val="00442D9B"/>
    <w:rsid w:val="0044720E"/>
    <w:rsid w:val="00452F12"/>
    <w:rsid w:val="00453CB7"/>
    <w:rsid w:val="00454560"/>
    <w:rsid w:val="00455A6A"/>
    <w:rsid w:val="004579C4"/>
    <w:rsid w:val="00462AA3"/>
    <w:rsid w:val="00473A3C"/>
    <w:rsid w:val="00474C2D"/>
    <w:rsid w:val="004953F2"/>
    <w:rsid w:val="004B177D"/>
    <w:rsid w:val="004D0D25"/>
    <w:rsid w:val="004D5DB4"/>
    <w:rsid w:val="004E0E3D"/>
    <w:rsid w:val="004E425E"/>
    <w:rsid w:val="004E7137"/>
    <w:rsid w:val="004E7B19"/>
    <w:rsid w:val="004F31E7"/>
    <w:rsid w:val="004F46B6"/>
    <w:rsid w:val="00500E2E"/>
    <w:rsid w:val="005026B1"/>
    <w:rsid w:val="0050307D"/>
    <w:rsid w:val="00524244"/>
    <w:rsid w:val="0052755D"/>
    <w:rsid w:val="00537DD3"/>
    <w:rsid w:val="00541195"/>
    <w:rsid w:val="005430C6"/>
    <w:rsid w:val="005476BB"/>
    <w:rsid w:val="005578FA"/>
    <w:rsid w:val="00564F68"/>
    <w:rsid w:val="00566D8C"/>
    <w:rsid w:val="0057501A"/>
    <w:rsid w:val="00582B8E"/>
    <w:rsid w:val="00593B38"/>
    <w:rsid w:val="005B28B9"/>
    <w:rsid w:val="005C309C"/>
    <w:rsid w:val="005C4655"/>
    <w:rsid w:val="005C6D32"/>
    <w:rsid w:val="005C7885"/>
    <w:rsid w:val="005D1B7A"/>
    <w:rsid w:val="005D3C00"/>
    <w:rsid w:val="005D5FCA"/>
    <w:rsid w:val="005E176B"/>
    <w:rsid w:val="005E21BE"/>
    <w:rsid w:val="005F4854"/>
    <w:rsid w:val="005F71A1"/>
    <w:rsid w:val="00601572"/>
    <w:rsid w:val="00603355"/>
    <w:rsid w:val="00603489"/>
    <w:rsid w:val="006037D8"/>
    <w:rsid w:val="00610905"/>
    <w:rsid w:val="00615509"/>
    <w:rsid w:val="00624DB2"/>
    <w:rsid w:val="00630281"/>
    <w:rsid w:val="00631DFD"/>
    <w:rsid w:val="0064704B"/>
    <w:rsid w:val="00655FB4"/>
    <w:rsid w:val="00663031"/>
    <w:rsid w:val="00672B57"/>
    <w:rsid w:val="00673DDC"/>
    <w:rsid w:val="00682308"/>
    <w:rsid w:val="00682980"/>
    <w:rsid w:val="006832A6"/>
    <w:rsid w:val="00683ECC"/>
    <w:rsid w:val="00696C80"/>
    <w:rsid w:val="006A351A"/>
    <w:rsid w:val="006A5E49"/>
    <w:rsid w:val="006A7081"/>
    <w:rsid w:val="006B76D4"/>
    <w:rsid w:val="006C5A53"/>
    <w:rsid w:val="006D2CF8"/>
    <w:rsid w:val="006D3F87"/>
    <w:rsid w:val="006D4CC3"/>
    <w:rsid w:val="006E0F81"/>
    <w:rsid w:val="006F31C8"/>
    <w:rsid w:val="006F3E1C"/>
    <w:rsid w:val="006F4129"/>
    <w:rsid w:val="00707545"/>
    <w:rsid w:val="00710AA9"/>
    <w:rsid w:val="007201FB"/>
    <w:rsid w:val="00722F57"/>
    <w:rsid w:val="00723203"/>
    <w:rsid w:val="00723CDA"/>
    <w:rsid w:val="00725343"/>
    <w:rsid w:val="0073239C"/>
    <w:rsid w:val="00755258"/>
    <w:rsid w:val="00755AEA"/>
    <w:rsid w:val="007615C2"/>
    <w:rsid w:val="0076337F"/>
    <w:rsid w:val="00773102"/>
    <w:rsid w:val="00774997"/>
    <w:rsid w:val="00774CBD"/>
    <w:rsid w:val="00782295"/>
    <w:rsid w:val="0078393A"/>
    <w:rsid w:val="00785ADF"/>
    <w:rsid w:val="00786F53"/>
    <w:rsid w:val="00787126"/>
    <w:rsid w:val="007B555D"/>
    <w:rsid w:val="007B5CB4"/>
    <w:rsid w:val="007C6C2E"/>
    <w:rsid w:val="007C7176"/>
    <w:rsid w:val="007D088E"/>
    <w:rsid w:val="007D20CF"/>
    <w:rsid w:val="00804862"/>
    <w:rsid w:val="00804FD5"/>
    <w:rsid w:val="0080613F"/>
    <w:rsid w:val="00814A87"/>
    <w:rsid w:val="00815CAB"/>
    <w:rsid w:val="00824646"/>
    <w:rsid w:val="00827177"/>
    <w:rsid w:val="00832776"/>
    <w:rsid w:val="00832A16"/>
    <w:rsid w:val="00843717"/>
    <w:rsid w:val="00852110"/>
    <w:rsid w:val="008522DD"/>
    <w:rsid w:val="008551E2"/>
    <w:rsid w:val="00870BC7"/>
    <w:rsid w:val="00871228"/>
    <w:rsid w:val="00873E54"/>
    <w:rsid w:val="00877DBD"/>
    <w:rsid w:val="008C0C66"/>
    <w:rsid w:val="008C34F3"/>
    <w:rsid w:val="008C60DC"/>
    <w:rsid w:val="008C60E5"/>
    <w:rsid w:val="008D03D1"/>
    <w:rsid w:val="008D1EAF"/>
    <w:rsid w:val="008D3443"/>
    <w:rsid w:val="008E51B6"/>
    <w:rsid w:val="008E77E6"/>
    <w:rsid w:val="009032E3"/>
    <w:rsid w:val="0091151D"/>
    <w:rsid w:val="00913F18"/>
    <w:rsid w:val="00924742"/>
    <w:rsid w:val="00926B59"/>
    <w:rsid w:val="00941CD1"/>
    <w:rsid w:val="00947492"/>
    <w:rsid w:val="00950462"/>
    <w:rsid w:val="00952308"/>
    <w:rsid w:val="009558E3"/>
    <w:rsid w:val="00956BF9"/>
    <w:rsid w:val="009607E7"/>
    <w:rsid w:val="00963B98"/>
    <w:rsid w:val="009A2881"/>
    <w:rsid w:val="009A4A06"/>
    <w:rsid w:val="009A6FA9"/>
    <w:rsid w:val="009B402F"/>
    <w:rsid w:val="009C1178"/>
    <w:rsid w:val="009C326B"/>
    <w:rsid w:val="009C3EDB"/>
    <w:rsid w:val="009C539F"/>
    <w:rsid w:val="009C6258"/>
    <w:rsid w:val="009E62DB"/>
    <w:rsid w:val="009E65EA"/>
    <w:rsid w:val="009F1E8D"/>
    <w:rsid w:val="009F520F"/>
    <w:rsid w:val="00A04208"/>
    <w:rsid w:val="00A0756C"/>
    <w:rsid w:val="00A107A2"/>
    <w:rsid w:val="00A118F7"/>
    <w:rsid w:val="00A14C22"/>
    <w:rsid w:val="00A23128"/>
    <w:rsid w:val="00A24837"/>
    <w:rsid w:val="00A25330"/>
    <w:rsid w:val="00A26894"/>
    <w:rsid w:val="00A321E9"/>
    <w:rsid w:val="00A37AE4"/>
    <w:rsid w:val="00A508EA"/>
    <w:rsid w:val="00A53DB9"/>
    <w:rsid w:val="00A543B5"/>
    <w:rsid w:val="00A656B7"/>
    <w:rsid w:val="00A65BD5"/>
    <w:rsid w:val="00A707DE"/>
    <w:rsid w:val="00A72497"/>
    <w:rsid w:val="00A75101"/>
    <w:rsid w:val="00A77AB0"/>
    <w:rsid w:val="00A82E66"/>
    <w:rsid w:val="00A9295F"/>
    <w:rsid w:val="00AA442F"/>
    <w:rsid w:val="00AA79D0"/>
    <w:rsid w:val="00AB2CCE"/>
    <w:rsid w:val="00AC724B"/>
    <w:rsid w:val="00AD13E2"/>
    <w:rsid w:val="00AD5982"/>
    <w:rsid w:val="00AD742E"/>
    <w:rsid w:val="00AE599B"/>
    <w:rsid w:val="00AF076D"/>
    <w:rsid w:val="00AF6D3E"/>
    <w:rsid w:val="00B0318F"/>
    <w:rsid w:val="00B10C94"/>
    <w:rsid w:val="00B11AF0"/>
    <w:rsid w:val="00B1737A"/>
    <w:rsid w:val="00B30881"/>
    <w:rsid w:val="00B30EE1"/>
    <w:rsid w:val="00B37AA1"/>
    <w:rsid w:val="00B51190"/>
    <w:rsid w:val="00B62EE0"/>
    <w:rsid w:val="00B65DD7"/>
    <w:rsid w:val="00B71E3E"/>
    <w:rsid w:val="00B91E12"/>
    <w:rsid w:val="00B920C0"/>
    <w:rsid w:val="00B94E30"/>
    <w:rsid w:val="00BA3B1F"/>
    <w:rsid w:val="00BA659D"/>
    <w:rsid w:val="00BA7759"/>
    <w:rsid w:val="00BB09FF"/>
    <w:rsid w:val="00BB233D"/>
    <w:rsid w:val="00BC0016"/>
    <w:rsid w:val="00BC5080"/>
    <w:rsid w:val="00BE545B"/>
    <w:rsid w:val="00BE6D65"/>
    <w:rsid w:val="00BF055C"/>
    <w:rsid w:val="00BF0800"/>
    <w:rsid w:val="00BF5868"/>
    <w:rsid w:val="00C024F4"/>
    <w:rsid w:val="00C026A3"/>
    <w:rsid w:val="00C05492"/>
    <w:rsid w:val="00C07AEA"/>
    <w:rsid w:val="00C10F60"/>
    <w:rsid w:val="00C126A4"/>
    <w:rsid w:val="00C17474"/>
    <w:rsid w:val="00C17F30"/>
    <w:rsid w:val="00C2364E"/>
    <w:rsid w:val="00C27AA3"/>
    <w:rsid w:val="00C3676D"/>
    <w:rsid w:val="00C36EB0"/>
    <w:rsid w:val="00C37C6F"/>
    <w:rsid w:val="00C43688"/>
    <w:rsid w:val="00C463EE"/>
    <w:rsid w:val="00C470ED"/>
    <w:rsid w:val="00C5145D"/>
    <w:rsid w:val="00C5458F"/>
    <w:rsid w:val="00C54D33"/>
    <w:rsid w:val="00C63373"/>
    <w:rsid w:val="00C63E57"/>
    <w:rsid w:val="00C6437E"/>
    <w:rsid w:val="00C74787"/>
    <w:rsid w:val="00C83EBD"/>
    <w:rsid w:val="00CA1BB1"/>
    <w:rsid w:val="00CB0FCF"/>
    <w:rsid w:val="00CB147C"/>
    <w:rsid w:val="00CC01A3"/>
    <w:rsid w:val="00CC0619"/>
    <w:rsid w:val="00CC0AC9"/>
    <w:rsid w:val="00CC1836"/>
    <w:rsid w:val="00CC2A7B"/>
    <w:rsid w:val="00CD1399"/>
    <w:rsid w:val="00CD3BF1"/>
    <w:rsid w:val="00CE407B"/>
    <w:rsid w:val="00CE6956"/>
    <w:rsid w:val="00CF0020"/>
    <w:rsid w:val="00CF07EA"/>
    <w:rsid w:val="00CF26E4"/>
    <w:rsid w:val="00CF2F00"/>
    <w:rsid w:val="00CF4706"/>
    <w:rsid w:val="00CF7CCC"/>
    <w:rsid w:val="00D0012A"/>
    <w:rsid w:val="00D01785"/>
    <w:rsid w:val="00D029A0"/>
    <w:rsid w:val="00D06903"/>
    <w:rsid w:val="00D23571"/>
    <w:rsid w:val="00D32511"/>
    <w:rsid w:val="00D34835"/>
    <w:rsid w:val="00D40180"/>
    <w:rsid w:val="00D42E9D"/>
    <w:rsid w:val="00D43187"/>
    <w:rsid w:val="00D435E7"/>
    <w:rsid w:val="00D50868"/>
    <w:rsid w:val="00D52138"/>
    <w:rsid w:val="00D73BA6"/>
    <w:rsid w:val="00D7516C"/>
    <w:rsid w:val="00D763E4"/>
    <w:rsid w:val="00D91D06"/>
    <w:rsid w:val="00DA5A1F"/>
    <w:rsid w:val="00DA6271"/>
    <w:rsid w:val="00DC2E68"/>
    <w:rsid w:val="00DD0FA9"/>
    <w:rsid w:val="00DD1664"/>
    <w:rsid w:val="00DD4907"/>
    <w:rsid w:val="00DE53BE"/>
    <w:rsid w:val="00E03E82"/>
    <w:rsid w:val="00E06022"/>
    <w:rsid w:val="00E11809"/>
    <w:rsid w:val="00E15E3B"/>
    <w:rsid w:val="00E17CCB"/>
    <w:rsid w:val="00E236B5"/>
    <w:rsid w:val="00E334BC"/>
    <w:rsid w:val="00E5109D"/>
    <w:rsid w:val="00E51326"/>
    <w:rsid w:val="00E519D5"/>
    <w:rsid w:val="00E55AC1"/>
    <w:rsid w:val="00E5635C"/>
    <w:rsid w:val="00E5707A"/>
    <w:rsid w:val="00E60DF5"/>
    <w:rsid w:val="00E71F1A"/>
    <w:rsid w:val="00E75D40"/>
    <w:rsid w:val="00E82597"/>
    <w:rsid w:val="00E827BB"/>
    <w:rsid w:val="00E85B9D"/>
    <w:rsid w:val="00E87044"/>
    <w:rsid w:val="00E97C1A"/>
    <w:rsid w:val="00EA0CBA"/>
    <w:rsid w:val="00EA3D76"/>
    <w:rsid w:val="00EA56B7"/>
    <w:rsid w:val="00EA7453"/>
    <w:rsid w:val="00EA7660"/>
    <w:rsid w:val="00EB6FDF"/>
    <w:rsid w:val="00EE688B"/>
    <w:rsid w:val="00EF17AC"/>
    <w:rsid w:val="00EF3E34"/>
    <w:rsid w:val="00EF3F11"/>
    <w:rsid w:val="00EF5B83"/>
    <w:rsid w:val="00EF65C0"/>
    <w:rsid w:val="00EF7793"/>
    <w:rsid w:val="00F076D6"/>
    <w:rsid w:val="00F12528"/>
    <w:rsid w:val="00F12CB2"/>
    <w:rsid w:val="00F23BDD"/>
    <w:rsid w:val="00F243D6"/>
    <w:rsid w:val="00F25AC4"/>
    <w:rsid w:val="00F32762"/>
    <w:rsid w:val="00F62C87"/>
    <w:rsid w:val="00F6322C"/>
    <w:rsid w:val="00F675C7"/>
    <w:rsid w:val="00F700A3"/>
    <w:rsid w:val="00F85EC9"/>
    <w:rsid w:val="00F976BC"/>
    <w:rsid w:val="00FA3389"/>
    <w:rsid w:val="00FA5965"/>
    <w:rsid w:val="00FB0EA6"/>
    <w:rsid w:val="00FB6469"/>
    <w:rsid w:val="00FD6BFE"/>
    <w:rsid w:val="00FD704A"/>
    <w:rsid w:val="00FD7E1E"/>
    <w:rsid w:val="00FF45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375D14"/>
  <w15:docId w15:val="{F449BB19-CF7C-4CE0-A313-D5310207DB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779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6F4129"/>
    <w:pPr>
      <w:tabs>
        <w:tab w:val="center" w:pos="4513"/>
        <w:tab w:val="right" w:pos="9026"/>
      </w:tabs>
      <w:spacing w:after="0" w:line="240" w:lineRule="auto"/>
    </w:pPr>
  </w:style>
  <w:style w:type="character" w:customStyle="1" w:styleId="FooterChar">
    <w:name w:val="Footer Char"/>
    <w:basedOn w:val="DefaultParagraphFont"/>
    <w:link w:val="Footer"/>
    <w:uiPriority w:val="99"/>
    <w:rsid w:val="006F4129"/>
  </w:style>
  <w:style w:type="character" w:styleId="PageNumber">
    <w:name w:val="page number"/>
    <w:basedOn w:val="DefaultParagraphFont"/>
    <w:rsid w:val="006F4129"/>
  </w:style>
  <w:style w:type="paragraph" w:styleId="Header">
    <w:name w:val="header"/>
    <w:basedOn w:val="Normal"/>
    <w:link w:val="HeaderChar"/>
    <w:uiPriority w:val="99"/>
    <w:unhideWhenUsed/>
    <w:rsid w:val="006F4129"/>
    <w:pPr>
      <w:tabs>
        <w:tab w:val="center" w:pos="4513"/>
        <w:tab w:val="right" w:pos="9026"/>
      </w:tabs>
      <w:spacing w:after="0" w:line="240" w:lineRule="auto"/>
    </w:pPr>
  </w:style>
  <w:style w:type="character" w:customStyle="1" w:styleId="HeaderChar">
    <w:name w:val="Header Char"/>
    <w:basedOn w:val="DefaultParagraphFont"/>
    <w:link w:val="Header"/>
    <w:uiPriority w:val="99"/>
    <w:rsid w:val="006F4129"/>
  </w:style>
  <w:style w:type="paragraph" w:styleId="BalloonText">
    <w:name w:val="Balloon Text"/>
    <w:basedOn w:val="Normal"/>
    <w:link w:val="BalloonTextChar"/>
    <w:uiPriority w:val="99"/>
    <w:semiHidden/>
    <w:unhideWhenUsed/>
    <w:rsid w:val="006F412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F4129"/>
    <w:rPr>
      <w:rFonts w:ascii="Tahoma" w:hAnsi="Tahoma" w:cs="Tahoma"/>
      <w:sz w:val="16"/>
      <w:szCs w:val="16"/>
    </w:rPr>
  </w:style>
  <w:style w:type="character" w:styleId="CommentReference">
    <w:name w:val="annotation reference"/>
    <w:basedOn w:val="DefaultParagraphFont"/>
    <w:uiPriority w:val="99"/>
    <w:semiHidden/>
    <w:unhideWhenUsed/>
    <w:rsid w:val="00FA3389"/>
    <w:rPr>
      <w:sz w:val="16"/>
      <w:szCs w:val="16"/>
    </w:rPr>
  </w:style>
  <w:style w:type="paragraph" w:styleId="CommentText">
    <w:name w:val="annotation text"/>
    <w:basedOn w:val="Normal"/>
    <w:link w:val="CommentTextChar"/>
    <w:uiPriority w:val="99"/>
    <w:unhideWhenUsed/>
    <w:rsid w:val="00FA3389"/>
    <w:pPr>
      <w:spacing w:line="240" w:lineRule="auto"/>
    </w:pPr>
    <w:rPr>
      <w:sz w:val="20"/>
      <w:szCs w:val="20"/>
    </w:rPr>
  </w:style>
  <w:style w:type="character" w:customStyle="1" w:styleId="CommentTextChar">
    <w:name w:val="Comment Text Char"/>
    <w:basedOn w:val="DefaultParagraphFont"/>
    <w:link w:val="CommentText"/>
    <w:uiPriority w:val="99"/>
    <w:rsid w:val="00FA3389"/>
    <w:rPr>
      <w:sz w:val="20"/>
      <w:szCs w:val="20"/>
    </w:rPr>
  </w:style>
  <w:style w:type="paragraph" w:styleId="CommentSubject">
    <w:name w:val="annotation subject"/>
    <w:basedOn w:val="CommentText"/>
    <w:next w:val="CommentText"/>
    <w:link w:val="CommentSubjectChar"/>
    <w:uiPriority w:val="99"/>
    <w:semiHidden/>
    <w:unhideWhenUsed/>
    <w:rsid w:val="00FA3389"/>
    <w:rPr>
      <w:b/>
      <w:bCs/>
    </w:rPr>
  </w:style>
  <w:style w:type="character" w:customStyle="1" w:styleId="CommentSubjectChar">
    <w:name w:val="Comment Subject Char"/>
    <w:basedOn w:val="CommentTextChar"/>
    <w:link w:val="CommentSubject"/>
    <w:uiPriority w:val="99"/>
    <w:semiHidden/>
    <w:rsid w:val="00FA3389"/>
    <w:rPr>
      <w:b/>
      <w:bCs/>
      <w:sz w:val="20"/>
      <w:szCs w:val="20"/>
    </w:rPr>
  </w:style>
  <w:style w:type="paragraph" w:customStyle="1" w:styleId="Default">
    <w:name w:val="Default"/>
    <w:rsid w:val="00F976BC"/>
    <w:pPr>
      <w:autoSpaceDE w:val="0"/>
      <w:autoSpaceDN w:val="0"/>
      <w:adjustRightInd w:val="0"/>
      <w:spacing w:after="0" w:line="240" w:lineRule="auto"/>
    </w:pPr>
    <w:rPr>
      <w:rFonts w:ascii="Arial" w:eastAsia="Calibri" w:hAnsi="Arial" w:cs="Arial"/>
      <w:color w:val="000000"/>
      <w:sz w:val="24"/>
      <w:szCs w:val="24"/>
      <w:lang w:eastAsia="en-GB"/>
    </w:rPr>
  </w:style>
  <w:style w:type="paragraph" w:styleId="ListParagraph">
    <w:name w:val="List Paragraph"/>
    <w:basedOn w:val="Normal"/>
    <w:uiPriority w:val="34"/>
    <w:qFormat/>
    <w:rsid w:val="009A6FA9"/>
    <w:pPr>
      <w:ind w:left="720"/>
      <w:contextualSpacing/>
    </w:pPr>
  </w:style>
  <w:style w:type="character" w:styleId="Hyperlink">
    <w:name w:val="Hyperlink"/>
    <w:unhideWhenUsed/>
    <w:rsid w:val="005578FA"/>
    <w:rPr>
      <w:color w:val="0000FF"/>
      <w:u w:val="single"/>
    </w:rPr>
  </w:style>
  <w:style w:type="character" w:customStyle="1" w:styleId="st1">
    <w:name w:val="st1"/>
    <w:rsid w:val="005578FA"/>
  </w:style>
  <w:style w:type="character" w:styleId="FollowedHyperlink">
    <w:name w:val="FollowedHyperlink"/>
    <w:basedOn w:val="DefaultParagraphFont"/>
    <w:uiPriority w:val="99"/>
    <w:semiHidden/>
    <w:unhideWhenUsed/>
    <w:rsid w:val="002B0C19"/>
    <w:rPr>
      <w:color w:val="800080" w:themeColor="followedHyperlink"/>
      <w:u w:val="single"/>
    </w:rPr>
  </w:style>
  <w:style w:type="table" w:styleId="TableGrid">
    <w:name w:val="Table Grid"/>
    <w:basedOn w:val="TableNormal"/>
    <w:uiPriority w:val="59"/>
    <w:rsid w:val="00E85B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004C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4207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0D7991"/>
    <w:pPr>
      <w:spacing w:after="0" w:line="240" w:lineRule="auto"/>
    </w:pPr>
  </w:style>
  <w:style w:type="paragraph" w:styleId="NormalWeb">
    <w:name w:val="Normal (Web)"/>
    <w:basedOn w:val="Normal"/>
    <w:uiPriority w:val="99"/>
    <w:semiHidden/>
    <w:unhideWhenUsed/>
    <w:rsid w:val="00BB09F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UnresolvedMention">
    <w:name w:val="Unresolved Mention"/>
    <w:basedOn w:val="DefaultParagraphFont"/>
    <w:uiPriority w:val="99"/>
    <w:semiHidden/>
    <w:unhideWhenUsed/>
    <w:rsid w:val="00624DB2"/>
    <w:rPr>
      <w:color w:val="605E5C"/>
      <w:shd w:val="clear" w:color="auto" w:fill="E1DFDD"/>
    </w:rPr>
  </w:style>
  <w:style w:type="table" w:customStyle="1" w:styleId="TableGrid3">
    <w:name w:val="Table Grid3"/>
    <w:basedOn w:val="TableNormal"/>
    <w:next w:val="TableGrid"/>
    <w:uiPriority w:val="59"/>
    <w:rsid w:val="00A508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5364257">
      <w:bodyDiv w:val="1"/>
      <w:marLeft w:val="0"/>
      <w:marRight w:val="0"/>
      <w:marTop w:val="0"/>
      <w:marBottom w:val="0"/>
      <w:divBdr>
        <w:top w:val="none" w:sz="0" w:space="0" w:color="auto"/>
        <w:left w:val="none" w:sz="0" w:space="0" w:color="auto"/>
        <w:bottom w:val="none" w:sz="0" w:space="0" w:color="auto"/>
        <w:right w:val="none" w:sz="0" w:space="0" w:color="auto"/>
      </w:divBdr>
    </w:div>
    <w:div w:id="14026062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weclinicalguidance.nhs.uk/all-clinical-areas-documents/download?cid=1739&amp;checksum=752d25a1f8dbfb2d656bac3094bfb81c" TargetMode="External"/><Relationship Id="rId13" Type="http://schemas.openxmlformats.org/officeDocument/2006/relationships/hyperlink" Target="http://www.bnf.org/bnf/index.htm" TargetMode="External"/><Relationship Id="rId18" Type="http://schemas.openxmlformats.org/officeDocument/2006/relationships/hyperlink" Target="http://www.medicines.org.uk/emc"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www.nice.org.uk/guidance/ng203" TargetMode="External"/><Relationship Id="rId7" Type="http://schemas.openxmlformats.org/officeDocument/2006/relationships/endnotes" Target="endnotes.xml"/><Relationship Id="rId12" Type="http://schemas.openxmlformats.org/officeDocument/2006/relationships/hyperlink" Target="https://gbr01.safelinks.protection.outlook.com/?url=https%3A%2F%2Fwww.hweclinicalguidance.nhs.uk%2Fall-clinical-areas-documents%2Fdownload%3Fcid%3D2274%26checksum%3D95f8d9901ca8878e291552f001f67692&amp;data=05%7C02%7Cheernamehta%40nhs.net%7Ccba67ac584344a90298108dcafcc3bcd%7C37c354b285b047f5b22207b48d774ee3%7C0%7C0%7C638578538908037976%7CUnknown%7CTWFpbGZsb3d8eyJWIjoiMC4wLjAwMDAiLCJQIjoiV2luMzIiLCJBTiI6Ik1haWwiLCJXVCI6Mn0%3D%7C0%7C%7C%7C&amp;sdata=drWPIVzT4RkMn0VJJa96%2F2dIm19xPNtqcc0yghL%2FsEA%3D&amp;reserved=0" TargetMode="External"/><Relationship Id="rId17" Type="http://schemas.openxmlformats.org/officeDocument/2006/relationships/hyperlink" Target="http://www.bnf.org/bnf/index.htm"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www.medicines.org.uk/emc" TargetMode="External"/><Relationship Id="rId20" Type="http://schemas.openxmlformats.org/officeDocument/2006/relationships/hyperlink" Target="http://www.medicines.org.u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bnf.org/bnf/index.htm" TargetMode="External"/><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www.bnf.org/bnf/index.htm" TargetMode="External"/><Relationship Id="rId23" Type="http://schemas.openxmlformats.org/officeDocument/2006/relationships/footer" Target="footer1.xml"/><Relationship Id="rId10" Type="http://schemas.openxmlformats.org/officeDocument/2006/relationships/hyperlink" Target="https://www.medicines.org.uk/emc" TargetMode="External"/><Relationship Id="rId19" Type="http://schemas.openxmlformats.org/officeDocument/2006/relationships/hyperlink" Target="mailto:sharedcare.enh-tr@nhs.net" TargetMode="External"/><Relationship Id="rId4" Type="http://schemas.openxmlformats.org/officeDocument/2006/relationships/settings" Target="settings.xml"/><Relationship Id="rId9" Type="http://schemas.openxmlformats.org/officeDocument/2006/relationships/hyperlink" Target="https://www.hweclinicalguidance.nhs.uk/all-clinical-areas-documents/download?cid=1739&amp;checksum=752d25a1f8dbfb2d656bac3094bfb81c" TargetMode="External"/><Relationship Id="rId14" Type="http://schemas.openxmlformats.org/officeDocument/2006/relationships/hyperlink" Target="http://www.medicines.org.uk/emc" TargetMode="External"/><Relationship Id="rId22" Type="http://schemas.openxmlformats.org/officeDocument/2006/relationships/header" Target="header1.xml"/><Relationship Id="rId27"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C86C97-D6E8-4DDE-AF67-C65011FBB6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8</Pages>
  <Words>3624</Words>
  <Characters>20662</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
    </vt:vector>
  </TitlesOfParts>
  <Company>NHS Hertfordshire ICT</Company>
  <LinksUpToDate>false</LinksUpToDate>
  <CharactersWithSpaces>24238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Amman Chasmawala</dc:creator>
  <cp:lastModifiedBy>MEHTA, Heerna (NHS HERTFORDSHIRE AND WEST ESSEX ICB - 06K)</cp:lastModifiedBy>
  <cp:revision>2</cp:revision>
  <cp:lastPrinted>2021-06-15T11:07:00Z</cp:lastPrinted>
  <dcterms:created xsi:type="dcterms:W3CDTF">2025-05-06T11:06:00Z</dcterms:created>
  <dcterms:modified xsi:type="dcterms:W3CDTF">2025-05-06T11:06:00Z</dcterms:modified>
</cp:coreProperties>
</file>