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41762C40" w14:textId="77777777" w:rsidR="00A9370A" w:rsidRDefault="00A9370A">
      <w:pPr>
        <w:ind w:left="1727" w:right="1749"/>
        <w:jc w:val="center"/>
        <w:rPr>
          <w:b/>
          <w:bCs/>
          <w:color w:val="000000" w:themeColor="text1"/>
          <w:sz w:val="20"/>
          <w:szCs w:val="20"/>
        </w:rPr>
      </w:pPr>
      <w:r w:rsidRPr="00A9370A">
        <w:rPr>
          <w:b/>
          <w:bCs/>
          <w:color w:val="000000" w:themeColor="text1"/>
          <w:sz w:val="20"/>
          <w:szCs w:val="20"/>
        </w:rPr>
        <w:t>Cosmetic Breast Surgery - Breast Augmentation</w:t>
      </w:r>
    </w:p>
    <w:p w14:paraId="2D4DE4FD" w14:textId="57C52701"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FD1D70" w:rsidP="001B407E">
      <w:pPr>
        <w:ind w:left="1479" w:right="2518"/>
        <w:jc w:val="center"/>
        <w:rPr>
          <w:sz w:val="20"/>
        </w:rPr>
      </w:pPr>
      <w:hyperlink r:id="rId8">
        <w:r w:rsidR="001948CE">
          <w:rPr>
            <w:color w:val="336699"/>
            <w:sz w:val="20"/>
            <w:u w:val="single" w:color="336699"/>
          </w:rPr>
          <w:t>priorapproval.hweicb@nhs.net</w:t>
        </w:r>
      </w:hyperlink>
      <w:r w:rsidR="001948CE">
        <w:rPr>
          <w:color w:val="336699"/>
          <w:sz w:val="20"/>
        </w:rPr>
        <w:t xml:space="preserve"> </w:t>
      </w:r>
      <w:r w:rsidR="001948CE">
        <w:rPr>
          <w:sz w:val="20"/>
        </w:rPr>
        <w:t>Tel: 01707</w:t>
      </w:r>
      <w:r w:rsidR="00CC5C82">
        <w:rPr>
          <w:sz w:val="20"/>
        </w:rPr>
        <w:t xml:space="preserve"> </w:t>
      </w:r>
      <w:r w:rsidR="001948CE">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77777777"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p>
    <w:p w14:paraId="6ACD342F" w14:textId="651F49A4" w:rsidR="0067688D" w:rsidRPr="00560B8E" w:rsidRDefault="0067688D" w:rsidP="00560B8E">
      <w:pPr>
        <w:spacing w:before="11"/>
        <w:jc w:val="center"/>
        <w:rPr>
          <w:i/>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5570D81A" w:rsidR="0067688D" w:rsidRDefault="00A055C9">
            <w:pPr>
              <w:pStyle w:val="TableParagraph"/>
              <w:ind w:left="107" w:right="138"/>
              <w:rPr>
                <w:b/>
                <w:sz w:val="20"/>
              </w:rPr>
            </w:pPr>
            <w:r w:rsidRPr="00A055C9">
              <w:rPr>
                <w:b/>
                <w:color w:val="000000" w:themeColor="text1"/>
                <w:sz w:val="20"/>
              </w:rPr>
              <w:t>Cosmetic Breast Augmentation</w:t>
            </w:r>
            <w:r w:rsidR="00560B8E">
              <w:rPr>
                <w:b/>
                <w:sz w:val="20"/>
              </w:rPr>
              <w:br/>
            </w:r>
            <w:r w:rsidR="0034470E">
              <w:rPr>
                <w:b/>
                <w:sz w:val="20"/>
              </w:rPr>
              <w:t xml:space="preserve">Criteria </w:t>
            </w:r>
          </w:p>
        </w:tc>
        <w:tc>
          <w:tcPr>
            <w:tcW w:w="8976" w:type="dxa"/>
          </w:tcPr>
          <w:p w14:paraId="39B990AB" w14:textId="7EEB40B2"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2B0A72F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C4FF3"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2BCE6B4B" w14:textId="77777777" w:rsidR="00A055C9" w:rsidRPr="00A055C9" w:rsidRDefault="00A055C9" w:rsidP="000C62F9">
            <w:pPr>
              <w:pStyle w:val="TableParagraph"/>
              <w:numPr>
                <w:ilvl w:val="0"/>
                <w:numId w:val="2"/>
              </w:numPr>
              <w:tabs>
                <w:tab w:val="left" w:pos="329"/>
              </w:tabs>
              <w:ind w:right="224"/>
              <w:rPr>
                <w:sz w:val="20"/>
              </w:rPr>
            </w:pPr>
            <w:r w:rsidRPr="00A055C9">
              <w:rPr>
                <w:sz w:val="20"/>
                <w:szCs w:val="20"/>
              </w:rPr>
              <w:t xml:space="preserve">Patient has congenital or acquired chest cavity wall deformity and breast augmentation is </w:t>
            </w:r>
          </w:p>
          <w:p w14:paraId="53CBED01" w14:textId="1B050CF2" w:rsidR="0067688D" w:rsidRDefault="00A055C9" w:rsidP="00A055C9">
            <w:pPr>
              <w:pStyle w:val="TableParagraph"/>
              <w:tabs>
                <w:tab w:val="left" w:pos="329"/>
              </w:tabs>
              <w:ind w:left="468" w:right="224"/>
              <w:rPr>
                <w:sz w:val="20"/>
              </w:rPr>
            </w:pPr>
            <w:r w:rsidRPr="00A055C9">
              <w:rPr>
                <w:sz w:val="20"/>
                <w:szCs w:val="20"/>
              </w:rPr>
              <w:t>part of the chest reconstruction</w:t>
            </w:r>
            <w:r w:rsidR="0034745C">
              <w:rPr>
                <w:sz w:val="20"/>
                <w:szCs w:val="20"/>
              </w:rPr>
              <w:br/>
            </w:r>
            <w:r w:rsidR="0034745C">
              <w:rPr>
                <w:sz w:val="20"/>
                <w:szCs w:val="20"/>
              </w:rPr>
              <w:br/>
            </w:r>
            <w:r w:rsidR="0034745C" w:rsidRPr="0034745C">
              <w:rPr>
                <w:b/>
                <w:bCs/>
                <w:sz w:val="20"/>
                <w:szCs w:val="20"/>
              </w:rPr>
              <w:t>AND</w:t>
            </w:r>
            <w:r w:rsidR="000C62F9">
              <w:rPr>
                <w:b/>
                <w:bCs/>
                <w:sz w:val="20"/>
              </w:rPr>
              <w:br/>
            </w:r>
          </w:p>
          <w:p w14:paraId="17C1CD31" w14:textId="64642849" w:rsidR="00A055C9" w:rsidRPr="00A055C9" w:rsidRDefault="00A055C9" w:rsidP="000C62F9">
            <w:pPr>
              <w:pStyle w:val="TableParagraph"/>
              <w:numPr>
                <w:ilvl w:val="0"/>
                <w:numId w:val="2"/>
              </w:numPr>
              <w:tabs>
                <w:tab w:val="left" w:pos="329"/>
              </w:tabs>
              <w:ind w:right="224"/>
              <w:rPr>
                <w:sz w:val="20"/>
                <w:szCs w:val="20"/>
              </w:rPr>
            </w:pPr>
            <w:r>
              <w:rPr>
                <w:noProof/>
              </w:rPr>
              <mc:AlternateContent>
                <mc:Choice Requires="wps">
                  <w:drawing>
                    <wp:anchor distT="0" distB="0" distL="114300" distR="114300" simplePos="0" relativeHeight="251673600" behindDoc="0" locked="0" layoutInCell="1" allowOverlap="1" wp14:anchorId="4BC42B27" wp14:editId="6D734213">
                      <wp:simplePos x="0" y="0"/>
                      <wp:positionH relativeFrom="column">
                        <wp:posOffset>5385435</wp:posOffset>
                      </wp:positionH>
                      <wp:positionV relativeFrom="paragraph">
                        <wp:posOffset>16510</wp:posOffset>
                      </wp:positionV>
                      <wp:extent cx="205740" cy="190500"/>
                      <wp:effectExtent l="0" t="0" r="22860" b="19050"/>
                      <wp:wrapNone/>
                      <wp:docPr id="358013880" name="Text Box 2"/>
                      <wp:cNvGraphicFramePr/>
                      <a:graphic xmlns:a="http://schemas.openxmlformats.org/drawingml/2006/main">
                        <a:graphicData uri="http://schemas.microsoft.com/office/word/2010/wordprocessingShape">
                          <wps:wsp>
                            <wps:cNvSpPr txBox="1"/>
                            <wps:spPr>
                              <a:xfrm>
                                <a:off x="0" y="0"/>
                                <a:ext cx="205740" cy="190500"/>
                              </a:xfrm>
                              <a:prstGeom prst="rect">
                                <a:avLst/>
                              </a:prstGeom>
                              <a:solidFill>
                                <a:sysClr val="window" lastClr="FFFFFF"/>
                              </a:solidFill>
                              <a:ln w="6350">
                                <a:solidFill>
                                  <a:prstClr val="black"/>
                                </a:solidFill>
                              </a:ln>
                            </wps:spPr>
                            <wps:txbx>
                              <w:txbxContent>
                                <w:p w14:paraId="4C43EF31"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42B27" id="_x0000_t202" coordsize="21600,21600" o:spt="202" path="m,l,21600r21600,l21600,xe">
                      <v:stroke joinstyle="miter"/>
                      <v:path gradientshapeok="t" o:connecttype="rect"/>
                    </v:shapetype>
                    <v:shape id="_x0000_s1028" type="#_x0000_t202" style="position:absolute;left:0;text-align:left;margin-left:424.05pt;margin-top:1.3pt;width:16.2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" fillcolor="window" strokeweight=".5pt">
                      <v:textbox>
                        <w:txbxContent>
                          <w:p w14:paraId="4C43EF31" w14:textId="77777777" w:rsidR="0034470E" w:rsidRDefault="0034470E" w:rsidP="0034470E"/>
                        </w:txbxContent>
                      </v:textbox>
                    </v:shape>
                  </w:pict>
                </mc:Fallback>
              </mc:AlternateContent>
            </w:r>
            <w:r w:rsidRPr="00A055C9">
              <w:rPr>
                <w:noProof/>
                <w:sz w:val="20"/>
                <w:szCs w:val="20"/>
              </w:rPr>
              <w:t>Aged over 18</w:t>
            </w:r>
            <w:r w:rsidR="0034745C" w:rsidRPr="00A055C9">
              <w:rPr>
                <w:sz w:val="20"/>
                <w:szCs w:val="20"/>
              </w:rPr>
              <w:br/>
            </w:r>
          </w:p>
          <w:p w14:paraId="0D0DDEF4" w14:textId="2C325468" w:rsidR="000C62F9" w:rsidRDefault="00A055C9" w:rsidP="00A055C9">
            <w:pPr>
              <w:pStyle w:val="TableParagraph"/>
              <w:tabs>
                <w:tab w:val="left" w:pos="329"/>
              </w:tabs>
              <w:ind w:left="468" w:right="224"/>
              <w:rPr>
                <w:sz w:val="20"/>
              </w:rPr>
            </w:pPr>
            <w:r>
              <w:rPr>
                <w:b/>
                <w:bCs/>
                <w:sz w:val="20"/>
                <w:szCs w:val="20"/>
              </w:rPr>
              <w:t>AND</w:t>
            </w:r>
            <w:r w:rsidR="000C62F9">
              <w:rPr>
                <w:sz w:val="20"/>
              </w:rPr>
              <w:br/>
            </w:r>
          </w:p>
          <w:p w14:paraId="6A680A2F" w14:textId="5E9F296C" w:rsidR="007017B5" w:rsidRPr="00A055C9" w:rsidRDefault="00A055C9" w:rsidP="00A055C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9744" behindDoc="0" locked="0" layoutInCell="1" allowOverlap="1" wp14:anchorId="3CDCEBAF" wp14:editId="18F0C1C4">
                      <wp:simplePos x="0" y="0"/>
                      <wp:positionH relativeFrom="column">
                        <wp:posOffset>5377180</wp:posOffset>
                      </wp:positionH>
                      <wp:positionV relativeFrom="paragraph">
                        <wp:posOffset>35560</wp:posOffset>
                      </wp:positionV>
                      <wp:extent cx="190500" cy="182880"/>
                      <wp:effectExtent l="0" t="0" r="19050" b="26670"/>
                      <wp:wrapNone/>
                      <wp:docPr id="1475640405" name="Text Box 2"/>
                      <wp:cNvGraphicFramePr/>
                      <a:graphic xmlns:a="http://schemas.openxmlformats.org/drawingml/2006/main">
                        <a:graphicData uri="http://schemas.microsoft.com/office/word/2010/wordprocessingShape">
                          <wps:wsp>
                            <wps:cNvSpPr txBox="1"/>
                            <wps:spPr>
                              <a:xfrm>
                                <a:off x="0" y="0"/>
                                <a:ext cx="190500" cy="182880"/>
                              </a:xfrm>
                              <a:prstGeom prst="rect">
                                <a:avLst/>
                              </a:prstGeom>
                              <a:solidFill>
                                <a:sysClr val="window" lastClr="FFFFFF"/>
                              </a:solidFill>
                              <a:ln w="6350">
                                <a:solidFill>
                                  <a:prstClr val="black"/>
                                </a:solidFill>
                              </a:ln>
                            </wps:spPr>
                            <wps:txbx>
                              <w:txbxContent>
                                <w:p w14:paraId="1B8B55DF"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DCEBAF" id="_x0000_t202" coordsize="21600,21600" o:spt="202" path="m,l,21600r21600,l21600,xe">
                      <v:stroke joinstyle="miter"/>
                      <v:path gradientshapeok="t" o:connecttype="rect"/>
                    </v:shapetype>
                    <v:shape id="_x0000_s1029" type="#_x0000_t202" style="position:absolute;left:0;text-align:left;margin-left:423.4pt;margin-top:2.8pt;width:15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" fillcolor="window" strokeweight=".5pt">
                      <v:textbox>
                        <w:txbxContent>
                          <w:p w14:paraId="1B8B55DF" w14:textId="77777777" w:rsidR="0034470E" w:rsidRDefault="0034470E" w:rsidP="0034470E"/>
                        </w:txbxContent>
                      </v:textbox>
                    </v:shape>
                  </w:pict>
                </mc:Fallback>
              </mc:AlternateContent>
            </w:r>
            <w:r w:rsidRPr="00A055C9">
              <w:rPr>
                <w:noProof/>
                <w:sz w:val="20"/>
                <w:szCs w:val="20"/>
              </w:rPr>
              <w:t>Medical evidence for congenital absence or chest cavity wall deformity is included in this application</w:t>
            </w:r>
            <w:r w:rsidR="0034470E">
              <w:rPr>
                <w:sz w:val="20"/>
                <w:szCs w:val="20"/>
              </w:rPr>
              <w:br/>
            </w:r>
          </w:p>
        </w:tc>
      </w:tr>
    </w:tbl>
    <w:p w14:paraId="383C51B3" w14:textId="6ACD03F0" w:rsidR="0067688D" w:rsidRDefault="00A055C9">
      <w:pPr>
        <w:rPr>
          <w:i/>
          <w:sz w:val="20"/>
        </w:rPr>
      </w:pPr>
      <w:r>
        <w:rPr>
          <w:noProof/>
        </w:rPr>
        <mc:AlternateContent>
          <mc:Choice Requires="wps">
            <w:drawing>
              <wp:anchor distT="0" distB="0" distL="0" distR="0" simplePos="0" relativeHeight="251661312" behindDoc="1" locked="0" layoutInCell="1" allowOverlap="1" wp14:anchorId="05708B11" wp14:editId="28ACDF02">
                <wp:simplePos x="0" y="0"/>
                <wp:positionH relativeFrom="page">
                  <wp:posOffset>358140</wp:posOffset>
                </wp:positionH>
                <wp:positionV relativeFrom="paragraph">
                  <wp:posOffset>297815</wp:posOffset>
                </wp:positionV>
                <wp:extent cx="6841490" cy="571500"/>
                <wp:effectExtent l="0" t="0" r="16510" b="1905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5715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6C09A5CA"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560B8E">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0" type="#_x0000_t202" style="position:absolute;margin-left:28.2pt;margin-top:23.45pt;width:538.7pt;height: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" filled="f" strokeweight=".48pt">
                <v:textbox inset="0,0,0,0">
                  <w:txbxContent>
                    <w:p w14:paraId="7484CF1B" w14:textId="77777777" w:rsidR="0067688D" w:rsidRDefault="0067688D">
                      <w:pPr>
                        <w:rPr>
                          <w:i/>
                          <w:sz w:val="20"/>
                        </w:rPr>
                      </w:pPr>
                    </w:p>
                    <w:p w14:paraId="260A2B62" w14:textId="6C09A5CA"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560B8E">
                        <w:rPr>
                          <w:color w:val="FF0000"/>
                          <w:u w:val="single"/>
                        </w:rPr>
                        <w:br/>
                      </w:r>
                    </w:p>
                  </w:txbxContent>
                </v:textbox>
                <w10:wrap type="topAndBottom" anchorx="page"/>
              </v:shape>
            </w:pict>
          </mc:Fallback>
        </mc:AlternateContent>
      </w:r>
    </w:p>
    <w:p w14:paraId="604ED0B2" w14:textId="6CB4AFE6" w:rsidR="0067688D" w:rsidRPr="00560B8E" w:rsidRDefault="00560B8E" w:rsidP="00560B8E">
      <w:pPr>
        <w:tabs>
          <w:tab w:val="center" w:pos="5505"/>
        </w:tabs>
        <w:spacing w:before="4"/>
        <w:rPr>
          <w:b/>
          <w:bCs/>
          <w:i/>
        </w:rPr>
      </w:pPr>
      <w:r>
        <w:rPr>
          <w:i/>
          <w:sz w:val="16"/>
        </w:rPr>
        <w:tab/>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3972194C" w14:textId="77777777" w:rsidR="000106EC" w:rsidRDefault="000106EC" w:rsidP="000106EC">
      <w:pPr>
        <w:pStyle w:val="BodyText"/>
        <w:spacing w:before="93"/>
        <w:ind w:right="1745"/>
      </w:pPr>
    </w:p>
    <w:p w14:paraId="2D45D15B" w14:textId="77777777" w:rsidR="0034470E" w:rsidRDefault="0034470E" w:rsidP="000106EC">
      <w:pPr>
        <w:pStyle w:val="BodyText"/>
        <w:spacing w:before="93"/>
        <w:ind w:right="1745"/>
      </w:pPr>
    </w:p>
    <w:p w14:paraId="5B1CFF6A" w14:textId="77777777" w:rsidR="0034745C" w:rsidRDefault="0034745C" w:rsidP="000106EC">
      <w:pPr>
        <w:pStyle w:val="BodyText"/>
        <w:spacing w:before="93"/>
        <w:ind w:right="1745"/>
      </w:pPr>
    </w:p>
    <w:p w14:paraId="6A9F34D5" w14:textId="77777777" w:rsidR="0034745C" w:rsidRDefault="0034745C" w:rsidP="000106EC">
      <w:pPr>
        <w:pStyle w:val="BodyText"/>
        <w:spacing w:before="93"/>
        <w:ind w:right="1745"/>
      </w:pPr>
    </w:p>
    <w:p w14:paraId="2CDAE7EF" w14:textId="77777777" w:rsidR="0034745C" w:rsidRDefault="0034745C" w:rsidP="000106EC">
      <w:pPr>
        <w:pStyle w:val="BodyText"/>
        <w:spacing w:before="93"/>
        <w:ind w:right="1745"/>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2F799538" w14:textId="77777777" w:rsidR="00A055C9" w:rsidRDefault="00A055C9">
      <w:pPr>
        <w:pStyle w:val="BodyText"/>
        <w:spacing w:before="93"/>
        <w:ind w:left="1727" w:right="1745"/>
        <w:jc w:val="center"/>
      </w:pPr>
    </w:p>
    <w:p w14:paraId="4D680064" w14:textId="77777777" w:rsidR="00A055C9" w:rsidRDefault="00A055C9">
      <w:pPr>
        <w:pStyle w:val="BodyText"/>
        <w:spacing w:before="93"/>
        <w:ind w:left="1727" w:right="1745"/>
        <w:jc w:val="center"/>
      </w:pPr>
    </w:p>
    <w:p w14:paraId="27A13E82" w14:textId="77777777" w:rsidR="00A055C9" w:rsidRDefault="00A055C9">
      <w:pPr>
        <w:pStyle w:val="BodyText"/>
        <w:spacing w:before="93"/>
        <w:ind w:left="1727" w:right="1745"/>
        <w:jc w:val="center"/>
      </w:pPr>
    </w:p>
    <w:p w14:paraId="279348FC" w14:textId="77777777" w:rsidR="00A055C9" w:rsidRDefault="00A055C9">
      <w:pPr>
        <w:pStyle w:val="BodyText"/>
        <w:spacing w:before="93"/>
        <w:ind w:left="1727" w:right="1745"/>
        <w:jc w:val="center"/>
      </w:pPr>
    </w:p>
    <w:p w14:paraId="0641FC85" w14:textId="77777777" w:rsidR="00A055C9" w:rsidRDefault="00A055C9">
      <w:pPr>
        <w:pStyle w:val="BodyText"/>
        <w:spacing w:before="93"/>
        <w:ind w:left="1727" w:right="1745"/>
        <w:jc w:val="center"/>
      </w:pPr>
    </w:p>
    <w:p w14:paraId="73FD0873" w14:textId="77777777" w:rsidR="00A055C9" w:rsidRDefault="00A055C9">
      <w:pPr>
        <w:pStyle w:val="BodyText"/>
        <w:spacing w:before="93"/>
        <w:ind w:left="1727" w:right="1745"/>
        <w:jc w:val="center"/>
      </w:pPr>
    </w:p>
    <w:p w14:paraId="46FC8E8A" w14:textId="77777777" w:rsidR="00A055C9" w:rsidRDefault="00A055C9">
      <w:pPr>
        <w:pStyle w:val="BodyText"/>
        <w:spacing w:before="93"/>
        <w:ind w:left="1727" w:right="1745"/>
        <w:jc w:val="center"/>
      </w:pPr>
    </w:p>
    <w:p w14:paraId="12F911BA" w14:textId="77777777" w:rsidR="00A055C9" w:rsidRDefault="00A055C9">
      <w:pPr>
        <w:pStyle w:val="BodyText"/>
        <w:spacing w:before="93"/>
        <w:ind w:left="1727" w:right="1745"/>
        <w:jc w:val="center"/>
      </w:pPr>
    </w:p>
    <w:p w14:paraId="77685F1F" w14:textId="77777777" w:rsidR="00A055C9" w:rsidRDefault="00A055C9">
      <w:pPr>
        <w:pStyle w:val="BodyText"/>
        <w:spacing w:before="93"/>
        <w:ind w:left="1727" w:right="1745"/>
        <w:jc w:val="center"/>
      </w:pPr>
    </w:p>
    <w:p w14:paraId="3B2D1C3E" w14:textId="77777777" w:rsidR="00A055C9" w:rsidRDefault="00A055C9">
      <w:pPr>
        <w:pStyle w:val="BodyText"/>
        <w:spacing w:before="93"/>
        <w:ind w:left="1727" w:right="1745"/>
        <w:jc w:val="center"/>
      </w:pPr>
    </w:p>
    <w:p w14:paraId="6241A0B7" w14:textId="77777777" w:rsidR="00A055C9" w:rsidRDefault="00A055C9">
      <w:pPr>
        <w:pStyle w:val="BodyText"/>
        <w:spacing w:before="93"/>
        <w:ind w:left="1727" w:right="1745"/>
        <w:jc w:val="center"/>
      </w:pPr>
    </w:p>
    <w:p w14:paraId="6F967D7D" w14:textId="77777777" w:rsidR="00A055C9" w:rsidRDefault="00A055C9">
      <w:pPr>
        <w:pStyle w:val="BodyText"/>
        <w:spacing w:before="93"/>
        <w:ind w:left="1727" w:right="1745"/>
        <w:jc w:val="center"/>
      </w:pPr>
    </w:p>
    <w:p w14:paraId="22CAD038" w14:textId="77777777" w:rsidR="00A055C9" w:rsidRDefault="00A055C9">
      <w:pPr>
        <w:pStyle w:val="BodyText"/>
        <w:spacing w:before="93"/>
        <w:ind w:left="1727" w:right="1745"/>
        <w:jc w:val="center"/>
      </w:pPr>
    </w:p>
    <w:p w14:paraId="53880CDE" w14:textId="77777777" w:rsidR="00A055C9" w:rsidRDefault="00A055C9">
      <w:pPr>
        <w:pStyle w:val="BodyText"/>
        <w:spacing w:before="93"/>
        <w:ind w:left="1727" w:right="1745"/>
        <w:jc w:val="center"/>
      </w:pPr>
    </w:p>
    <w:p w14:paraId="51F5B18F" w14:textId="77777777" w:rsidR="00A055C9" w:rsidRDefault="00A055C9">
      <w:pPr>
        <w:pStyle w:val="BodyText"/>
        <w:spacing w:before="93"/>
        <w:ind w:left="1727" w:right="1745"/>
        <w:jc w:val="center"/>
      </w:pPr>
    </w:p>
    <w:p w14:paraId="5AC08F6A" w14:textId="77777777" w:rsidR="00A055C9" w:rsidRDefault="00A055C9">
      <w:pPr>
        <w:pStyle w:val="BodyText"/>
        <w:spacing w:before="93"/>
        <w:ind w:left="1727" w:right="1745"/>
        <w:jc w:val="center"/>
      </w:pPr>
    </w:p>
    <w:p w14:paraId="1F04BE2F" w14:textId="59A99B88" w:rsidR="0067688D" w:rsidRDefault="001948CE">
      <w:pPr>
        <w:pStyle w:val="BodyText"/>
        <w:spacing w:before="93"/>
        <w:ind w:left="1727" w:right="1745"/>
        <w:jc w:val="center"/>
      </w:pPr>
      <w:r>
        <w:lastRenderedPageBreak/>
        <w:t>HWE ICB Fitness for Elective Surgery policy criteria</w:t>
      </w:r>
    </w:p>
    <w:p w14:paraId="1400C740" w14:textId="77777777"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77777777" w:rsidR="0067688D" w:rsidRDefault="0067688D">
            <w:pPr>
              <w:pStyle w:val="TableParagraph"/>
              <w:spacing w:before="11"/>
              <w:rPr>
                <w:b/>
                <w:sz w:val="19"/>
              </w:rPr>
            </w:pPr>
          </w:p>
          <w:p w14:paraId="42CAA9F7" w14:textId="77777777" w:rsidR="0067688D" w:rsidRDefault="001948CE">
            <w:pPr>
              <w:pStyle w:val="TableParagraph"/>
              <w:ind w:left="162"/>
              <w:jc w:val="both"/>
              <w:rPr>
                <w:sz w:val="20"/>
              </w:rPr>
            </w:pPr>
            <w:r>
              <w:rPr>
                <w:sz w:val="20"/>
              </w:rPr>
              <w:t>Never smoked Current smoker Ex-smoker – date last smoked: - - / - - / - -</w:t>
            </w:r>
          </w:p>
          <w:p w14:paraId="73E74A0F" w14:textId="77777777" w:rsidR="0067688D" w:rsidRDefault="0067688D">
            <w:pPr>
              <w:pStyle w:val="TableParagraph"/>
              <w:spacing w:before="1"/>
              <w:rPr>
                <w:b/>
                <w:sz w:val="20"/>
              </w:rPr>
            </w:pPr>
          </w:p>
          <w:p w14:paraId="0B111FC8" w14:textId="77777777" w:rsidR="0067688D" w:rsidRDefault="001948CE">
            <w:pPr>
              <w:pStyle w:val="TableParagraph"/>
              <w:ind w:left="107" w:right="237"/>
              <w:jc w:val="both"/>
              <w:rPr>
                <w:sz w:val="20"/>
              </w:rPr>
            </w:pPr>
            <w:r>
              <w:rPr>
                <w:sz w:val="20"/>
              </w:rPr>
              <w:t>For patients who currently smoke or have stopped smoking less than 8 weeks ago, please tick to show that you have made your patient aware that they will need to have stopped smoking</w:t>
            </w:r>
            <w:r>
              <w:rPr>
                <w:spacing w:val="-39"/>
                <w:sz w:val="20"/>
              </w:rPr>
              <w:t xml:space="preserve"> </w:t>
            </w:r>
            <w:r>
              <w:rPr>
                <w:sz w:val="20"/>
              </w:rPr>
              <w:t>or switched to e-cigarettes for at least 8 weeks prior to</w:t>
            </w:r>
            <w:r>
              <w:rPr>
                <w:spacing w:val="-5"/>
                <w:sz w:val="20"/>
              </w:rPr>
              <w:t xml:space="preserve"> </w:t>
            </w:r>
            <w:r>
              <w:rPr>
                <w:sz w:val="20"/>
              </w:rPr>
              <w:t>surgery</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6A415" w14:textId="77777777" w:rsidR="00950C9E" w:rsidRDefault="00950C9E">
      <w:r>
        <w:separator/>
      </w:r>
    </w:p>
  </w:endnote>
  <w:endnote w:type="continuationSeparator" w:id="0">
    <w:p w14:paraId="700681DC" w14:textId="77777777" w:rsidR="00950C9E" w:rsidRDefault="0095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6"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7"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92621" w14:textId="77777777" w:rsidR="00950C9E" w:rsidRDefault="00950C9E">
      <w:r>
        <w:separator/>
      </w:r>
    </w:p>
  </w:footnote>
  <w:footnote w:type="continuationSeparator" w:id="0">
    <w:p w14:paraId="674FD299" w14:textId="77777777" w:rsidR="00950C9E" w:rsidRDefault="00950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C62F9"/>
    <w:rsid w:val="000F04E5"/>
    <w:rsid w:val="001948CE"/>
    <w:rsid w:val="001B407E"/>
    <w:rsid w:val="0033328E"/>
    <w:rsid w:val="003366D0"/>
    <w:rsid w:val="0034470E"/>
    <w:rsid w:val="0034745C"/>
    <w:rsid w:val="00422490"/>
    <w:rsid w:val="00435EB8"/>
    <w:rsid w:val="00560B8E"/>
    <w:rsid w:val="005E2C29"/>
    <w:rsid w:val="0067688D"/>
    <w:rsid w:val="007017B5"/>
    <w:rsid w:val="008A3C31"/>
    <w:rsid w:val="00901DF7"/>
    <w:rsid w:val="00950C9E"/>
    <w:rsid w:val="00A055C9"/>
    <w:rsid w:val="00A8561B"/>
    <w:rsid w:val="00A9370A"/>
    <w:rsid w:val="00B000A4"/>
    <w:rsid w:val="00B22F7C"/>
    <w:rsid w:val="00B2529B"/>
    <w:rsid w:val="00C54253"/>
    <w:rsid w:val="00C61E43"/>
    <w:rsid w:val="00CC5C82"/>
    <w:rsid w:val="00CE4532"/>
    <w:rsid w:val="00EB00F5"/>
    <w:rsid w:val="00FD1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O'SHEA, Lucy (NHS HERTFORDSHIRE AND WEST ESSEX ICB - 07H)</dc:creator>
  <cp:lastModifiedBy>FERRY, Lillie (NHS HERTFORDSHIRE AND WEST ESSEX ICB - 06K)</cp:lastModifiedBy>
  <cp:revision>4</cp:revision>
  <dcterms:created xsi:type="dcterms:W3CDTF">2025-02-06T15:57:00Z</dcterms:created>
  <dcterms:modified xsi:type="dcterms:W3CDTF">2025-02-06T16:07:00Z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