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C3CE" w14:textId="01FED904" w:rsidR="006F4129" w:rsidRPr="000833DA" w:rsidRDefault="000833DA" w:rsidP="002B0C19">
      <w:pPr>
        <w:spacing w:after="0" w:line="240" w:lineRule="auto"/>
        <w:jc w:val="center"/>
        <w:rPr>
          <w:rFonts w:ascii="Arial" w:eastAsia="Times New Roman" w:hAnsi="Arial" w:cs="Arial"/>
          <w:b/>
          <w:bCs/>
          <w:sz w:val="28"/>
          <w:szCs w:val="28"/>
          <w:u w:val="single"/>
        </w:rPr>
      </w:pPr>
      <w:r w:rsidRPr="000833DA">
        <w:rPr>
          <w:rFonts w:ascii="Arial" w:eastAsia="Times New Roman" w:hAnsi="Arial" w:cs="Arial"/>
          <w:b/>
          <w:noProof/>
          <w:sz w:val="28"/>
          <w:szCs w:val="28"/>
          <w:u w:val="single"/>
          <w:lang w:eastAsia="en-GB"/>
        </w:rPr>
        <w:t>Request to Share Care</w:t>
      </w:r>
      <w:r w:rsidR="00B62EE0">
        <w:rPr>
          <w:rFonts w:ascii="Arial" w:eastAsia="Times New Roman" w:hAnsi="Arial" w:cs="Arial"/>
          <w:b/>
          <w:bCs/>
          <w:sz w:val="28"/>
          <w:szCs w:val="28"/>
          <w:u w:val="single"/>
        </w:rPr>
        <w:t xml:space="preserve"> </w:t>
      </w:r>
      <w:r w:rsidR="00CC2A7B">
        <w:rPr>
          <w:rFonts w:ascii="Arial" w:eastAsia="Times New Roman" w:hAnsi="Arial" w:cs="Arial"/>
          <w:b/>
          <w:bCs/>
          <w:sz w:val="28"/>
          <w:szCs w:val="28"/>
          <w:u w:val="single"/>
        </w:rPr>
        <w:t>and Agreement Form</w:t>
      </w:r>
      <w:r w:rsidR="009E62DB" w:rsidRPr="000833DA">
        <w:rPr>
          <w:rFonts w:ascii="Arial" w:eastAsia="Times New Roman" w:hAnsi="Arial" w:cs="Arial"/>
          <w:b/>
          <w:bCs/>
          <w:sz w:val="28"/>
          <w:szCs w:val="28"/>
          <w:u w:val="single"/>
        </w:rPr>
        <w:t xml:space="preserve"> </w:t>
      </w:r>
    </w:p>
    <w:p w14:paraId="2718A003" w14:textId="77777777" w:rsidR="002B0C19" w:rsidRPr="00406BF2" w:rsidRDefault="002B0C19" w:rsidP="002B0C19">
      <w:pPr>
        <w:spacing w:after="0" w:line="240" w:lineRule="auto"/>
        <w:jc w:val="center"/>
        <w:rPr>
          <w:rFonts w:ascii="Arial" w:eastAsia="Times New Roman" w:hAnsi="Arial" w:cs="Times New Roman"/>
          <w:b/>
          <w:bCs/>
          <w:sz w:val="18"/>
          <w:szCs w:val="24"/>
        </w:rPr>
      </w:pPr>
    </w:p>
    <w:p w14:paraId="61F91929" w14:textId="77777777" w:rsidR="00252C6B" w:rsidRDefault="0001721F" w:rsidP="00B07E9F">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bookmarkStart w:id="0" w:name="_Hlk157083144"/>
      <w:r w:rsidRPr="00B07E9F">
        <w:rPr>
          <w:rFonts w:ascii="Arial" w:eastAsia="Times New Roman" w:hAnsi="Arial" w:cs="Times New Roman"/>
          <w:b/>
          <w:szCs w:val="24"/>
          <w:lang w:val="en-US"/>
        </w:rPr>
        <w:t xml:space="preserve">Riluzole for </w:t>
      </w:r>
      <w:r>
        <w:rPr>
          <w:rFonts w:ascii="Arial" w:eastAsia="Times New Roman" w:hAnsi="Arial" w:cs="Times New Roman"/>
          <w:b/>
          <w:szCs w:val="24"/>
          <w:lang w:val="en-US"/>
        </w:rPr>
        <w:t>t</w:t>
      </w:r>
      <w:r w:rsidRPr="00B07E9F">
        <w:rPr>
          <w:rFonts w:ascii="Arial" w:eastAsia="Times New Roman" w:hAnsi="Arial" w:cs="Times New Roman"/>
          <w:b/>
          <w:szCs w:val="24"/>
          <w:lang w:val="en-US"/>
        </w:rPr>
        <w:t xml:space="preserve">he </w:t>
      </w:r>
      <w:r w:rsidR="00252C6B">
        <w:rPr>
          <w:rFonts w:ascii="Arial" w:eastAsia="Times New Roman" w:hAnsi="Arial" w:cs="Times New Roman"/>
          <w:b/>
          <w:szCs w:val="24"/>
          <w:lang w:val="en-US"/>
        </w:rPr>
        <w:t>t</w:t>
      </w:r>
      <w:r w:rsidRPr="00B07E9F">
        <w:rPr>
          <w:rFonts w:ascii="Arial" w:eastAsia="Times New Roman" w:hAnsi="Arial" w:cs="Times New Roman"/>
          <w:b/>
          <w:szCs w:val="24"/>
          <w:lang w:val="en-US"/>
        </w:rPr>
        <w:t xml:space="preserve">reatment </w:t>
      </w:r>
      <w:r w:rsidR="00B95106">
        <w:rPr>
          <w:rFonts w:ascii="Arial" w:eastAsia="Times New Roman" w:hAnsi="Arial" w:cs="Times New Roman"/>
          <w:b/>
          <w:szCs w:val="24"/>
          <w:lang w:val="en-US"/>
        </w:rPr>
        <w:t>o</w:t>
      </w:r>
      <w:r w:rsidRPr="00B07E9F">
        <w:rPr>
          <w:rFonts w:ascii="Arial" w:eastAsia="Times New Roman" w:hAnsi="Arial" w:cs="Times New Roman"/>
          <w:b/>
          <w:szCs w:val="24"/>
          <w:lang w:val="en-US"/>
        </w:rPr>
        <w:t xml:space="preserve">f </w:t>
      </w:r>
      <w:r w:rsidR="00252C6B">
        <w:rPr>
          <w:rFonts w:ascii="Arial" w:eastAsia="Times New Roman" w:hAnsi="Arial" w:cs="Times New Roman"/>
          <w:b/>
          <w:szCs w:val="24"/>
          <w:lang w:val="en-US"/>
        </w:rPr>
        <w:t>t</w:t>
      </w:r>
      <w:r w:rsidRPr="00B07E9F">
        <w:rPr>
          <w:rFonts w:ascii="Arial" w:eastAsia="Times New Roman" w:hAnsi="Arial" w:cs="Times New Roman"/>
          <w:b/>
          <w:szCs w:val="24"/>
          <w:lang w:val="en-US"/>
        </w:rPr>
        <w:t>he Amyotrophic Lateral</w:t>
      </w:r>
      <w:r w:rsidR="00252C6B">
        <w:rPr>
          <w:rFonts w:ascii="Arial" w:eastAsia="Times New Roman" w:hAnsi="Arial" w:cs="Times New Roman"/>
          <w:b/>
          <w:szCs w:val="24"/>
          <w:lang w:val="en-US"/>
        </w:rPr>
        <w:t xml:space="preserve"> </w:t>
      </w:r>
      <w:r w:rsidRPr="00B07E9F">
        <w:rPr>
          <w:rFonts w:ascii="Arial" w:eastAsia="Times New Roman" w:hAnsi="Arial" w:cs="Times New Roman"/>
          <w:b/>
          <w:szCs w:val="24"/>
          <w:lang w:val="en-US"/>
        </w:rPr>
        <w:t>Sclerosis (A</w:t>
      </w:r>
      <w:r w:rsidR="00B95106">
        <w:rPr>
          <w:rFonts w:ascii="Arial" w:eastAsia="Times New Roman" w:hAnsi="Arial" w:cs="Times New Roman"/>
          <w:b/>
          <w:szCs w:val="24"/>
          <w:lang w:val="en-US"/>
        </w:rPr>
        <w:t>LS</w:t>
      </w:r>
      <w:r w:rsidRPr="00B07E9F">
        <w:rPr>
          <w:rFonts w:ascii="Arial" w:eastAsia="Times New Roman" w:hAnsi="Arial" w:cs="Times New Roman"/>
          <w:b/>
          <w:szCs w:val="24"/>
          <w:lang w:val="en-US"/>
        </w:rPr>
        <w:t xml:space="preserve">) </w:t>
      </w:r>
      <w:r w:rsidR="00B95106">
        <w:rPr>
          <w:rFonts w:ascii="Arial" w:eastAsia="Times New Roman" w:hAnsi="Arial" w:cs="Times New Roman"/>
          <w:b/>
          <w:szCs w:val="24"/>
          <w:lang w:val="en-US"/>
        </w:rPr>
        <w:t>f</w:t>
      </w:r>
      <w:r w:rsidRPr="00B07E9F">
        <w:rPr>
          <w:rFonts w:ascii="Arial" w:eastAsia="Times New Roman" w:hAnsi="Arial" w:cs="Times New Roman"/>
          <w:b/>
          <w:szCs w:val="24"/>
          <w:lang w:val="en-US"/>
        </w:rPr>
        <w:t xml:space="preserve">orm </w:t>
      </w:r>
      <w:r>
        <w:rPr>
          <w:rFonts w:ascii="Arial" w:eastAsia="Times New Roman" w:hAnsi="Arial" w:cs="Times New Roman"/>
          <w:b/>
          <w:szCs w:val="24"/>
          <w:lang w:val="en-US"/>
        </w:rPr>
        <w:t>o</w:t>
      </w:r>
      <w:r w:rsidRPr="00B07E9F">
        <w:rPr>
          <w:rFonts w:ascii="Arial" w:eastAsia="Times New Roman" w:hAnsi="Arial" w:cs="Times New Roman"/>
          <w:b/>
          <w:szCs w:val="24"/>
          <w:lang w:val="en-US"/>
        </w:rPr>
        <w:t xml:space="preserve">f </w:t>
      </w:r>
    </w:p>
    <w:p w14:paraId="240F0C43" w14:textId="439FBBEC" w:rsidR="00252C6B" w:rsidRDefault="0001721F" w:rsidP="00B07E9F">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sidRPr="00B07E9F">
        <w:rPr>
          <w:rFonts w:ascii="Arial" w:eastAsia="Times New Roman" w:hAnsi="Arial" w:cs="Times New Roman"/>
          <w:b/>
          <w:szCs w:val="24"/>
          <w:lang w:val="en-US"/>
        </w:rPr>
        <w:t>Motor Neurone Disease (M</w:t>
      </w:r>
      <w:r w:rsidR="00B95106">
        <w:rPr>
          <w:rFonts w:ascii="Arial" w:eastAsia="Times New Roman" w:hAnsi="Arial" w:cs="Times New Roman"/>
          <w:b/>
          <w:szCs w:val="24"/>
          <w:lang w:val="en-US"/>
        </w:rPr>
        <w:t>ND</w:t>
      </w:r>
      <w:r w:rsidRPr="00B07E9F">
        <w:rPr>
          <w:rFonts w:ascii="Arial" w:eastAsia="Times New Roman" w:hAnsi="Arial" w:cs="Times New Roman"/>
          <w:b/>
          <w:szCs w:val="24"/>
          <w:lang w:val="en-US"/>
        </w:rPr>
        <w:t xml:space="preserve">) </w:t>
      </w:r>
    </w:p>
    <w:p w14:paraId="253940DF" w14:textId="00A8E947" w:rsidR="006F4129" w:rsidRPr="006F4129" w:rsidRDefault="00252C6B" w:rsidP="00B07E9F">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 xml:space="preserve">Shared Care Protocol: </w:t>
      </w:r>
      <w:r w:rsidR="00B1737A">
        <w:rPr>
          <w:rFonts w:ascii="Arial" w:eastAsia="Times New Roman" w:hAnsi="Arial" w:cs="Times New Roman"/>
          <w:b/>
          <w:szCs w:val="24"/>
          <w:lang w:val="en-US"/>
        </w:rPr>
        <w:t>Guideline No</w:t>
      </w:r>
      <w:r w:rsidR="00D435E7">
        <w:rPr>
          <w:rFonts w:ascii="Arial" w:eastAsia="Times New Roman" w:hAnsi="Arial" w:cs="Times New Roman"/>
          <w:b/>
          <w:szCs w:val="24"/>
          <w:lang w:val="en-US"/>
        </w:rPr>
        <w:t xml:space="preserve"> </w:t>
      </w:r>
      <w:r w:rsidR="00B95106">
        <w:rPr>
          <w:rFonts w:ascii="Arial" w:eastAsia="Times New Roman" w:hAnsi="Arial" w:cs="Times New Roman"/>
          <w:b/>
          <w:szCs w:val="24"/>
          <w:lang w:val="en-US"/>
        </w:rPr>
        <w:t>7</w:t>
      </w:r>
      <w:r w:rsidR="00D435E7">
        <w:rPr>
          <w:rFonts w:ascii="Arial" w:eastAsia="Times New Roman" w:hAnsi="Arial" w:cs="Times New Roman"/>
          <w:b/>
          <w:szCs w:val="24"/>
          <w:lang w:val="en-US"/>
        </w:rPr>
        <w:t xml:space="preserve">; </w:t>
      </w:r>
      <w:r w:rsidR="00B1737A">
        <w:rPr>
          <w:rFonts w:ascii="Arial" w:eastAsia="Times New Roman" w:hAnsi="Arial" w:cs="Times New Roman"/>
          <w:b/>
          <w:szCs w:val="24"/>
          <w:lang w:val="en-US"/>
        </w:rPr>
        <w:t>Version 1</w:t>
      </w:r>
      <w:r w:rsidR="007F5A3E">
        <w:rPr>
          <w:rFonts w:ascii="Arial" w:eastAsia="Times New Roman" w:hAnsi="Arial" w:cs="Times New Roman"/>
          <w:b/>
          <w:szCs w:val="24"/>
          <w:lang w:val="en-US"/>
        </w:rPr>
        <w:t>.</w:t>
      </w:r>
      <w:r w:rsidR="00AE161D">
        <w:rPr>
          <w:rFonts w:ascii="Arial" w:eastAsia="Times New Roman" w:hAnsi="Arial" w:cs="Times New Roman"/>
          <w:b/>
          <w:szCs w:val="24"/>
          <w:lang w:val="en-US"/>
        </w:rPr>
        <w:t>2</w:t>
      </w:r>
    </w:p>
    <w:bookmarkEnd w:id="0"/>
    <w:p w14:paraId="207A7E42" w14:textId="77777777" w:rsidR="006F4129" w:rsidRPr="00406BF2" w:rsidRDefault="006F4129" w:rsidP="006F4129">
      <w:pPr>
        <w:spacing w:after="0" w:line="240" w:lineRule="auto"/>
        <w:jc w:val="center"/>
        <w:rPr>
          <w:rFonts w:ascii="Arial" w:eastAsia="Times New Roman" w:hAnsi="Arial" w:cs="Times New Roman"/>
          <w:b/>
          <w:bCs/>
          <w:sz w:val="16"/>
          <w:szCs w:val="24"/>
        </w:rPr>
      </w:pPr>
    </w:p>
    <w:p w14:paraId="04A3B1B1" w14:textId="77777777" w:rsidR="00AE161D" w:rsidRDefault="00AE161D" w:rsidP="00AE161D">
      <w:pPr>
        <w:spacing w:after="0" w:line="240" w:lineRule="auto"/>
        <w:jc w:val="center"/>
        <w:rPr>
          <w:rFonts w:ascii="Arial" w:eastAsia="Times New Roman" w:hAnsi="Arial" w:cs="Times New Roman"/>
          <w:bCs/>
          <w:lang w:val="en-US" w:eastAsia="en-GB"/>
        </w:rPr>
      </w:pPr>
      <w:r w:rsidRPr="00552E47">
        <w:rPr>
          <w:rFonts w:ascii="Arial" w:eastAsia="Times New Roman" w:hAnsi="Arial" w:cs="Times New Roman"/>
          <w:bCs/>
          <w:lang w:val="en-US" w:eastAsia="en-GB"/>
        </w:rPr>
        <w:t xml:space="preserve">This </w:t>
      </w:r>
      <w:r>
        <w:rPr>
          <w:rFonts w:ascii="Arial" w:eastAsia="Times New Roman" w:hAnsi="Arial" w:cs="Times New Roman"/>
          <w:bCs/>
          <w:lang w:val="en-US" w:eastAsia="en-GB"/>
        </w:rPr>
        <w:t>r</w:t>
      </w:r>
      <w:r w:rsidRPr="00552E47">
        <w:rPr>
          <w:rFonts w:ascii="Arial" w:eastAsia="Times New Roman" w:hAnsi="Arial" w:cs="Times New Roman"/>
          <w:bCs/>
          <w:lang w:val="en-US" w:eastAsia="en-GB"/>
        </w:rPr>
        <w:t xml:space="preserve">equest to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provides </w:t>
      </w:r>
      <w:r>
        <w:rPr>
          <w:rFonts w:ascii="Arial" w:eastAsia="Times New Roman" w:hAnsi="Arial" w:cs="Times New Roman"/>
          <w:bCs/>
          <w:lang w:val="en-US" w:eastAsia="en-GB"/>
        </w:rPr>
        <w:t>k</w:t>
      </w:r>
      <w:r w:rsidRPr="00552E47">
        <w:rPr>
          <w:rFonts w:ascii="Arial" w:eastAsia="Times New Roman" w:hAnsi="Arial" w:cs="Times New Roman"/>
          <w:bCs/>
          <w:lang w:val="en-US" w:eastAsia="en-GB"/>
        </w:rPr>
        <w:t xml:space="preserve">ey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rimary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i</w:t>
      </w:r>
      <w:r w:rsidRPr="00552E47">
        <w:rPr>
          <w:rFonts w:ascii="Arial" w:eastAsia="Times New Roman" w:hAnsi="Arial" w:cs="Times New Roman"/>
          <w:bCs/>
          <w:lang w:val="en-US" w:eastAsia="en-GB"/>
        </w:rPr>
        <w:t xml:space="preserve">nformation on responsibilities and monitoring. The aim is to support the GP to agree to share care arrangements. Refer to </w:t>
      </w:r>
      <w:r>
        <w:rPr>
          <w:rFonts w:ascii="Arial" w:eastAsia="Times New Roman" w:hAnsi="Arial" w:cs="Times New Roman"/>
          <w:bCs/>
          <w:lang w:val="en-US" w:eastAsia="en-GB"/>
        </w:rPr>
        <w:t>f</w:t>
      </w:r>
      <w:r w:rsidRPr="00552E47">
        <w:rPr>
          <w:rFonts w:ascii="Arial" w:eastAsia="Times New Roman" w:hAnsi="Arial" w:cs="Times New Roman"/>
          <w:bCs/>
          <w:lang w:val="en-US" w:eastAsia="en-GB"/>
        </w:rPr>
        <w:t xml:space="preserve">ull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hared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rotocol for </w:t>
      </w:r>
      <w:r>
        <w:rPr>
          <w:rFonts w:ascii="Arial" w:eastAsia="Times New Roman" w:hAnsi="Arial" w:cs="Times New Roman"/>
          <w:bCs/>
          <w:lang w:val="en-US" w:eastAsia="en-GB"/>
        </w:rPr>
        <w:t>further information.</w:t>
      </w:r>
    </w:p>
    <w:p w14:paraId="16E48FB2" w14:textId="77777777" w:rsidR="00AE161D" w:rsidRDefault="00AE161D" w:rsidP="00AE161D">
      <w:pPr>
        <w:spacing w:after="0" w:line="240" w:lineRule="auto"/>
        <w:jc w:val="center"/>
        <w:rPr>
          <w:rFonts w:ascii="Arial" w:eastAsia="Times New Roman" w:hAnsi="Arial" w:cs="Arial"/>
          <w:b/>
          <w:lang w:val="en-US"/>
        </w:rPr>
      </w:pPr>
      <w:r>
        <w:rPr>
          <w:rFonts w:ascii="Arial" w:eastAsia="Times New Roman" w:hAnsi="Arial" w:cs="Times New Roman"/>
          <w:bCs/>
          <w:lang w:val="en-US" w:eastAsia="en-GB"/>
        </w:rPr>
        <w:t xml:space="preserve"> </w:t>
      </w:r>
      <w:r w:rsidRPr="00144CBA">
        <w:rPr>
          <w:rFonts w:ascii="Arial" w:hAnsi="Arial" w:cs="Arial"/>
          <w:b/>
          <w:color w:val="000000"/>
          <w:lang w:eastAsia="en-GB"/>
        </w:rPr>
        <w:t>GP to review and must respond to provider Trust request to share care within 2 weeks</w:t>
      </w:r>
      <w:r w:rsidRPr="00552E47">
        <w:rPr>
          <w:rFonts w:ascii="Arial" w:hAnsi="Arial" w:cs="Arial"/>
          <w:bCs/>
          <w:color w:val="000000"/>
          <w:lang w:eastAsia="en-GB"/>
        </w:rPr>
        <w:t>.</w:t>
      </w:r>
      <w:r w:rsidRPr="00552E47">
        <w:rPr>
          <w:rFonts w:ascii="Arial" w:eastAsia="Times New Roman" w:hAnsi="Arial" w:cs="Arial"/>
          <w:bCs/>
          <w:lang w:val="en-US"/>
        </w:rPr>
        <w:t xml:space="preserve"> </w:t>
      </w:r>
      <w:r w:rsidRPr="00B25DFC">
        <w:rPr>
          <w:rFonts w:ascii="Arial" w:eastAsia="Times New Roman" w:hAnsi="Arial" w:cs="Arial"/>
          <w:b/>
          <w:lang w:val="en-US"/>
        </w:rPr>
        <w:t>This form is used to</w:t>
      </w:r>
      <w:r>
        <w:rPr>
          <w:rFonts w:ascii="Arial" w:eastAsia="Times New Roman" w:hAnsi="Arial" w:cs="Arial"/>
          <w:b/>
          <w:lang w:val="en-US"/>
        </w:rPr>
        <w:t xml:space="preserve"> </w:t>
      </w:r>
      <w:r w:rsidRPr="00B25DFC">
        <w:rPr>
          <w:rFonts w:ascii="Arial" w:eastAsia="Times New Roman" w:hAnsi="Arial" w:cs="Arial"/>
          <w:b/>
          <w:lang w:val="en-US"/>
        </w:rPr>
        <w:t xml:space="preserve">agree shared care between the specialist, patient and GP </w:t>
      </w:r>
      <w:r>
        <w:rPr>
          <w:rFonts w:ascii="Arial" w:eastAsia="Times New Roman" w:hAnsi="Arial" w:cs="Arial"/>
          <w:b/>
          <w:lang w:val="en-US"/>
        </w:rPr>
        <w:t xml:space="preserve">and a copy of the form to be retained in </w:t>
      </w:r>
      <w:proofErr w:type="gramStart"/>
      <w:r>
        <w:rPr>
          <w:rFonts w:ascii="Arial" w:eastAsia="Times New Roman" w:hAnsi="Arial" w:cs="Arial"/>
          <w:b/>
          <w:lang w:val="en-US"/>
        </w:rPr>
        <w:t>1.Patients</w:t>
      </w:r>
      <w:proofErr w:type="gramEnd"/>
      <w:r>
        <w:rPr>
          <w:rFonts w:ascii="Arial" w:eastAsia="Times New Roman" w:hAnsi="Arial" w:cs="Arial"/>
          <w:b/>
          <w:lang w:val="en-US"/>
        </w:rPr>
        <w:t>’ hospital records, 2. Given to patient, and 3.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AE161D" w:rsidRPr="002A2513" w14:paraId="446D9D9E" w14:textId="77777777" w:rsidTr="00983B1D">
        <w:trPr>
          <w:trHeight w:val="247"/>
        </w:trPr>
        <w:tc>
          <w:tcPr>
            <w:tcW w:w="4815" w:type="dxa"/>
            <w:gridSpan w:val="2"/>
            <w:tcBorders>
              <w:right w:val="single" w:sz="4" w:space="0" w:color="auto"/>
            </w:tcBorders>
            <w:noWrap/>
          </w:tcPr>
          <w:p w14:paraId="59696293" w14:textId="77777777" w:rsidR="00AE161D" w:rsidRPr="00B168C1" w:rsidRDefault="00AE161D" w:rsidP="00983B1D">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3AF7831C" w14:textId="77777777" w:rsidR="00AE161D" w:rsidRPr="00131AEC" w:rsidRDefault="00AE161D" w:rsidP="00983B1D">
            <w:pPr>
              <w:jc w:val="center"/>
              <w:rPr>
                <w:rFonts w:ascii="Arial" w:hAnsi="Arial" w:cs="Arial"/>
                <w:b/>
                <w:bCs/>
                <w:sz w:val="18"/>
                <w:szCs w:val="18"/>
              </w:rPr>
            </w:pPr>
            <w:r w:rsidRPr="00131AEC">
              <w:rPr>
                <w:rFonts w:ascii="Arial" w:hAnsi="Arial" w:cs="Arial"/>
                <w:b/>
                <w:bCs/>
              </w:rPr>
              <w:t>Drug information</w:t>
            </w:r>
          </w:p>
        </w:tc>
      </w:tr>
      <w:tr w:rsidR="00AE161D" w:rsidRPr="002A2513" w14:paraId="6CD94184" w14:textId="77777777" w:rsidTr="00983B1D">
        <w:trPr>
          <w:trHeight w:val="510"/>
        </w:trPr>
        <w:tc>
          <w:tcPr>
            <w:tcW w:w="2852" w:type="dxa"/>
            <w:noWrap/>
            <w:hideMark/>
          </w:tcPr>
          <w:p w14:paraId="3C448513" w14:textId="77777777" w:rsidR="00AE161D" w:rsidRPr="00B654C0" w:rsidRDefault="00AE161D" w:rsidP="00983B1D">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2BB1F91A" w14:textId="77777777" w:rsidR="00AE161D" w:rsidRPr="002A2513" w:rsidRDefault="00AE161D"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bookmarkStart w:id="1" w:name="Text7"/>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bookmarkEnd w:id="1"/>
          </w:p>
        </w:tc>
        <w:tc>
          <w:tcPr>
            <w:tcW w:w="3827" w:type="dxa"/>
            <w:tcBorders>
              <w:right w:val="single" w:sz="4" w:space="0" w:color="auto"/>
            </w:tcBorders>
          </w:tcPr>
          <w:p w14:paraId="65AE340F" w14:textId="77777777" w:rsidR="00AE161D" w:rsidRPr="00B654C0" w:rsidRDefault="00AE161D"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67100694" w14:textId="77777777" w:rsidR="00AE161D" w:rsidRPr="002A2513" w:rsidRDefault="00AE161D"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AE161D" w:rsidRPr="002A2513" w14:paraId="6AFA47D3" w14:textId="77777777" w:rsidTr="00983B1D">
        <w:trPr>
          <w:trHeight w:val="261"/>
        </w:trPr>
        <w:tc>
          <w:tcPr>
            <w:tcW w:w="2852" w:type="dxa"/>
            <w:noWrap/>
            <w:hideMark/>
          </w:tcPr>
          <w:p w14:paraId="65B3586A" w14:textId="77777777" w:rsidR="00AE161D" w:rsidRPr="00B654C0" w:rsidRDefault="00AE161D" w:rsidP="00983B1D">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2C53D744" w14:textId="77777777" w:rsidR="00AE161D" w:rsidRPr="002A2513" w:rsidRDefault="00AE161D"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27760FBD" w14:textId="77777777" w:rsidR="00AE161D" w:rsidRPr="00B654C0" w:rsidRDefault="00AE161D"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77469CCC" w14:textId="77777777" w:rsidR="00AE161D" w:rsidRPr="002A2513" w:rsidRDefault="00AE161D"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AE161D" w:rsidRPr="002A2513" w14:paraId="52739520" w14:textId="77777777" w:rsidTr="00983B1D">
        <w:trPr>
          <w:trHeight w:val="247"/>
        </w:trPr>
        <w:tc>
          <w:tcPr>
            <w:tcW w:w="2852" w:type="dxa"/>
            <w:noWrap/>
            <w:hideMark/>
          </w:tcPr>
          <w:p w14:paraId="1EA26476" w14:textId="77777777" w:rsidR="00AE161D" w:rsidRPr="00B654C0" w:rsidRDefault="00AE161D" w:rsidP="00983B1D">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56F4D19E" w14:textId="77777777" w:rsidR="00AE161D" w:rsidRPr="002A2513" w:rsidRDefault="00AE161D"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091A7092" w14:textId="77777777" w:rsidR="00AE161D" w:rsidRPr="00B654C0" w:rsidRDefault="00AE161D"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be continued by the GP: </w:t>
            </w:r>
          </w:p>
        </w:tc>
        <w:tc>
          <w:tcPr>
            <w:tcW w:w="2768" w:type="dxa"/>
            <w:tcBorders>
              <w:right w:val="single" w:sz="4" w:space="0" w:color="auto"/>
            </w:tcBorders>
          </w:tcPr>
          <w:p w14:paraId="565D402B" w14:textId="77777777" w:rsidR="00AE161D" w:rsidRPr="002A2513" w:rsidRDefault="00AE161D"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AE161D" w:rsidRPr="002A2513" w14:paraId="487A702D" w14:textId="77777777" w:rsidTr="00983B1D">
        <w:trPr>
          <w:trHeight w:val="50"/>
        </w:trPr>
        <w:tc>
          <w:tcPr>
            <w:tcW w:w="2852" w:type="dxa"/>
            <w:noWrap/>
          </w:tcPr>
          <w:p w14:paraId="372CCEDB" w14:textId="77777777" w:rsidR="00AE161D" w:rsidRPr="00B654C0" w:rsidRDefault="00AE161D"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4D08866B" w14:textId="77777777" w:rsidR="00AE161D" w:rsidRPr="00B654C0" w:rsidRDefault="00AE161D" w:rsidP="00983B1D">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5B198F0F" w14:textId="77777777" w:rsidR="00AE161D" w:rsidRPr="00B654C0" w:rsidRDefault="00AE161D" w:rsidP="00983B1D">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7E922AA1" w14:textId="77777777" w:rsidR="00AE161D" w:rsidRPr="00B654C0" w:rsidRDefault="00AE161D"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AE161D" w:rsidRPr="002A2513" w14:paraId="417D3F72" w14:textId="77777777" w:rsidTr="00983B1D">
        <w:trPr>
          <w:trHeight w:val="50"/>
        </w:trPr>
        <w:tc>
          <w:tcPr>
            <w:tcW w:w="4815" w:type="dxa"/>
            <w:gridSpan w:val="2"/>
            <w:tcBorders>
              <w:right w:val="single" w:sz="4" w:space="0" w:color="auto"/>
            </w:tcBorders>
            <w:noWrap/>
          </w:tcPr>
          <w:p w14:paraId="1C2E5AC5" w14:textId="77777777" w:rsidR="00AE161D" w:rsidRPr="00B168C1" w:rsidRDefault="00AE161D" w:rsidP="00983B1D">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395D0B0A" w14:textId="77777777" w:rsidR="00AE161D" w:rsidRPr="002A2513" w:rsidRDefault="00AE161D"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AE161D" w:rsidRPr="002A2513" w14:paraId="54E8DA50" w14:textId="77777777" w:rsidTr="00983B1D">
        <w:trPr>
          <w:trHeight w:val="418"/>
        </w:trPr>
        <w:tc>
          <w:tcPr>
            <w:tcW w:w="4815" w:type="dxa"/>
            <w:gridSpan w:val="2"/>
            <w:tcBorders>
              <w:right w:val="single" w:sz="4" w:space="0" w:color="auto"/>
            </w:tcBorders>
            <w:noWrap/>
          </w:tcPr>
          <w:p w14:paraId="7CF7D6D2" w14:textId="77777777" w:rsidR="00AE161D" w:rsidRPr="00B168C1" w:rsidRDefault="00AE161D" w:rsidP="00983B1D">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4AF93165" w14:textId="77777777" w:rsidR="00AE161D" w:rsidRPr="002A2513" w:rsidRDefault="00AE161D" w:rsidP="00983B1D">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040C1B1D" w14:textId="77777777" w:rsidR="00AE161D" w:rsidRPr="00B25DFC" w:rsidRDefault="00AE161D" w:rsidP="00AE161D">
      <w:pPr>
        <w:spacing w:after="0" w:line="240" w:lineRule="auto"/>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AE161D" w14:paraId="601D5920" w14:textId="77777777" w:rsidTr="00983B1D">
        <w:trPr>
          <w:trHeight w:val="672"/>
        </w:trPr>
        <w:tc>
          <w:tcPr>
            <w:tcW w:w="11374" w:type="dxa"/>
            <w:gridSpan w:val="3"/>
          </w:tcPr>
          <w:p w14:paraId="5F78D829" w14:textId="77777777" w:rsidR="00AE161D" w:rsidRPr="00131AEC" w:rsidRDefault="00AE161D" w:rsidP="00983B1D">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3A0998AD" w14:textId="77777777" w:rsidR="00AE161D" w:rsidRPr="000E0E99" w:rsidRDefault="00AE161D" w:rsidP="00983B1D">
            <w:pPr>
              <w:rPr>
                <w:rFonts w:ascii="Arial" w:hAnsi="Arial" w:cs="Arial"/>
                <w:b/>
                <w:color w:val="000000"/>
                <w:lang w:eastAsia="en-GB"/>
              </w:rPr>
            </w:pPr>
            <w:r w:rsidRPr="000E0E99">
              <w:rPr>
                <w:rFonts w:ascii="Arial" w:hAnsi="Arial" w:cs="Arial"/>
                <w:b/>
                <w:color w:val="000000"/>
                <w:lang w:eastAsia="en-GB"/>
              </w:rPr>
              <w:t xml:space="preserve">By signing </w:t>
            </w:r>
            <w:proofErr w:type="gramStart"/>
            <w:r w:rsidRPr="000E0E99">
              <w:rPr>
                <w:rFonts w:ascii="Arial" w:hAnsi="Arial" w:cs="Arial"/>
                <w:b/>
                <w:color w:val="000000"/>
                <w:lang w:eastAsia="en-GB"/>
              </w:rPr>
              <w:t>below</w:t>
            </w:r>
            <w:proofErr w:type="gramEnd"/>
            <w:r w:rsidRPr="000E0E99">
              <w:rPr>
                <w:rFonts w:ascii="Arial" w:hAnsi="Arial" w:cs="Arial"/>
                <w:b/>
                <w:color w:val="000000"/>
                <w:lang w:eastAsia="en-GB"/>
              </w:rPr>
              <w:t xml:space="preserve"> we accept:</w:t>
            </w:r>
          </w:p>
          <w:p w14:paraId="1D330163" w14:textId="77777777" w:rsidR="00AE161D" w:rsidRPr="00B42EA4" w:rsidRDefault="00AE161D" w:rsidP="00AE161D">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8"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48C8F2F4" w14:textId="77777777" w:rsidR="00AE161D" w:rsidRPr="00131AEC" w:rsidRDefault="00AE161D" w:rsidP="00AE161D">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AE161D" w14:paraId="529C6693" w14:textId="77777777" w:rsidTr="00983B1D">
        <w:trPr>
          <w:trHeight w:val="461"/>
        </w:trPr>
        <w:tc>
          <w:tcPr>
            <w:tcW w:w="5375" w:type="dxa"/>
          </w:tcPr>
          <w:p w14:paraId="60F0FC56" w14:textId="77777777" w:rsidR="00AE161D" w:rsidRPr="00B654C0" w:rsidRDefault="00AE161D" w:rsidP="00983B1D">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180D55AC" w14:textId="77777777" w:rsidR="00AE161D" w:rsidRPr="00B654C0" w:rsidRDefault="00AE161D" w:rsidP="00983B1D">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AE161D" w14:paraId="1A41C1D6" w14:textId="77777777" w:rsidTr="00983B1D">
        <w:trPr>
          <w:trHeight w:val="461"/>
        </w:trPr>
        <w:tc>
          <w:tcPr>
            <w:tcW w:w="5375" w:type="dxa"/>
          </w:tcPr>
          <w:p w14:paraId="5517ECFE" w14:textId="77777777" w:rsidR="00AE161D" w:rsidRPr="00B654C0" w:rsidRDefault="00AE161D" w:rsidP="00983B1D">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11EBB314" w14:textId="77777777" w:rsidR="00AE161D" w:rsidRPr="00B654C0" w:rsidRDefault="00AE161D"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AE161D" w14:paraId="165E2236" w14:textId="77777777" w:rsidTr="00983B1D">
        <w:trPr>
          <w:trHeight w:val="360"/>
        </w:trPr>
        <w:tc>
          <w:tcPr>
            <w:tcW w:w="5375" w:type="dxa"/>
          </w:tcPr>
          <w:p w14:paraId="67B5F1BA" w14:textId="77777777" w:rsidR="00AE161D" w:rsidRPr="00B654C0" w:rsidRDefault="00AE161D" w:rsidP="00983B1D">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4A07553F" w14:textId="77777777" w:rsidR="00AE161D" w:rsidRPr="00B654C0" w:rsidRDefault="00AE161D" w:rsidP="00983B1D">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AE161D" w14:paraId="779F9C7B" w14:textId="77777777" w:rsidTr="00983B1D">
        <w:trPr>
          <w:trHeight w:val="360"/>
        </w:trPr>
        <w:tc>
          <w:tcPr>
            <w:tcW w:w="5375" w:type="dxa"/>
          </w:tcPr>
          <w:p w14:paraId="345340AB" w14:textId="77777777" w:rsidR="00AE161D" w:rsidRPr="00B654C0" w:rsidRDefault="00AE161D" w:rsidP="00983B1D">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78E4ABCC" w14:textId="77777777" w:rsidR="00AE161D" w:rsidRPr="00B654C0" w:rsidRDefault="00AE161D" w:rsidP="00983B1D">
            <w:pPr>
              <w:rPr>
                <w:rFonts w:ascii="Arial" w:hAnsi="Arial" w:cs="Arial"/>
                <w:bCs/>
                <w:color w:val="000000"/>
                <w:lang w:eastAsia="en-GB"/>
              </w:rPr>
            </w:pPr>
          </w:p>
        </w:tc>
      </w:tr>
      <w:tr w:rsidR="00AE161D" w14:paraId="2D2C638E" w14:textId="77777777" w:rsidTr="00983B1D">
        <w:trPr>
          <w:trHeight w:val="461"/>
        </w:trPr>
        <w:tc>
          <w:tcPr>
            <w:tcW w:w="5375" w:type="dxa"/>
          </w:tcPr>
          <w:p w14:paraId="4142FFC3" w14:textId="77777777" w:rsidR="00AE161D" w:rsidRPr="00B654C0" w:rsidRDefault="00AE161D" w:rsidP="00983B1D">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425AB707" w14:textId="77777777" w:rsidR="00AE161D" w:rsidRPr="00B654C0" w:rsidRDefault="00AE161D"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AE161D" w14:paraId="31383B51" w14:textId="77777777" w:rsidTr="00983B1D">
        <w:trPr>
          <w:trHeight w:val="147"/>
        </w:trPr>
        <w:tc>
          <w:tcPr>
            <w:tcW w:w="11374" w:type="dxa"/>
            <w:gridSpan w:val="3"/>
          </w:tcPr>
          <w:p w14:paraId="1AF41A87" w14:textId="77777777" w:rsidR="00AE161D" w:rsidRDefault="00AE161D" w:rsidP="00983B1D">
            <w:pPr>
              <w:contextualSpacing/>
              <w:jc w:val="both"/>
              <w:rPr>
                <w:rFonts w:ascii="Arial" w:hAnsi="Arial" w:cs="Arial"/>
                <w:b/>
                <w:u w:val="single"/>
              </w:rPr>
            </w:pPr>
            <w:r w:rsidRPr="000E0E99">
              <w:rPr>
                <w:rFonts w:ascii="Arial" w:hAnsi="Arial" w:cs="Arial"/>
                <w:b/>
                <w:u w:val="single"/>
              </w:rPr>
              <w:t>GP response to shared care</w:t>
            </w:r>
          </w:p>
          <w:p w14:paraId="21AA5BA7" w14:textId="77777777" w:rsidR="00AE161D" w:rsidRPr="00B654C0" w:rsidRDefault="00AE161D" w:rsidP="00983B1D">
            <w:pPr>
              <w:contextualSpacing/>
              <w:jc w:val="both"/>
              <w:rPr>
                <w:rFonts w:ascii="Arial" w:hAnsi="Arial" w:cs="Arial"/>
                <w:b/>
                <w:u w:val="single"/>
              </w:rPr>
            </w:pPr>
          </w:p>
          <w:p w14:paraId="1F8AC866" w14:textId="77777777" w:rsidR="00AE161D" w:rsidRPr="000E0E99" w:rsidRDefault="00AE161D" w:rsidP="00983B1D">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2A36A368" w14:textId="77777777" w:rsidR="00AE161D" w:rsidRPr="00B654C0" w:rsidRDefault="00AE161D" w:rsidP="00983B1D">
            <w:pPr>
              <w:spacing w:after="120"/>
              <w:contextualSpacing/>
              <w:rPr>
                <w:rFonts w:ascii="Arial" w:hAnsi="Arial" w:cs="Times New Roman"/>
                <w:b/>
                <w:i/>
              </w:rPr>
            </w:pPr>
            <w:r w:rsidRPr="000E0E99">
              <w:rPr>
                <w:rFonts w:ascii="Arial" w:hAnsi="Arial"/>
                <w:b/>
                <w:i/>
              </w:rPr>
              <w:t>This form is to be completed by the GP who is requested to share care.</w:t>
            </w:r>
          </w:p>
          <w:p w14:paraId="0D27A905" w14:textId="77777777" w:rsidR="00AE161D" w:rsidRPr="000E0E99" w:rsidRDefault="00AE161D" w:rsidP="00983B1D">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9"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458BEF4C" w14:textId="77777777" w:rsidR="00AE161D" w:rsidRPr="000E0E99" w:rsidRDefault="00AE161D" w:rsidP="00983B1D">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2467FF38" w14:textId="77777777" w:rsidR="00AE161D" w:rsidRPr="009E68B2" w:rsidRDefault="00AE161D" w:rsidP="00983B1D">
            <w:pPr>
              <w:contextualSpacing/>
              <w:rPr>
                <w:rFonts w:ascii="Arial" w:hAnsi="Arial" w:cs="Arial"/>
                <w:b/>
              </w:rPr>
            </w:pPr>
            <w:bookmarkStart w:id="2" w:name="_Hlk196998877"/>
            <w:r w:rsidRPr="000E0E99">
              <w:rPr>
                <w:rFonts w:ascii="Arial" w:hAnsi="Arial" w:cs="Arial"/>
              </w:rPr>
              <w:t>My reason(s) for not prescribing are given below</w:t>
            </w:r>
            <w:r>
              <w:rPr>
                <w:rFonts w:ascii="Arial" w:hAnsi="Arial" w:cs="Arial"/>
              </w:rPr>
              <w:t xml:space="preserve"> (refer to GP considerations for shared care at end of protocol)</w:t>
            </w:r>
            <w:r w:rsidRPr="000E0E99">
              <w:rPr>
                <w:rFonts w:ascii="Arial" w:hAnsi="Arial" w:cs="Arial"/>
              </w:rPr>
              <w:t>:</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bookmarkEnd w:id="2"/>
          <w:p w14:paraId="44B6BB32" w14:textId="77777777" w:rsidR="00AE161D" w:rsidRPr="000E0E99" w:rsidRDefault="00AE161D" w:rsidP="00983B1D">
            <w:pPr>
              <w:contextualSpacing/>
              <w:rPr>
                <w:rFonts w:ascii="Arial" w:hAnsi="Arial" w:cs="Arial"/>
              </w:rPr>
            </w:pPr>
          </w:p>
        </w:tc>
      </w:tr>
      <w:tr w:rsidR="00AE161D" w14:paraId="62746FF3" w14:textId="77777777" w:rsidTr="00983B1D">
        <w:trPr>
          <w:trHeight w:val="462"/>
        </w:trPr>
        <w:tc>
          <w:tcPr>
            <w:tcW w:w="5645" w:type="dxa"/>
            <w:gridSpan w:val="2"/>
          </w:tcPr>
          <w:p w14:paraId="55485735" w14:textId="77777777" w:rsidR="00AE161D" w:rsidRPr="00B654C0" w:rsidRDefault="00AE161D" w:rsidP="00983B1D">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534682B7" w14:textId="77777777" w:rsidR="00AE161D" w:rsidRDefault="00AE161D" w:rsidP="00983B1D">
            <w:pPr>
              <w:contextualSpacing/>
              <w:jc w:val="both"/>
              <w:rPr>
                <w:rFonts w:ascii="Arial" w:hAnsi="Arial" w:cs="Arial"/>
                <w:bCs/>
                <w:u w:val="single"/>
              </w:rPr>
            </w:pPr>
            <w:r w:rsidRPr="00B654C0">
              <w:rPr>
                <w:rFonts w:ascii="Arial" w:hAnsi="Arial" w:cs="Arial"/>
                <w:bCs/>
                <w:u w:val="single"/>
              </w:rPr>
              <w:t xml:space="preserve">Practice Address/Stamp: </w:t>
            </w:r>
          </w:p>
          <w:p w14:paraId="531186FD" w14:textId="77777777" w:rsidR="00AE161D" w:rsidRPr="00B654C0" w:rsidRDefault="00AE161D" w:rsidP="00983B1D">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AE161D" w14:paraId="2D69EF7C" w14:textId="77777777" w:rsidTr="00983B1D">
        <w:trPr>
          <w:trHeight w:val="462"/>
        </w:trPr>
        <w:tc>
          <w:tcPr>
            <w:tcW w:w="5645" w:type="dxa"/>
            <w:gridSpan w:val="2"/>
          </w:tcPr>
          <w:p w14:paraId="27F7A787" w14:textId="77777777" w:rsidR="00AE161D" w:rsidRPr="00B654C0" w:rsidRDefault="00AE161D" w:rsidP="00983B1D">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62E2AF3F" w14:textId="77777777" w:rsidR="00AE161D" w:rsidRPr="00B654C0" w:rsidRDefault="00AE161D" w:rsidP="00983B1D">
            <w:pPr>
              <w:contextualSpacing/>
              <w:jc w:val="both"/>
              <w:rPr>
                <w:rFonts w:ascii="Arial" w:hAnsi="Arial" w:cs="Arial"/>
                <w:bCs/>
                <w:sz w:val="24"/>
                <w:szCs w:val="24"/>
                <w:u w:val="single"/>
              </w:rPr>
            </w:pPr>
          </w:p>
        </w:tc>
      </w:tr>
      <w:tr w:rsidR="00AE161D" w14:paraId="746C2049" w14:textId="77777777" w:rsidTr="00983B1D">
        <w:trPr>
          <w:trHeight w:val="462"/>
        </w:trPr>
        <w:tc>
          <w:tcPr>
            <w:tcW w:w="5645" w:type="dxa"/>
            <w:gridSpan w:val="2"/>
          </w:tcPr>
          <w:p w14:paraId="54153B97" w14:textId="77777777" w:rsidR="00AE161D" w:rsidRPr="00B654C0" w:rsidRDefault="00AE161D" w:rsidP="00983B1D">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4D9BFE00" w14:textId="77777777" w:rsidR="00AE161D" w:rsidRPr="00B654C0" w:rsidRDefault="00AE161D" w:rsidP="00983B1D">
            <w:pPr>
              <w:contextualSpacing/>
              <w:jc w:val="both"/>
              <w:rPr>
                <w:rFonts w:ascii="Arial" w:hAnsi="Arial" w:cs="Arial"/>
                <w:bCs/>
                <w:sz w:val="24"/>
                <w:szCs w:val="24"/>
                <w:u w:val="single"/>
              </w:rPr>
            </w:pPr>
          </w:p>
        </w:tc>
      </w:tr>
      <w:tr w:rsidR="00AE161D" w14:paraId="7B28B416" w14:textId="77777777" w:rsidTr="00983B1D">
        <w:trPr>
          <w:trHeight w:val="462"/>
        </w:trPr>
        <w:tc>
          <w:tcPr>
            <w:tcW w:w="5645" w:type="dxa"/>
            <w:gridSpan w:val="2"/>
          </w:tcPr>
          <w:p w14:paraId="731F8C00" w14:textId="77777777" w:rsidR="00AE161D" w:rsidRPr="00B654C0" w:rsidRDefault="00AE161D" w:rsidP="00983B1D">
            <w:pPr>
              <w:contextualSpacing/>
              <w:rPr>
                <w:rFonts w:ascii="Arial" w:hAnsi="Arial" w:cs="Arial"/>
                <w:bCs/>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1C4AC307" w14:textId="77777777" w:rsidR="00AE161D" w:rsidRPr="00B654C0" w:rsidRDefault="00AE161D" w:rsidP="00983B1D">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p w14:paraId="24479F8F" w14:textId="5FD1C300" w:rsidR="00364FD3" w:rsidRDefault="00364FD3" w:rsidP="00755AEA">
      <w:pPr>
        <w:spacing w:after="0" w:line="240" w:lineRule="auto"/>
        <w:contextualSpacing/>
        <w:jc w:val="both"/>
        <w:rPr>
          <w:rFonts w:ascii="Arial" w:eastAsia="Times New Roman" w:hAnsi="Arial" w:cs="Arial"/>
          <w:b/>
          <w:bCs/>
          <w:sz w:val="16"/>
          <w:szCs w:val="24"/>
          <w:lang w:val="en-US"/>
        </w:rPr>
      </w:pPr>
    </w:p>
    <w:tbl>
      <w:tblPr>
        <w:tblW w:w="10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09"/>
      </w:tblGrid>
      <w:tr w:rsidR="00E60DF5" w:rsidRPr="00E60DF5" w14:paraId="61541AAC" w14:textId="77777777" w:rsidTr="00AB7F7D">
        <w:trPr>
          <w:trHeight w:val="632"/>
        </w:trPr>
        <w:tc>
          <w:tcPr>
            <w:tcW w:w="10909" w:type="dxa"/>
            <w:shd w:val="clear" w:color="auto" w:fill="auto"/>
          </w:tcPr>
          <w:p w14:paraId="444D51DD" w14:textId="77777777" w:rsidR="00F32762" w:rsidRDefault="00F32762" w:rsidP="00F32762">
            <w:pPr>
              <w:spacing w:after="0" w:line="240" w:lineRule="auto"/>
              <w:contextualSpacing/>
              <w:jc w:val="both"/>
              <w:rPr>
                <w:rFonts w:ascii="Arial" w:eastAsia="Times New Roman" w:hAnsi="Arial" w:cs="Arial"/>
                <w:b/>
                <w:bCs/>
                <w:szCs w:val="24"/>
                <w:lang w:val="en-US"/>
              </w:rPr>
            </w:pPr>
            <w:r w:rsidRPr="007615C2">
              <w:rPr>
                <w:rFonts w:ascii="Arial" w:eastAsia="Times New Roman" w:hAnsi="Arial" w:cs="Arial"/>
                <w:b/>
                <w:bCs/>
                <w:sz w:val="24"/>
                <w:szCs w:val="24"/>
                <w:u w:val="single"/>
                <w:lang w:val="en-US"/>
              </w:rPr>
              <w:lastRenderedPageBreak/>
              <w:t>Key Primary Care Information</w:t>
            </w:r>
            <w:r w:rsidRPr="007615C2">
              <w:rPr>
                <w:rFonts w:ascii="Arial" w:eastAsia="Times New Roman" w:hAnsi="Arial" w:cs="Arial"/>
                <w:b/>
                <w:bCs/>
                <w:sz w:val="24"/>
                <w:szCs w:val="24"/>
                <w:lang w:val="en-US"/>
              </w:rPr>
              <w:t xml:space="preserve"> </w:t>
            </w:r>
            <w:r w:rsidRPr="00C83EBD">
              <w:rPr>
                <w:rFonts w:ascii="Arial" w:eastAsia="Times New Roman" w:hAnsi="Arial" w:cs="Arial"/>
                <w:b/>
                <w:bCs/>
                <w:szCs w:val="24"/>
                <w:lang w:val="en-US"/>
              </w:rPr>
              <w:t>(refer to Full Shared Care Protocol for further information)</w:t>
            </w:r>
          </w:p>
          <w:p w14:paraId="654A6F63" w14:textId="77777777" w:rsidR="00F32762" w:rsidRDefault="00F32762" w:rsidP="00E60DF5">
            <w:pPr>
              <w:spacing w:after="0" w:line="240" w:lineRule="auto"/>
              <w:rPr>
                <w:rFonts w:ascii="Arial" w:eastAsia="Times New Roman" w:hAnsi="Arial" w:cs="Arial"/>
                <w:b/>
                <w:bCs/>
                <w:sz w:val="24"/>
                <w:szCs w:val="24"/>
                <w:lang w:eastAsia="en-GB"/>
              </w:rPr>
            </w:pPr>
          </w:p>
          <w:p w14:paraId="73A01C94" w14:textId="77777777" w:rsidR="00E60DF5" w:rsidRPr="00E60DF5" w:rsidRDefault="00E60DF5" w:rsidP="00E60DF5">
            <w:pPr>
              <w:spacing w:after="0" w:line="240" w:lineRule="auto"/>
              <w:rPr>
                <w:rFonts w:ascii="Arial" w:eastAsia="Times New Roman" w:hAnsi="Arial" w:cs="Arial"/>
                <w:b/>
                <w:bCs/>
                <w:sz w:val="24"/>
                <w:szCs w:val="24"/>
                <w:lang w:eastAsia="en-GB"/>
              </w:rPr>
            </w:pPr>
            <w:r w:rsidRPr="00E60DF5">
              <w:rPr>
                <w:rFonts w:ascii="Arial" w:eastAsia="Times New Roman" w:hAnsi="Arial" w:cs="Arial"/>
                <w:b/>
                <w:bCs/>
                <w:sz w:val="24"/>
                <w:szCs w:val="24"/>
                <w:lang w:eastAsia="en-GB"/>
              </w:rPr>
              <w:t>GP RESPONSIBILITIES</w:t>
            </w:r>
          </w:p>
          <w:p w14:paraId="60753E05" w14:textId="77777777" w:rsidR="00E60DF5" w:rsidRPr="000C7F57" w:rsidRDefault="00E60DF5">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Consider request to shared care arrangements and prompt completion and emailed return of signed response to the specialist using the Shared Care Agreement Form within 14 days of its receipt.</w:t>
            </w:r>
          </w:p>
          <w:p w14:paraId="0CD92128" w14:textId="31DA006A" w:rsidR="00E60DF5" w:rsidRPr="000C7F57" w:rsidRDefault="00E60DF5">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 xml:space="preserve">If shared care accepted prescribe </w:t>
            </w:r>
            <w:r w:rsidR="00D7659F">
              <w:rPr>
                <w:rFonts w:ascii="Arial" w:eastAsia="Times New Roman" w:hAnsi="Arial" w:cs="Arial"/>
                <w:bCs/>
                <w:lang w:eastAsia="en-GB"/>
              </w:rPr>
              <w:t>riluzole</w:t>
            </w:r>
            <w:r w:rsidRPr="000C7F57">
              <w:rPr>
                <w:rFonts w:ascii="Arial" w:eastAsia="Times New Roman" w:hAnsi="Arial" w:cs="Arial"/>
                <w:bCs/>
                <w:lang w:eastAsia="en-GB"/>
              </w:rPr>
              <w:t xml:space="preserve"> once patient is clinically stable in line with protocol. </w:t>
            </w:r>
          </w:p>
          <w:p w14:paraId="00D9BF1F" w14:textId="51F65B70" w:rsidR="00E60DF5" w:rsidRPr="000C7F57" w:rsidRDefault="00E60DF5">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Arrange, record and share ongoing monitoring and take appropriate action as per protocol and advised by specialist (see monitoring table), ensuring</w:t>
            </w:r>
            <w:r w:rsidR="00E06022">
              <w:rPr>
                <w:rFonts w:ascii="Arial" w:eastAsia="Times New Roman" w:hAnsi="Arial" w:cs="Arial"/>
                <w:bCs/>
                <w:lang w:eastAsia="en-GB"/>
              </w:rPr>
              <w:t xml:space="preserve"> GP</w:t>
            </w:r>
            <w:r w:rsidRPr="000C7F57">
              <w:rPr>
                <w:rFonts w:ascii="Arial" w:eastAsia="Times New Roman" w:hAnsi="Arial" w:cs="Arial"/>
                <w:bCs/>
                <w:lang w:eastAsia="en-GB"/>
              </w:rPr>
              <w:t xml:space="preserve"> practice systems are in place to recall patients for monitoring blood tests. </w:t>
            </w:r>
          </w:p>
          <w:p w14:paraId="3C85B598" w14:textId="77777777" w:rsidR="00E60DF5" w:rsidRPr="000C7F57" w:rsidRDefault="00E60DF5">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Re-iterating with the patient that non-attendance for blood testing may lead to withdrawal of the medication. Further help and advice can be sought from the hospital specialist team.</w:t>
            </w:r>
          </w:p>
          <w:p w14:paraId="70945DEF" w14:textId="77777777" w:rsidR="00E60DF5" w:rsidRPr="000C7F57" w:rsidRDefault="00E60DF5">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Ascertaining the reason for non-completion of routine blood testing, if one test is missed.</w:t>
            </w:r>
          </w:p>
          <w:p w14:paraId="06E49DB4" w14:textId="731EABE7" w:rsidR="00E60DF5" w:rsidRPr="000C7F57" w:rsidRDefault="00E60DF5">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Appropriately prompt notification to the hospital specialist of any significant and relevant changes in the patient’s condition, medication dose, or of an adverse reaction</w:t>
            </w:r>
            <w:r w:rsidR="00E06022">
              <w:rPr>
                <w:rFonts w:ascii="Arial" w:eastAsia="Times New Roman" w:hAnsi="Arial" w:cs="Arial"/>
                <w:bCs/>
                <w:lang w:eastAsia="en-GB"/>
              </w:rPr>
              <w:t>,</w:t>
            </w:r>
            <w:r w:rsidRPr="000C7F57">
              <w:rPr>
                <w:rFonts w:ascii="Arial" w:eastAsia="Times New Roman" w:hAnsi="Arial" w:cs="Arial"/>
                <w:bCs/>
                <w:lang w:eastAsia="en-GB"/>
              </w:rPr>
              <w:t xml:space="preserve"> according to the protocol and if the patient fails to attend for blood monitoring. </w:t>
            </w:r>
          </w:p>
          <w:p w14:paraId="0B82A9E2" w14:textId="21DBA70F" w:rsidR="00E60DF5" w:rsidRDefault="00E60DF5">
            <w:pPr>
              <w:numPr>
                <w:ilvl w:val="0"/>
                <w:numId w:val="7"/>
              </w:numPr>
              <w:spacing w:after="0" w:line="240" w:lineRule="auto"/>
              <w:rPr>
                <w:rFonts w:ascii="Arial" w:eastAsia="Times New Roman" w:hAnsi="Arial" w:cs="Arial"/>
                <w:bCs/>
                <w:lang w:eastAsia="en-GB"/>
              </w:rPr>
            </w:pPr>
            <w:r w:rsidRPr="000C7F57">
              <w:rPr>
                <w:rFonts w:ascii="Arial" w:eastAsia="Times New Roman" w:hAnsi="Arial" w:cs="Arial"/>
                <w:bCs/>
                <w:lang w:eastAsia="en-GB"/>
              </w:rPr>
              <w:t>Ensure no drug interactions with other medicines.</w:t>
            </w:r>
          </w:p>
          <w:p w14:paraId="626FC206" w14:textId="708E3AD0" w:rsidR="008B71E0" w:rsidRPr="008B71E0" w:rsidRDefault="008B71E0">
            <w:pPr>
              <w:numPr>
                <w:ilvl w:val="0"/>
                <w:numId w:val="7"/>
              </w:numPr>
              <w:spacing w:after="0" w:line="240" w:lineRule="auto"/>
              <w:rPr>
                <w:rFonts w:ascii="Arial" w:eastAsia="Times New Roman" w:hAnsi="Arial" w:cs="Arial"/>
                <w:bCs/>
                <w:lang w:eastAsia="en-GB"/>
              </w:rPr>
            </w:pPr>
            <w:r w:rsidRPr="008B71E0">
              <w:rPr>
                <w:rFonts w:ascii="Arial" w:eastAsia="Times New Roman" w:hAnsi="Arial" w:cs="Arial"/>
                <w:bCs/>
                <w:lang w:eastAsia="en-GB"/>
              </w:rPr>
              <w:t xml:space="preserve">Stop riluzole if neutropenia develops. Arrange for immediate hospital assessment if neutropenic sepsis is suspected. </w:t>
            </w:r>
          </w:p>
          <w:p w14:paraId="7473463B" w14:textId="77777777" w:rsidR="008B71E0" w:rsidRPr="008B71E0" w:rsidRDefault="008B71E0">
            <w:pPr>
              <w:numPr>
                <w:ilvl w:val="0"/>
                <w:numId w:val="7"/>
              </w:numPr>
              <w:spacing w:after="0" w:line="240" w:lineRule="auto"/>
              <w:rPr>
                <w:rFonts w:ascii="Arial" w:eastAsia="Times New Roman" w:hAnsi="Arial" w:cs="Arial"/>
                <w:bCs/>
                <w:lang w:eastAsia="en-GB"/>
              </w:rPr>
            </w:pPr>
            <w:r w:rsidRPr="008B71E0">
              <w:rPr>
                <w:rFonts w:ascii="Arial" w:eastAsia="Times New Roman" w:hAnsi="Arial" w:cs="Arial"/>
                <w:bCs/>
                <w:lang w:eastAsia="en-GB"/>
              </w:rPr>
              <w:t xml:space="preserve">Stop riluzole and make an urgent referral to the specialist if ALT rises to 5 times the ULN or if chest x-ray finding </w:t>
            </w:r>
            <w:proofErr w:type="gramStart"/>
            <w:r w:rsidRPr="008B71E0">
              <w:rPr>
                <w:rFonts w:ascii="Arial" w:eastAsia="Times New Roman" w:hAnsi="Arial" w:cs="Arial"/>
                <w:bCs/>
                <w:lang w:eastAsia="en-GB"/>
              </w:rPr>
              <w:t>are</w:t>
            </w:r>
            <w:proofErr w:type="gramEnd"/>
            <w:r w:rsidRPr="008B71E0">
              <w:rPr>
                <w:rFonts w:ascii="Arial" w:eastAsia="Times New Roman" w:hAnsi="Arial" w:cs="Arial"/>
                <w:bCs/>
                <w:lang w:eastAsia="en-GB"/>
              </w:rPr>
              <w:t xml:space="preserve"> suggestive of interstitial lung disease.</w:t>
            </w:r>
          </w:p>
          <w:p w14:paraId="055A2E69" w14:textId="77777777" w:rsidR="008B71E0" w:rsidRPr="008B71E0" w:rsidRDefault="008B71E0">
            <w:pPr>
              <w:numPr>
                <w:ilvl w:val="0"/>
                <w:numId w:val="7"/>
              </w:numPr>
              <w:spacing w:after="0" w:line="240" w:lineRule="auto"/>
              <w:rPr>
                <w:rFonts w:ascii="Arial" w:eastAsia="Times New Roman" w:hAnsi="Arial" w:cs="Arial"/>
                <w:bCs/>
                <w:lang w:eastAsia="en-GB"/>
              </w:rPr>
            </w:pPr>
            <w:r w:rsidRPr="008B71E0">
              <w:rPr>
                <w:rFonts w:ascii="Arial" w:eastAsia="Times New Roman" w:hAnsi="Arial" w:cs="Arial"/>
                <w:bCs/>
                <w:lang w:eastAsia="en-GB"/>
              </w:rPr>
              <w:t>Refer the management back to the specialist if the patient becomes or plans to become pregnant.</w:t>
            </w:r>
          </w:p>
          <w:p w14:paraId="02A4B3A9" w14:textId="6FB3380D" w:rsidR="008B71E0" w:rsidRPr="000C7F57" w:rsidRDefault="008B71E0">
            <w:pPr>
              <w:numPr>
                <w:ilvl w:val="0"/>
                <w:numId w:val="7"/>
              </w:numPr>
              <w:spacing w:after="0" w:line="240" w:lineRule="auto"/>
              <w:rPr>
                <w:rFonts w:ascii="Arial" w:eastAsia="Times New Roman" w:hAnsi="Arial" w:cs="Arial"/>
                <w:bCs/>
                <w:lang w:eastAsia="en-GB"/>
              </w:rPr>
            </w:pPr>
            <w:r w:rsidRPr="008B71E0">
              <w:rPr>
                <w:rFonts w:ascii="Arial" w:eastAsia="Times New Roman" w:hAnsi="Arial" w:cs="Arial"/>
                <w:bCs/>
                <w:lang w:eastAsia="en-GB"/>
              </w:rPr>
              <w:t>Stop treatment as advised by the specialist</w:t>
            </w:r>
          </w:p>
          <w:p w14:paraId="48638FA2" w14:textId="77777777" w:rsidR="0015736E" w:rsidRPr="000C7F57" w:rsidRDefault="0015736E" w:rsidP="000C7F57">
            <w:pPr>
              <w:spacing w:after="0" w:line="240" w:lineRule="auto"/>
              <w:rPr>
                <w:rFonts w:ascii="Arial" w:eastAsia="Times New Roman" w:hAnsi="Arial" w:cs="Arial"/>
                <w:bCs/>
                <w:lang w:eastAsia="en-GB"/>
              </w:rPr>
            </w:pPr>
          </w:p>
          <w:tbl>
            <w:tblPr>
              <w:tblStyle w:val="TableGrid"/>
              <w:tblpPr w:leftFromText="180" w:rightFromText="180" w:vertAnchor="text" w:horzAnchor="margin" w:tblpY="6"/>
              <w:tblW w:w="10683" w:type="dxa"/>
              <w:tblLook w:val="04A0" w:firstRow="1" w:lastRow="0" w:firstColumn="1" w:lastColumn="0" w:noHBand="0" w:noVBand="1"/>
            </w:tblPr>
            <w:tblGrid>
              <w:gridCol w:w="10683"/>
            </w:tblGrid>
            <w:tr w:rsidR="0015736E" w14:paraId="4CB903B1" w14:textId="77777777" w:rsidTr="005F1AE2">
              <w:trPr>
                <w:trHeight w:val="1833"/>
              </w:trPr>
              <w:tc>
                <w:tcPr>
                  <w:tcW w:w="10683" w:type="dxa"/>
                </w:tcPr>
                <w:p w14:paraId="2E8A0D53" w14:textId="77777777" w:rsidR="0015736E" w:rsidRDefault="0015736E" w:rsidP="0015736E">
                  <w:pPr>
                    <w:keepNext/>
                    <w:spacing w:after="120"/>
                    <w:contextualSpacing/>
                    <w:jc w:val="both"/>
                    <w:outlineLvl w:val="0"/>
                    <w:rPr>
                      <w:rFonts w:ascii="Arial" w:eastAsia="Times New Roman" w:hAnsi="Arial" w:cs="Times New Roman"/>
                      <w:b/>
                      <w:bCs/>
                      <w:szCs w:val="24"/>
                    </w:rPr>
                  </w:pPr>
                  <w:r w:rsidRPr="00EE1902">
                    <w:rPr>
                      <w:rFonts w:ascii="Arial" w:hAnsi="Arial" w:cs="Arial"/>
                      <w:b/>
                    </w:rPr>
                    <w:t>MONITORING</w:t>
                  </w:r>
                  <w:r>
                    <w:rPr>
                      <w:rFonts w:ascii="Arial" w:hAnsi="Arial" w:cs="Arial"/>
                      <w:b/>
                    </w:rPr>
                    <w:t xml:space="preserve"> </w:t>
                  </w:r>
                  <w:r w:rsidRPr="004022E9">
                    <w:rPr>
                      <w:rFonts w:ascii="Arial" w:eastAsia="Times New Roman" w:hAnsi="Arial" w:cs="Times New Roman"/>
                      <w:b/>
                      <w:bCs/>
                      <w:szCs w:val="24"/>
                    </w:rPr>
                    <w:t>AND ACTIONS TO BE TAKEN</w:t>
                  </w:r>
                </w:p>
                <w:p w14:paraId="012DE9F8" w14:textId="77777777" w:rsidR="0015736E" w:rsidRPr="00B62EE0" w:rsidRDefault="0015736E" w:rsidP="0015736E">
                  <w:pPr>
                    <w:keepNext/>
                    <w:spacing w:after="120"/>
                    <w:contextualSpacing/>
                    <w:jc w:val="both"/>
                    <w:outlineLvl w:val="0"/>
                    <w:rPr>
                      <w:rFonts w:ascii="Arial" w:eastAsia="Times New Roman" w:hAnsi="Arial" w:cs="Times New Roman"/>
                      <w:b/>
                      <w:bCs/>
                      <w:sz w:val="12"/>
                      <w:szCs w:val="24"/>
                    </w:rPr>
                  </w:pPr>
                </w:p>
                <w:p w14:paraId="59758724" w14:textId="2FDBE283" w:rsidR="0015736E" w:rsidRDefault="0015736E" w:rsidP="0015736E">
                  <w:pPr>
                    <w:keepNext/>
                    <w:contextualSpacing/>
                    <w:jc w:val="both"/>
                    <w:outlineLvl w:val="0"/>
                    <w:rPr>
                      <w:rFonts w:ascii="Arial" w:eastAsia="Times New Roman" w:hAnsi="Arial" w:cs="Arial"/>
                      <w:b/>
                      <w:bCs/>
                      <w:u w:val="single"/>
                    </w:rPr>
                  </w:pPr>
                  <w:r w:rsidRPr="00843717">
                    <w:rPr>
                      <w:rFonts w:ascii="Arial" w:eastAsia="Times New Roman" w:hAnsi="Arial" w:cs="Arial"/>
                      <w:b/>
                      <w:bCs/>
                      <w:u w:val="single"/>
                    </w:rPr>
                    <w:t>Monitoring Table</w:t>
                  </w:r>
                  <w:r w:rsidR="00710AA9">
                    <w:rPr>
                      <w:rFonts w:ascii="Arial" w:eastAsia="Times New Roman" w:hAnsi="Arial" w:cs="Arial"/>
                      <w:b/>
                      <w:bCs/>
                      <w:u w:val="single"/>
                    </w:rPr>
                    <w:t xml:space="preserve"> </w:t>
                  </w:r>
                </w:p>
                <w:p w14:paraId="218D7ECD" w14:textId="77777777" w:rsidR="00D7659F" w:rsidRPr="00843717" w:rsidRDefault="00D7659F" w:rsidP="0015736E">
                  <w:pPr>
                    <w:keepNext/>
                    <w:contextualSpacing/>
                    <w:jc w:val="both"/>
                    <w:outlineLvl w:val="0"/>
                    <w:rPr>
                      <w:rFonts w:ascii="Arial" w:eastAsia="Times New Roman" w:hAnsi="Arial" w:cs="Arial"/>
                      <w:b/>
                      <w:bCs/>
                      <w:u w:val="single"/>
                    </w:rPr>
                  </w:pPr>
                </w:p>
                <w:tbl>
                  <w:tblPr>
                    <w:tblStyle w:val="TableGrid2"/>
                    <w:tblW w:w="10372" w:type="dxa"/>
                    <w:jc w:val="center"/>
                    <w:tblLook w:val="04A0" w:firstRow="1" w:lastRow="0" w:firstColumn="1" w:lastColumn="0" w:noHBand="0" w:noVBand="1"/>
                  </w:tblPr>
                  <w:tblGrid>
                    <w:gridCol w:w="1253"/>
                    <w:gridCol w:w="1433"/>
                    <w:gridCol w:w="1708"/>
                    <w:gridCol w:w="1435"/>
                    <w:gridCol w:w="1855"/>
                    <w:gridCol w:w="1333"/>
                    <w:gridCol w:w="1355"/>
                  </w:tblGrid>
                  <w:tr w:rsidR="007733C3" w:rsidRPr="00390A9B" w14:paraId="0652FCD3" w14:textId="77777777" w:rsidTr="00915A03">
                    <w:trPr>
                      <w:jc w:val="center"/>
                    </w:trPr>
                    <w:tc>
                      <w:tcPr>
                        <w:tcW w:w="2834" w:type="dxa"/>
                        <w:gridSpan w:val="2"/>
                        <w:shd w:val="clear" w:color="auto" w:fill="auto"/>
                      </w:tcPr>
                      <w:p w14:paraId="7FC712E4" w14:textId="77777777" w:rsidR="007733C3" w:rsidRPr="002926D9" w:rsidRDefault="007733C3" w:rsidP="007733C3">
                        <w:pPr>
                          <w:pStyle w:val="NoSpacing"/>
                          <w:rPr>
                            <w:rFonts w:ascii="Arial" w:hAnsi="Arial" w:cs="Arial"/>
                            <w:b/>
                            <w:bCs/>
                          </w:rPr>
                        </w:pPr>
                        <w:r w:rsidRPr="002926D9">
                          <w:rPr>
                            <w:rFonts w:ascii="Arial" w:hAnsi="Arial" w:cs="Arial"/>
                            <w:b/>
                            <w:bCs/>
                          </w:rPr>
                          <w:t>Monitoring table</w:t>
                        </w:r>
                      </w:p>
                    </w:tc>
                    <w:tc>
                      <w:tcPr>
                        <w:tcW w:w="1219" w:type="dxa"/>
                        <w:shd w:val="clear" w:color="auto" w:fill="auto"/>
                      </w:tcPr>
                      <w:p w14:paraId="132CA214" w14:textId="77777777" w:rsidR="007733C3" w:rsidRPr="002926D9" w:rsidRDefault="007733C3" w:rsidP="007733C3">
                        <w:pPr>
                          <w:pStyle w:val="NoSpacing"/>
                          <w:rPr>
                            <w:rFonts w:ascii="Arial" w:hAnsi="Arial" w:cs="Arial"/>
                            <w:b/>
                            <w:bCs/>
                          </w:rPr>
                        </w:pPr>
                        <w:r w:rsidRPr="002926D9">
                          <w:rPr>
                            <w:rFonts w:ascii="Arial" w:hAnsi="Arial" w:cs="Arial"/>
                            <w:b/>
                            <w:bCs/>
                          </w:rPr>
                          <w:t>Hospital specialist</w:t>
                        </w:r>
                      </w:p>
                    </w:tc>
                    <w:tc>
                      <w:tcPr>
                        <w:tcW w:w="1493" w:type="dxa"/>
                        <w:shd w:val="clear" w:color="auto" w:fill="auto"/>
                      </w:tcPr>
                      <w:p w14:paraId="32528673" w14:textId="77777777" w:rsidR="007733C3" w:rsidRPr="002926D9" w:rsidRDefault="007733C3" w:rsidP="007733C3">
                        <w:pPr>
                          <w:pStyle w:val="NoSpacing"/>
                          <w:rPr>
                            <w:rFonts w:ascii="Arial" w:hAnsi="Arial" w:cs="Arial"/>
                            <w:b/>
                            <w:bCs/>
                          </w:rPr>
                        </w:pPr>
                        <w:r w:rsidRPr="002926D9">
                          <w:rPr>
                            <w:rFonts w:ascii="Arial" w:hAnsi="Arial" w:cs="Arial"/>
                            <w:b/>
                            <w:bCs/>
                          </w:rPr>
                          <w:t>Hospital specialist</w:t>
                        </w:r>
                      </w:p>
                    </w:tc>
                    <w:tc>
                      <w:tcPr>
                        <w:tcW w:w="2025" w:type="dxa"/>
                        <w:shd w:val="pct10" w:color="auto" w:fill="auto"/>
                      </w:tcPr>
                      <w:p w14:paraId="22FCB190" w14:textId="77777777" w:rsidR="007733C3" w:rsidRPr="002926D9" w:rsidRDefault="007733C3" w:rsidP="007733C3">
                        <w:pPr>
                          <w:pStyle w:val="NoSpacing"/>
                          <w:rPr>
                            <w:rFonts w:ascii="Arial" w:hAnsi="Arial" w:cs="Arial"/>
                            <w:b/>
                            <w:bCs/>
                          </w:rPr>
                        </w:pPr>
                        <w:r w:rsidRPr="002926D9">
                          <w:rPr>
                            <w:rFonts w:ascii="Arial" w:hAnsi="Arial" w:cs="Arial"/>
                            <w:b/>
                            <w:bCs/>
                          </w:rPr>
                          <w:t>Hospital specialist</w:t>
                        </w:r>
                        <w:r w:rsidRPr="002926D9">
                          <w:rPr>
                            <w:rFonts w:ascii="Arial" w:hAnsi="Arial" w:cs="Arial"/>
                            <w:b/>
                            <w:bCs/>
                            <w:highlight w:val="yellow"/>
                          </w:rPr>
                          <w:t xml:space="preserve"> </w:t>
                        </w:r>
                      </w:p>
                    </w:tc>
                    <w:tc>
                      <w:tcPr>
                        <w:tcW w:w="1409" w:type="dxa"/>
                        <w:shd w:val="pct10" w:color="auto" w:fill="auto"/>
                      </w:tcPr>
                      <w:p w14:paraId="5334953D" w14:textId="77777777" w:rsidR="007733C3" w:rsidRPr="002926D9" w:rsidRDefault="007733C3" w:rsidP="007733C3">
                        <w:pPr>
                          <w:pStyle w:val="NoSpacing"/>
                          <w:rPr>
                            <w:rFonts w:ascii="Arial" w:hAnsi="Arial" w:cs="Arial"/>
                            <w:b/>
                            <w:bCs/>
                          </w:rPr>
                        </w:pPr>
                        <w:r w:rsidRPr="002926D9">
                          <w:rPr>
                            <w:rFonts w:ascii="Arial" w:hAnsi="Arial" w:cs="Arial"/>
                            <w:b/>
                            <w:bCs/>
                          </w:rPr>
                          <w:t xml:space="preserve">GP </w:t>
                        </w:r>
                      </w:p>
                    </w:tc>
                    <w:tc>
                      <w:tcPr>
                        <w:tcW w:w="1392" w:type="dxa"/>
                        <w:shd w:val="clear" w:color="auto" w:fill="auto"/>
                      </w:tcPr>
                      <w:p w14:paraId="234E1A48" w14:textId="77777777" w:rsidR="007733C3" w:rsidRPr="002926D9" w:rsidRDefault="007733C3" w:rsidP="007733C3">
                        <w:pPr>
                          <w:pStyle w:val="NoSpacing"/>
                          <w:rPr>
                            <w:rFonts w:ascii="Arial" w:hAnsi="Arial" w:cs="Arial"/>
                            <w:b/>
                            <w:bCs/>
                          </w:rPr>
                        </w:pPr>
                        <w:r w:rsidRPr="002926D9">
                          <w:rPr>
                            <w:rFonts w:ascii="Arial" w:hAnsi="Arial" w:cs="Arial"/>
                            <w:b/>
                            <w:bCs/>
                          </w:rPr>
                          <w:t xml:space="preserve">Hospital specialist </w:t>
                        </w:r>
                      </w:p>
                    </w:tc>
                  </w:tr>
                  <w:tr w:rsidR="007733C3" w:rsidRPr="00390A9B" w14:paraId="20B45C77" w14:textId="77777777" w:rsidTr="00915A03">
                    <w:trPr>
                      <w:trHeight w:val="767"/>
                      <w:jc w:val="center"/>
                    </w:trPr>
                    <w:tc>
                      <w:tcPr>
                        <w:tcW w:w="1390" w:type="dxa"/>
                        <w:shd w:val="clear" w:color="auto" w:fill="auto"/>
                      </w:tcPr>
                      <w:p w14:paraId="38B9D4C3" w14:textId="77777777" w:rsidR="007733C3" w:rsidRPr="00390A9B" w:rsidRDefault="007733C3" w:rsidP="007733C3">
                        <w:pPr>
                          <w:pStyle w:val="NoSpacing"/>
                          <w:rPr>
                            <w:rFonts w:ascii="Arial" w:hAnsi="Arial" w:cs="Arial"/>
                          </w:rPr>
                        </w:pPr>
                      </w:p>
                      <w:p w14:paraId="4C2419D3" w14:textId="77777777" w:rsidR="007733C3" w:rsidRPr="00390A9B" w:rsidRDefault="007733C3" w:rsidP="007733C3">
                        <w:pPr>
                          <w:pStyle w:val="NoSpacing"/>
                          <w:rPr>
                            <w:rFonts w:ascii="Arial" w:hAnsi="Arial" w:cs="Arial"/>
                          </w:rPr>
                        </w:pPr>
                        <w:r w:rsidRPr="00390A9B">
                          <w:rPr>
                            <w:rFonts w:ascii="Arial" w:hAnsi="Arial" w:cs="Arial"/>
                          </w:rPr>
                          <w:t>Test</w:t>
                        </w:r>
                      </w:p>
                    </w:tc>
                    <w:tc>
                      <w:tcPr>
                        <w:tcW w:w="1444" w:type="dxa"/>
                        <w:shd w:val="clear" w:color="auto" w:fill="auto"/>
                      </w:tcPr>
                      <w:p w14:paraId="1FFF9D74" w14:textId="77777777" w:rsidR="007733C3" w:rsidRPr="00390A9B" w:rsidRDefault="007733C3" w:rsidP="007733C3">
                        <w:pPr>
                          <w:pStyle w:val="NoSpacing"/>
                          <w:rPr>
                            <w:rFonts w:ascii="Arial" w:hAnsi="Arial" w:cs="Arial"/>
                          </w:rPr>
                        </w:pPr>
                      </w:p>
                      <w:p w14:paraId="2C4830E7" w14:textId="77777777" w:rsidR="007733C3" w:rsidRPr="00390A9B" w:rsidRDefault="007733C3" w:rsidP="007733C3">
                        <w:pPr>
                          <w:pStyle w:val="NoSpacing"/>
                          <w:rPr>
                            <w:rFonts w:ascii="Arial" w:hAnsi="Arial" w:cs="Arial"/>
                          </w:rPr>
                        </w:pPr>
                        <w:r w:rsidRPr="00390A9B">
                          <w:rPr>
                            <w:rFonts w:ascii="Arial" w:hAnsi="Arial" w:cs="Arial"/>
                          </w:rPr>
                          <w:t>Indication</w:t>
                        </w:r>
                      </w:p>
                    </w:tc>
                    <w:tc>
                      <w:tcPr>
                        <w:tcW w:w="1219" w:type="dxa"/>
                        <w:shd w:val="clear" w:color="auto" w:fill="auto"/>
                      </w:tcPr>
                      <w:p w14:paraId="6888C583" w14:textId="77777777" w:rsidR="007733C3" w:rsidRPr="00390A9B" w:rsidRDefault="007733C3" w:rsidP="007733C3">
                        <w:pPr>
                          <w:pStyle w:val="NoSpacing"/>
                          <w:rPr>
                            <w:rFonts w:ascii="Arial" w:hAnsi="Arial" w:cs="Arial"/>
                          </w:rPr>
                        </w:pPr>
                        <w:r w:rsidRPr="00390A9B">
                          <w:rPr>
                            <w:rFonts w:ascii="Arial" w:hAnsi="Arial" w:cs="Arial"/>
                          </w:rPr>
                          <w:t>Pre-treatment baseline</w:t>
                        </w:r>
                      </w:p>
                    </w:tc>
                    <w:tc>
                      <w:tcPr>
                        <w:tcW w:w="1493" w:type="dxa"/>
                        <w:shd w:val="clear" w:color="auto" w:fill="auto"/>
                      </w:tcPr>
                      <w:p w14:paraId="620E2A40" w14:textId="42F92183" w:rsidR="007733C3" w:rsidRPr="00390A9B" w:rsidRDefault="007733C3" w:rsidP="007733C3">
                        <w:pPr>
                          <w:pStyle w:val="NoSpacing"/>
                          <w:rPr>
                            <w:rFonts w:ascii="Arial" w:hAnsi="Arial" w:cs="Arial"/>
                          </w:rPr>
                        </w:pPr>
                        <w:r w:rsidRPr="00390A9B">
                          <w:rPr>
                            <w:rFonts w:ascii="Arial" w:hAnsi="Arial" w:cs="Arial"/>
                          </w:rPr>
                          <w:t>During Treatment Initiation</w:t>
                        </w:r>
                        <w:r w:rsidR="00C67353">
                          <w:rPr>
                            <w:rFonts w:ascii="Arial" w:hAnsi="Arial" w:cs="Arial"/>
                          </w:rPr>
                          <w:t xml:space="preserve"> </w:t>
                        </w:r>
                        <w:r w:rsidR="00252C6B" w:rsidRPr="00800A2C">
                          <w:rPr>
                            <w:rFonts w:ascii="Arial" w:hAnsi="Arial" w:cs="Arial"/>
                            <w:sz w:val="20"/>
                            <w:szCs w:val="20"/>
                          </w:rPr>
                          <w:t>(</w:t>
                        </w:r>
                        <w:r w:rsidR="00C67353" w:rsidRPr="00800A2C">
                          <w:rPr>
                            <w:rFonts w:ascii="Arial" w:hAnsi="Arial" w:cs="Arial"/>
                            <w:sz w:val="20"/>
                            <w:szCs w:val="20"/>
                          </w:rPr>
                          <w:t>during the first 3 months</w:t>
                        </w:r>
                        <w:r w:rsidR="00800A2C" w:rsidRPr="00800A2C">
                          <w:rPr>
                            <w:rFonts w:ascii="Arial" w:hAnsi="Arial" w:cs="Arial"/>
                            <w:sz w:val="20"/>
                            <w:szCs w:val="20"/>
                          </w:rPr>
                          <w:t>)</w:t>
                        </w:r>
                      </w:p>
                    </w:tc>
                    <w:tc>
                      <w:tcPr>
                        <w:tcW w:w="2025" w:type="dxa"/>
                        <w:shd w:val="pct10" w:color="auto" w:fill="auto"/>
                      </w:tcPr>
                      <w:p w14:paraId="5477B629" w14:textId="77777777" w:rsidR="007733C3" w:rsidRPr="00390A9B" w:rsidRDefault="007733C3" w:rsidP="007733C3">
                        <w:pPr>
                          <w:pStyle w:val="NoSpacing"/>
                          <w:rPr>
                            <w:rFonts w:ascii="Arial" w:hAnsi="Arial" w:cs="Arial"/>
                          </w:rPr>
                        </w:pPr>
                        <w:r w:rsidRPr="00390A9B">
                          <w:rPr>
                            <w:rFonts w:ascii="Arial" w:hAnsi="Arial" w:cs="Arial"/>
                          </w:rPr>
                          <w:t xml:space="preserve">Following Treatment </w:t>
                        </w:r>
                      </w:p>
                      <w:p w14:paraId="0F9425BA" w14:textId="77777777" w:rsidR="007733C3" w:rsidRPr="00390A9B" w:rsidRDefault="007733C3" w:rsidP="007733C3">
                        <w:pPr>
                          <w:pStyle w:val="NoSpacing"/>
                          <w:rPr>
                            <w:rFonts w:ascii="Arial" w:hAnsi="Arial" w:cs="Arial"/>
                          </w:rPr>
                        </w:pPr>
                        <w:r w:rsidRPr="00390A9B">
                          <w:rPr>
                            <w:rFonts w:ascii="Arial" w:hAnsi="Arial" w:cs="Arial"/>
                          </w:rPr>
                          <w:t>Initiation</w:t>
                        </w:r>
                      </w:p>
                    </w:tc>
                    <w:tc>
                      <w:tcPr>
                        <w:tcW w:w="1409" w:type="dxa"/>
                        <w:shd w:val="pct10" w:color="auto" w:fill="auto"/>
                      </w:tcPr>
                      <w:p w14:paraId="41781A73" w14:textId="77777777" w:rsidR="007733C3" w:rsidRPr="00390A9B" w:rsidRDefault="007733C3" w:rsidP="007733C3">
                        <w:pPr>
                          <w:pStyle w:val="NoSpacing"/>
                          <w:rPr>
                            <w:rFonts w:ascii="Arial" w:hAnsi="Arial" w:cs="Arial"/>
                          </w:rPr>
                        </w:pPr>
                        <w:r w:rsidRPr="00390A9B">
                          <w:rPr>
                            <w:rFonts w:ascii="Arial" w:hAnsi="Arial" w:cs="Arial"/>
                          </w:rPr>
                          <w:t>Ongoing</w:t>
                        </w:r>
                      </w:p>
                    </w:tc>
                    <w:tc>
                      <w:tcPr>
                        <w:tcW w:w="1392" w:type="dxa"/>
                        <w:shd w:val="clear" w:color="auto" w:fill="auto"/>
                      </w:tcPr>
                      <w:p w14:paraId="379B8B5D" w14:textId="77777777" w:rsidR="007733C3" w:rsidRPr="00390A9B" w:rsidRDefault="007733C3" w:rsidP="007733C3">
                        <w:pPr>
                          <w:pStyle w:val="NoSpacing"/>
                          <w:rPr>
                            <w:rFonts w:ascii="Arial" w:hAnsi="Arial" w:cs="Arial"/>
                          </w:rPr>
                        </w:pPr>
                        <w:r w:rsidRPr="00390A9B">
                          <w:rPr>
                            <w:rFonts w:ascii="Arial" w:hAnsi="Arial" w:cs="Arial"/>
                          </w:rPr>
                          <w:t>Annual review</w:t>
                        </w:r>
                      </w:p>
                      <w:p w14:paraId="653E439A" w14:textId="77777777" w:rsidR="007733C3" w:rsidRPr="00390A9B" w:rsidRDefault="007733C3" w:rsidP="007733C3">
                        <w:pPr>
                          <w:pStyle w:val="NoSpacing"/>
                          <w:rPr>
                            <w:rFonts w:ascii="Arial" w:hAnsi="Arial" w:cs="Arial"/>
                          </w:rPr>
                        </w:pPr>
                      </w:p>
                    </w:tc>
                  </w:tr>
                  <w:tr w:rsidR="007733C3" w:rsidRPr="00390A9B" w14:paraId="6FFB9665" w14:textId="77777777" w:rsidTr="00915A03">
                    <w:trPr>
                      <w:trHeight w:val="486"/>
                      <w:jc w:val="center"/>
                    </w:trPr>
                    <w:tc>
                      <w:tcPr>
                        <w:tcW w:w="1390" w:type="dxa"/>
                        <w:shd w:val="clear" w:color="auto" w:fill="auto"/>
                      </w:tcPr>
                      <w:p w14:paraId="424BFBD3" w14:textId="77777777" w:rsidR="007733C3" w:rsidRPr="00390A9B" w:rsidRDefault="007733C3" w:rsidP="007733C3">
                        <w:pPr>
                          <w:pStyle w:val="NoSpacing"/>
                          <w:rPr>
                            <w:rFonts w:ascii="Arial" w:hAnsi="Arial" w:cs="Arial"/>
                          </w:rPr>
                        </w:pPr>
                        <w:r w:rsidRPr="00390A9B">
                          <w:rPr>
                            <w:rFonts w:ascii="Arial" w:hAnsi="Arial" w:cs="Arial"/>
                          </w:rPr>
                          <w:t>U&amp;E</w:t>
                        </w:r>
                      </w:p>
                    </w:tc>
                    <w:tc>
                      <w:tcPr>
                        <w:tcW w:w="1444" w:type="dxa"/>
                        <w:vMerge w:val="restart"/>
                        <w:shd w:val="clear" w:color="auto" w:fill="auto"/>
                      </w:tcPr>
                      <w:p w14:paraId="7808A923" w14:textId="77777777" w:rsidR="007733C3" w:rsidRPr="00390A9B" w:rsidRDefault="007733C3" w:rsidP="007733C3">
                        <w:pPr>
                          <w:pStyle w:val="NoSpacing"/>
                          <w:rPr>
                            <w:rFonts w:ascii="Arial" w:hAnsi="Arial" w:cs="Arial"/>
                          </w:rPr>
                        </w:pPr>
                      </w:p>
                      <w:p w14:paraId="7F4D9B99" w14:textId="77777777" w:rsidR="007733C3" w:rsidRPr="00390A9B" w:rsidRDefault="007733C3" w:rsidP="007733C3">
                        <w:pPr>
                          <w:pStyle w:val="NoSpacing"/>
                          <w:rPr>
                            <w:rFonts w:ascii="Arial" w:hAnsi="Arial" w:cs="Arial"/>
                          </w:rPr>
                        </w:pPr>
                      </w:p>
                      <w:p w14:paraId="5F572E66" w14:textId="77777777" w:rsidR="007733C3" w:rsidRPr="00390A9B" w:rsidRDefault="007733C3" w:rsidP="007733C3">
                        <w:pPr>
                          <w:pStyle w:val="NoSpacing"/>
                          <w:rPr>
                            <w:rFonts w:ascii="Arial" w:hAnsi="Arial" w:cs="Arial"/>
                          </w:rPr>
                        </w:pPr>
                      </w:p>
                      <w:p w14:paraId="2E9BD599" w14:textId="77777777" w:rsidR="007733C3" w:rsidRPr="00390A9B" w:rsidRDefault="007733C3" w:rsidP="007733C3">
                        <w:pPr>
                          <w:pStyle w:val="NoSpacing"/>
                          <w:rPr>
                            <w:rFonts w:ascii="Arial" w:hAnsi="Arial" w:cs="Arial"/>
                          </w:rPr>
                        </w:pPr>
                      </w:p>
                      <w:p w14:paraId="2B5E208E" w14:textId="77777777" w:rsidR="007733C3" w:rsidRPr="00390A9B" w:rsidRDefault="007733C3" w:rsidP="007733C3">
                        <w:pPr>
                          <w:pStyle w:val="NoSpacing"/>
                          <w:rPr>
                            <w:rFonts w:ascii="Arial" w:hAnsi="Arial" w:cs="Arial"/>
                          </w:rPr>
                        </w:pPr>
                      </w:p>
                      <w:p w14:paraId="5513B67C" w14:textId="77777777" w:rsidR="007733C3" w:rsidRPr="00390A9B" w:rsidRDefault="007733C3" w:rsidP="007733C3">
                        <w:pPr>
                          <w:pStyle w:val="NoSpacing"/>
                          <w:rPr>
                            <w:rFonts w:ascii="Arial" w:hAnsi="Arial" w:cs="Arial"/>
                          </w:rPr>
                        </w:pPr>
                        <w:r w:rsidRPr="00390A9B">
                          <w:rPr>
                            <w:rFonts w:ascii="Arial" w:hAnsi="Arial" w:cs="Arial"/>
                          </w:rPr>
                          <w:t>Baseline and ongoing assessment for disease and drug dose assessment</w:t>
                        </w:r>
                      </w:p>
                      <w:p w14:paraId="704C9726" w14:textId="77777777" w:rsidR="007733C3" w:rsidRPr="00390A9B" w:rsidRDefault="007733C3" w:rsidP="007733C3">
                        <w:pPr>
                          <w:pStyle w:val="NoSpacing"/>
                          <w:rPr>
                            <w:rFonts w:ascii="Arial" w:hAnsi="Arial" w:cs="Arial"/>
                          </w:rPr>
                        </w:pPr>
                      </w:p>
                    </w:tc>
                    <w:tc>
                      <w:tcPr>
                        <w:tcW w:w="1219" w:type="dxa"/>
                        <w:shd w:val="clear" w:color="auto" w:fill="auto"/>
                      </w:tcPr>
                      <w:p w14:paraId="454F806B" w14:textId="77777777" w:rsidR="007733C3" w:rsidRPr="00390A9B" w:rsidRDefault="007733C3" w:rsidP="007733C3">
                        <w:pPr>
                          <w:pStyle w:val="NoSpacing"/>
                          <w:rPr>
                            <w:rFonts w:ascii="Arial" w:hAnsi="Arial" w:cs="Arial"/>
                          </w:rPr>
                        </w:pPr>
                      </w:p>
                      <w:p w14:paraId="15FE6D34" w14:textId="77777777" w:rsidR="007733C3" w:rsidRPr="00390A9B" w:rsidRDefault="007733C3" w:rsidP="007733C3">
                        <w:pPr>
                          <w:pStyle w:val="NoSpacing"/>
                          <w:rPr>
                            <w:rFonts w:ascii="Arial" w:hAnsi="Arial" w:cs="Arial"/>
                          </w:rPr>
                        </w:pPr>
                        <w:r w:rsidRPr="00390A9B">
                          <w:rPr>
                            <w:rFonts w:ascii="Arial" w:hAnsi="Arial" w:cs="Arial"/>
                          </w:rPr>
                          <w:t>√</w:t>
                        </w:r>
                      </w:p>
                    </w:tc>
                    <w:tc>
                      <w:tcPr>
                        <w:tcW w:w="1493" w:type="dxa"/>
                        <w:shd w:val="clear" w:color="auto" w:fill="auto"/>
                      </w:tcPr>
                      <w:p w14:paraId="5CB01FAF" w14:textId="77777777" w:rsidR="007733C3" w:rsidRPr="00390A9B" w:rsidRDefault="007733C3" w:rsidP="007733C3">
                        <w:pPr>
                          <w:pStyle w:val="NoSpacing"/>
                          <w:rPr>
                            <w:rFonts w:ascii="Arial" w:hAnsi="Arial" w:cs="Arial"/>
                          </w:rPr>
                        </w:pPr>
                        <w:r w:rsidRPr="00390A9B">
                          <w:rPr>
                            <w:rFonts w:ascii="Arial" w:hAnsi="Arial" w:cs="Arial"/>
                          </w:rPr>
                          <w:t>Not required</w:t>
                        </w:r>
                      </w:p>
                    </w:tc>
                    <w:tc>
                      <w:tcPr>
                        <w:tcW w:w="2025" w:type="dxa"/>
                        <w:shd w:val="pct10" w:color="auto" w:fill="auto"/>
                      </w:tcPr>
                      <w:p w14:paraId="6BBC5476" w14:textId="77777777" w:rsidR="007733C3" w:rsidRPr="00390A9B" w:rsidRDefault="007733C3" w:rsidP="007733C3">
                        <w:pPr>
                          <w:pStyle w:val="NoSpacing"/>
                          <w:rPr>
                            <w:rFonts w:ascii="Arial" w:hAnsi="Arial" w:cs="Arial"/>
                          </w:rPr>
                        </w:pPr>
                        <w:r w:rsidRPr="00390A9B">
                          <w:rPr>
                            <w:rFonts w:ascii="Arial" w:hAnsi="Arial" w:cs="Arial"/>
                          </w:rPr>
                          <w:t>Not routinely required</w:t>
                        </w:r>
                      </w:p>
                    </w:tc>
                    <w:tc>
                      <w:tcPr>
                        <w:tcW w:w="1409" w:type="dxa"/>
                        <w:shd w:val="pct10" w:color="auto" w:fill="auto"/>
                      </w:tcPr>
                      <w:p w14:paraId="3301358B" w14:textId="77777777" w:rsidR="007733C3" w:rsidRPr="00390A9B" w:rsidRDefault="007733C3" w:rsidP="007733C3">
                        <w:pPr>
                          <w:pStyle w:val="NoSpacing"/>
                          <w:rPr>
                            <w:rFonts w:ascii="Arial" w:hAnsi="Arial" w:cs="Arial"/>
                          </w:rPr>
                        </w:pPr>
                        <w:r w:rsidRPr="00390A9B">
                          <w:rPr>
                            <w:rFonts w:ascii="Arial" w:hAnsi="Arial" w:cs="Arial"/>
                          </w:rPr>
                          <w:t>Not required by GP</w:t>
                        </w:r>
                      </w:p>
                    </w:tc>
                    <w:tc>
                      <w:tcPr>
                        <w:tcW w:w="1392" w:type="dxa"/>
                        <w:shd w:val="clear" w:color="auto" w:fill="auto"/>
                      </w:tcPr>
                      <w:p w14:paraId="506FE6F1" w14:textId="77777777" w:rsidR="007733C3" w:rsidRPr="00390A9B" w:rsidRDefault="007733C3" w:rsidP="007733C3">
                        <w:pPr>
                          <w:pStyle w:val="NoSpacing"/>
                          <w:rPr>
                            <w:rFonts w:ascii="Arial" w:hAnsi="Arial" w:cs="Arial"/>
                          </w:rPr>
                        </w:pPr>
                        <w:r w:rsidRPr="00390A9B">
                          <w:rPr>
                            <w:rFonts w:ascii="Arial" w:hAnsi="Arial" w:cs="Arial"/>
                          </w:rPr>
                          <w:t xml:space="preserve">As part of annual review or as clinically indicated </w:t>
                        </w:r>
                      </w:p>
                    </w:tc>
                  </w:tr>
                  <w:tr w:rsidR="007733C3" w:rsidRPr="00390A9B" w14:paraId="29C51C8D" w14:textId="77777777" w:rsidTr="00915A03">
                    <w:trPr>
                      <w:trHeight w:val="554"/>
                      <w:jc w:val="center"/>
                    </w:trPr>
                    <w:tc>
                      <w:tcPr>
                        <w:tcW w:w="1390" w:type="dxa"/>
                        <w:shd w:val="clear" w:color="auto" w:fill="auto"/>
                      </w:tcPr>
                      <w:p w14:paraId="21C5A1A5" w14:textId="77777777" w:rsidR="007733C3" w:rsidRPr="00390A9B" w:rsidRDefault="007733C3" w:rsidP="007733C3">
                        <w:pPr>
                          <w:pStyle w:val="NoSpacing"/>
                          <w:rPr>
                            <w:rFonts w:ascii="Arial" w:hAnsi="Arial" w:cs="Arial"/>
                          </w:rPr>
                        </w:pPr>
                        <w:r w:rsidRPr="00390A9B">
                          <w:rPr>
                            <w:rFonts w:ascii="Arial" w:hAnsi="Arial" w:cs="Arial"/>
                          </w:rPr>
                          <w:t xml:space="preserve">LFTs </w:t>
                        </w:r>
                      </w:p>
                    </w:tc>
                    <w:tc>
                      <w:tcPr>
                        <w:tcW w:w="1444" w:type="dxa"/>
                        <w:vMerge/>
                        <w:shd w:val="clear" w:color="auto" w:fill="auto"/>
                      </w:tcPr>
                      <w:p w14:paraId="35D701A5" w14:textId="77777777" w:rsidR="007733C3" w:rsidRPr="00390A9B" w:rsidRDefault="007733C3" w:rsidP="007733C3">
                        <w:pPr>
                          <w:pStyle w:val="NoSpacing"/>
                          <w:rPr>
                            <w:rFonts w:ascii="Arial" w:hAnsi="Arial" w:cs="Arial"/>
                          </w:rPr>
                        </w:pPr>
                      </w:p>
                    </w:tc>
                    <w:tc>
                      <w:tcPr>
                        <w:tcW w:w="1219" w:type="dxa"/>
                        <w:shd w:val="clear" w:color="auto" w:fill="auto"/>
                      </w:tcPr>
                      <w:p w14:paraId="1466F474" w14:textId="77777777" w:rsidR="007733C3" w:rsidRPr="00390A9B" w:rsidRDefault="007733C3" w:rsidP="007733C3">
                        <w:pPr>
                          <w:pStyle w:val="NoSpacing"/>
                          <w:rPr>
                            <w:rFonts w:ascii="Arial" w:hAnsi="Arial" w:cs="Arial"/>
                          </w:rPr>
                        </w:pPr>
                      </w:p>
                      <w:p w14:paraId="4CBCD3FE" w14:textId="7AD7D17D" w:rsidR="007733C3" w:rsidRPr="00390A9B" w:rsidRDefault="007733C3" w:rsidP="007733C3">
                        <w:pPr>
                          <w:pStyle w:val="NoSpacing"/>
                          <w:rPr>
                            <w:rFonts w:ascii="Arial" w:hAnsi="Arial" w:cs="Arial"/>
                          </w:rPr>
                        </w:pPr>
                        <w:r w:rsidRPr="00390A9B">
                          <w:rPr>
                            <w:rFonts w:ascii="Arial" w:hAnsi="Arial" w:cs="Arial"/>
                          </w:rPr>
                          <w:t>√</w:t>
                        </w:r>
                        <w:r w:rsidR="002926D9">
                          <w:rPr>
                            <w:rFonts w:ascii="Arial" w:hAnsi="Arial" w:cs="Arial"/>
                          </w:rPr>
                          <w:t xml:space="preserve"> including </w:t>
                        </w:r>
                        <w:r w:rsidR="002926D9" w:rsidRPr="00D7659F">
                          <w:rPr>
                            <w:rFonts w:ascii="Arial" w:eastAsia="Times New Roman" w:hAnsi="Arial" w:cs="Arial"/>
                            <w:lang w:eastAsia="en-GB"/>
                          </w:rPr>
                          <w:t>serum transaminases, bilirubin and/or gamma-glutamyl transferase.</w:t>
                        </w:r>
                      </w:p>
                    </w:tc>
                    <w:tc>
                      <w:tcPr>
                        <w:tcW w:w="1493" w:type="dxa"/>
                        <w:shd w:val="clear" w:color="auto" w:fill="auto"/>
                      </w:tcPr>
                      <w:p w14:paraId="031D868D" w14:textId="77777777" w:rsidR="007733C3" w:rsidRPr="00390A9B" w:rsidRDefault="007733C3" w:rsidP="007733C3">
                        <w:pPr>
                          <w:pStyle w:val="NoSpacing"/>
                          <w:rPr>
                            <w:rFonts w:ascii="Arial" w:hAnsi="Arial" w:cs="Arial"/>
                          </w:rPr>
                        </w:pPr>
                      </w:p>
                      <w:p w14:paraId="1EBF8972" w14:textId="77777777" w:rsidR="007733C3" w:rsidRPr="00390A9B" w:rsidRDefault="007733C3" w:rsidP="007733C3">
                        <w:pPr>
                          <w:pStyle w:val="NoSpacing"/>
                          <w:rPr>
                            <w:rFonts w:ascii="Arial" w:hAnsi="Arial" w:cs="Arial"/>
                          </w:rPr>
                        </w:pPr>
                        <w:r w:rsidRPr="00390A9B">
                          <w:rPr>
                            <w:rFonts w:ascii="Arial" w:hAnsi="Arial" w:cs="Arial"/>
                          </w:rPr>
                          <w:t xml:space="preserve">Monthly </w:t>
                        </w:r>
                      </w:p>
                      <w:p w14:paraId="35089310" w14:textId="77777777" w:rsidR="007733C3" w:rsidRPr="00390A9B" w:rsidRDefault="007733C3" w:rsidP="007733C3">
                        <w:pPr>
                          <w:pStyle w:val="NoSpacing"/>
                          <w:rPr>
                            <w:rFonts w:ascii="Arial" w:hAnsi="Arial" w:cs="Arial"/>
                          </w:rPr>
                        </w:pPr>
                      </w:p>
                    </w:tc>
                    <w:tc>
                      <w:tcPr>
                        <w:tcW w:w="2025" w:type="dxa"/>
                        <w:shd w:val="pct10" w:color="auto" w:fill="auto"/>
                      </w:tcPr>
                      <w:p w14:paraId="24FEA395" w14:textId="77777777" w:rsidR="007733C3" w:rsidRPr="00390A9B" w:rsidRDefault="007733C3" w:rsidP="007733C3">
                        <w:pPr>
                          <w:pStyle w:val="NoSpacing"/>
                          <w:rPr>
                            <w:rFonts w:ascii="Arial" w:hAnsi="Arial" w:cs="Arial"/>
                          </w:rPr>
                        </w:pPr>
                        <w:r w:rsidRPr="00390A9B">
                          <w:rPr>
                            <w:rFonts w:ascii="Arial" w:hAnsi="Arial" w:cs="Arial"/>
                          </w:rPr>
                          <w:t>Not routinely required</w:t>
                        </w:r>
                      </w:p>
                    </w:tc>
                    <w:tc>
                      <w:tcPr>
                        <w:tcW w:w="1409" w:type="dxa"/>
                        <w:shd w:val="pct10" w:color="auto" w:fill="auto"/>
                      </w:tcPr>
                      <w:p w14:paraId="57D64BA4" w14:textId="77777777" w:rsidR="007733C3" w:rsidRPr="00390A9B" w:rsidRDefault="007733C3" w:rsidP="007733C3">
                        <w:pPr>
                          <w:pStyle w:val="NoSpacing"/>
                          <w:rPr>
                            <w:rFonts w:ascii="Arial" w:hAnsi="Arial" w:cs="Arial"/>
                          </w:rPr>
                        </w:pPr>
                        <w:r w:rsidRPr="00390A9B">
                          <w:rPr>
                            <w:rFonts w:ascii="Arial" w:hAnsi="Arial" w:cs="Arial"/>
                          </w:rPr>
                          <w:t xml:space="preserve">3 monthly for the first year then annually </w:t>
                        </w:r>
                      </w:p>
                    </w:tc>
                    <w:tc>
                      <w:tcPr>
                        <w:tcW w:w="1392" w:type="dxa"/>
                        <w:shd w:val="clear" w:color="auto" w:fill="auto"/>
                      </w:tcPr>
                      <w:p w14:paraId="5320BB7A" w14:textId="77777777" w:rsidR="007733C3" w:rsidRPr="00390A9B" w:rsidRDefault="007733C3" w:rsidP="007733C3">
                        <w:pPr>
                          <w:pStyle w:val="NoSpacing"/>
                          <w:rPr>
                            <w:rFonts w:ascii="Arial" w:hAnsi="Arial" w:cs="Arial"/>
                          </w:rPr>
                        </w:pPr>
                        <w:r w:rsidRPr="00390A9B">
                          <w:rPr>
                            <w:rFonts w:ascii="Arial" w:hAnsi="Arial" w:cs="Arial"/>
                          </w:rPr>
                          <w:t xml:space="preserve">As part of annual review or as clinically indicated </w:t>
                        </w:r>
                      </w:p>
                    </w:tc>
                  </w:tr>
                  <w:tr w:rsidR="007733C3" w:rsidRPr="00390A9B" w14:paraId="403A1180" w14:textId="77777777" w:rsidTr="00915A03">
                    <w:trPr>
                      <w:trHeight w:val="451"/>
                      <w:jc w:val="center"/>
                    </w:trPr>
                    <w:tc>
                      <w:tcPr>
                        <w:tcW w:w="1390" w:type="dxa"/>
                        <w:shd w:val="clear" w:color="auto" w:fill="auto"/>
                      </w:tcPr>
                      <w:p w14:paraId="09E50FEA" w14:textId="77777777" w:rsidR="007733C3" w:rsidRPr="00390A9B" w:rsidRDefault="007733C3" w:rsidP="007733C3">
                        <w:pPr>
                          <w:pStyle w:val="NoSpacing"/>
                          <w:rPr>
                            <w:rFonts w:ascii="Arial" w:hAnsi="Arial" w:cs="Arial"/>
                          </w:rPr>
                        </w:pPr>
                        <w:r w:rsidRPr="00390A9B">
                          <w:rPr>
                            <w:rFonts w:ascii="Arial" w:hAnsi="Arial" w:cs="Arial"/>
                          </w:rPr>
                          <w:t>FBC</w:t>
                        </w:r>
                      </w:p>
                    </w:tc>
                    <w:tc>
                      <w:tcPr>
                        <w:tcW w:w="1444" w:type="dxa"/>
                        <w:vMerge/>
                        <w:shd w:val="clear" w:color="auto" w:fill="auto"/>
                      </w:tcPr>
                      <w:p w14:paraId="33A02A72" w14:textId="77777777" w:rsidR="007733C3" w:rsidRPr="00390A9B" w:rsidRDefault="007733C3" w:rsidP="007733C3">
                        <w:pPr>
                          <w:pStyle w:val="NoSpacing"/>
                          <w:rPr>
                            <w:rFonts w:ascii="Arial" w:hAnsi="Arial" w:cs="Arial"/>
                          </w:rPr>
                        </w:pPr>
                      </w:p>
                    </w:tc>
                    <w:tc>
                      <w:tcPr>
                        <w:tcW w:w="1219" w:type="dxa"/>
                        <w:shd w:val="clear" w:color="auto" w:fill="auto"/>
                      </w:tcPr>
                      <w:p w14:paraId="22893839" w14:textId="77777777" w:rsidR="007733C3" w:rsidRPr="00390A9B" w:rsidRDefault="007733C3" w:rsidP="007733C3">
                        <w:pPr>
                          <w:pStyle w:val="NoSpacing"/>
                          <w:rPr>
                            <w:rFonts w:ascii="Arial" w:hAnsi="Arial" w:cs="Arial"/>
                          </w:rPr>
                        </w:pPr>
                      </w:p>
                      <w:p w14:paraId="053EB043" w14:textId="77777777" w:rsidR="007733C3" w:rsidRPr="00390A9B" w:rsidRDefault="007733C3" w:rsidP="007733C3">
                        <w:pPr>
                          <w:pStyle w:val="NoSpacing"/>
                          <w:rPr>
                            <w:rFonts w:ascii="Arial" w:hAnsi="Arial" w:cs="Arial"/>
                          </w:rPr>
                        </w:pPr>
                        <w:r w:rsidRPr="00390A9B">
                          <w:rPr>
                            <w:rFonts w:ascii="Arial" w:hAnsi="Arial" w:cs="Arial"/>
                          </w:rPr>
                          <w:t>√</w:t>
                        </w:r>
                      </w:p>
                    </w:tc>
                    <w:tc>
                      <w:tcPr>
                        <w:tcW w:w="1493" w:type="dxa"/>
                        <w:shd w:val="clear" w:color="auto" w:fill="auto"/>
                      </w:tcPr>
                      <w:p w14:paraId="50FCADBD" w14:textId="77777777" w:rsidR="007733C3" w:rsidRPr="00390A9B" w:rsidRDefault="007733C3" w:rsidP="007733C3">
                        <w:pPr>
                          <w:pStyle w:val="NoSpacing"/>
                          <w:rPr>
                            <w:rFonts w:ascii="Arial" w:hAnsi="Arial" w:cs="Arial"/>
                          </w:rPr>
                        </w:pPr>
                        <w:r w:rsidRPr="00390A9B">
                          <w:rPr>
                            <w:rFonts w:ascii="Arial" w:hAnsi="Arial" w:cs="Arial"/>
                          </w:rPr>
                          <w:t xml:space="preserve">Monthly </w:t>
                        </w:r>
                      </w:p>
                      <w:p w14:paraId="08A21CBB" w14:textId="77777777" w:rsidR="007733C3" w:rsidRPr="00390A9B" w:rsidRDefault="007733C3" w:rsidP="007733C3">
                        <w:pPr>
                          <w:pStyle w:val="NoSpacing"/>
                          <w:rPr>
                            <w:rFonts w:ascii="Arial" w:hAnsi="Arial" w:cs="Arial"/>
                          </w:rPr>
                        </w:pPr>
                      </w:p>
                      <w:p w14:paraId="4E34E915" w14:textId="77777777" w:rsidR="007733C3" w:rsidRPr="00390A9B" w:rsidRDefault="007733C3" w:rsidP="007733C3">
                        <w:pPr>
                          <w:pStyle w:val="NoSpacing"/>
                          <w:rPr>
                            <w:rFonts w:ascii="Arial" w:hAnsi="Arial" w:cs="Arial"/>
                          </w:rPr>
                        </w:pPr>
                      </w:p>
                    </w:tc>
                    <w:tc>
                      <w:tcPr>
                        <w:tcW w:w="2025" w:type="dxa"/>
                        <w:shd w:val="pct10" w:color="auto" w:fill="auto"/>
                      </w:tcPr>
                      <w:p w14:paraId="5EDE987A" w14:textId="77777777" w:rsidR="007733C3" w:rsidRPr="00390A9B" w:rsidRDefault="007733C3" w:rsidP="007733C3">
                        <w:pPr>
                          <w:pStyle w:val="NoSpacing"/>
                          <w:rPr>
                            <w:rFonts w:ascii="Arial" w:hAnsi="Arial" w:cs="Arial"/>
                          </w:rPr>
                        </w:pPr>
                        <w:r w:rsidRPr="00390A9B">
                          <w:rPr>
                            <w:rFonts w:ascii="Arial" w:hAnsi="Arial" w:cs="Arial"/>
                          </w:rPr>
                          <w:t>Not routinely required</w:t>
                        </w:r>
                      </w:p>
                    </w:tc>
                    <w:tc>
                      <w:tcPr>
                        <w:tcW w:w="1409" w:type="dxa"/>
                        <w:shd w:val="pct10" w:color="auto" w:fill="auto"/>
                      </w:tcPr>
                      <w:p w14:paraId="1C8C75F6" w14:textId="77777777" w:rsidR="007733C3" w:rsidRPr="00390A9B" w:rsidRDefault="007733C3" w:rsidP="007733C3">
                        <w:pPr>
                          <w:pStyle w:val="NoSpacing"/>
                          <w:rPr>
                            <w:rFonts w:ascii="Arial" w:hAnsi="Arial" w:cs="Arial"/>
                          </w:rPr>
                        </w:pPr>
                        <w:r w:rsidRPr="00390A9B">
                          <w:rPr>
                            <w:rFonts w:ascii="Arial" w:hAnsi="Arial" w:cs="Arial"/>
                          </w:rPr>
                          <w:t>3 monthly for the first year then annually</w:t>
                        </w:r>
                      </w:p>
                    </w:tc>
                    <w:tc>
                      <w:tcPr>
                        <w:tcW w:w="1392" w:type="dxa"/>
                        <w:shd w:val="clear" w:color="auto" w:fill="auto"/>
                      </w:tcPr>
                      <w:p w14:paraId="53961896" w14:textId="77777777" w:rsidR="007733C3" w:rsidRPr="00390A9B" w:rsidRDefault="007733C3" w:rsidP="007733C3">
                        <w:pPr>
                          <w:pStyle w:val="NoSpacing"/>
                          <w:rPr>
                            <w:rFonts w:ascii="Arial" w:hAnsi="Arial" w:cs="Arial"/>
                          </w:rPr>
                        </w:pPr>
                        <w:r w:rsidRPr="00390A9B">
                          <w:rPr>
                            <w:rFonts w:ascii="Arial" w:hAnsi="Arial" w:cs="Arial"/>
                          </w:rPr>
                          <w:t xml:space="preserve">As part of annual review or as clinically indicated </w:t>
                        </w:r>
                      </w:p>
                    </w:tc>
                  </w:tr>
                  <w:tr w:rsidR="007733C3" w:rsidRPr="00390A9B" w14:paraId="69551091" w14:textId="77777777" w:rsidTr="00915A03">
                    <w:trPr>
                      <w:trHeight w:val="1422"/>
                      <w:jc w:val="center"/>
                    </w:trPr>
                    <w:tc>
                      <w:tcPr>
                        <w:tcW w:w="1390" w:type="dxa"/>
                        <w:shd w:val="clear" w:color="auto" w:fill="auto"/>
                      </w:tcPr>
                      <w:p w14:paraId="0EBE41A1" w14:textId="77777777" w:rsidR="007733C3" w:rsidRPr="00390A9B" w:rsidRDefault="007733C3" w:rsidP="007733C3">
                        <w:pPr>
                          <w:pStyle w:val="NoSpacing"/>
                          <w:rPr>
                            <w:rFonts w:ascii="Arial" w:hAnsi="Arial" w:cs="Arial"/>
                          </w:rPr>
                        </w:pPr>
                        <w:r w:rsidRPr="00390A9B">
                          <w:rPr>
                            <w:rFonts w:ascii="Arial" w:hAnsi="Arial" w:cs="Arial"/>
                          </w:rPr>
                          <w:lastRenderedPageBreak/>
                          <w:t>WCC</w:t>
                        </w:r>
                      </w:p>
                    </w:tc>
                    <w:tc>
                      <w:tcPr>
                        <w:tcW w:w="1444" w:type="dxa"/>
                        <w:vMerge/>
                        <w:shd w:val="clear" w:color="auto" w:fill="auto"/>
                      </w:tcPr>
                      <w:p w14:paraId="33E88712" w14:textId="77777777" w:rsidR="007733C3" w:rsidRPr="00390A9B" w:rsidRDefault="007733C3" w:rsidP="007733C3">
                        <w:pPr>
                          <w:pStyle w:val="NoSpacing"/>
                          <w:rPr>
                            <w:rFonts w:ascii="Arial" w:hAnsi="Arial" w:cs="Arial"/>
                          </w:rPr>
                        </w:pPr>
                      </w:p>
                    </w:tc>
                    <w:tc>
                      <w:tcPr>
                        <w:tcW w:w="1219" w:type="dxa"/>
                        <w:shd w:val="clear" w:color="auto" w:fill="auto"/>
                      </w:tcPr>
                      <w:p w14:paraId="7A927F3F" w14:textId="77777777" w:rsidR="007733C3" w:rsidRPr="00390A9B" w:rsidRDefault="007733C3" w:rsidP="007733C3">
                        <w:pPr>
                          <w:pStyle w:val="NoSpacing"/>
                          <w:rPr>
                            <w:rFonts w:ascii="Arial" w:hAnsi="Arial" w:cs="Arial"/>
                          </w:rPr>
                        </w:pPr>
                        <w:r w:rsidRPr="00390A9B">
                          <w:rPr>
                            <w:rFonts w:ascii="Arial" w:hAnsi="Arial" w:cs="Arial"/>
                          </w:rPr>
                          <w:t>√</w:t>
                        </w:r>
                      </w:p>
                    </w:tc>
                    <w:tc>
                      <w:tcPr>
                        <w:tcW w:w="1493" w:type="dxa"/>
                        <w:shd w:val="clear" w:color="auto" w:fill="auto"/>
                      </w:tcPr>
                      <w:p w14:paraId="61289F8D" w14:textId="77777777" w:rsidR="007733C3" w:rsidRPr="00390A9B" w:rsidRDefault="007733C3" w:rsidP="007733C3">
                        <w:pPr>
                          <w:pStyle w:val="NoSpacing"/>
                          <w:rPr>
                            <w:rFonts w:ascii="Arial" w:hAnsi="Arial" w:cs="Arial"/>
                          </w:rPr>
                        </w:pPr>
                      </w:p>
                      <w:p w14:paraId="6E7DD43D" w14:textId="77777777" w:rsidR="007733C3" w:rsidRPr="00390A9B" w:rsidRDefault="007733C3" w:rsidP="007733C3">
                        <w:pPr>
                          <w:pStyle w:val="NoSpacing"/>
                          <w:rPr>
                            <w:rFonts w:ascii="Arial" w:hAnsi="Arial" w:cs="Arial"/>
                          </w:rPr>
                        </w:pPr>
                        <w:r w:rsidRPr="00390A9B">
                          <w:rPr>
                            <w:rFonts w:ascii="Arial" w:hAnsi="Arial" w:cs="Arial"/>
                          </w:rPr>
                          <w:t xml:space="preserve">Monthly </w:t>
                        </w:r>
                      </w:p>
                      <w:p w14:paraId="6C441734" w14:textId="77777777" w:rsidR="007733C3" w:rsidRPr="00390A9B" w:rsidRDefault="007733C3" w:rsidP="007733C3">
                        <w:pPr>
                          <w:pStyle w:val="NoSpacing"/>
                          <w:rPr>
                            <w:rFonts w:ascii="Arial" w:hAnsi="Arial" w:cs="Arial"/>
                          </w:rPr>
                        </w:pPr>
                      </w:p>
                    </w:tc>
                    <w:tc>
                      <w:tcPr>
                        <w:tcW w:w="2025" w:type="dxa"/>
                        <w:shd w:val="pct10" w:color="auto" w:fill="auto"/>
                      </w:tcPr>
                      <w:p w14:paraId="0B3B073A" w14:textId="77777777" w:rsidR="007733C3" w:rsidRPr="00390A9B" w:rsidRDefault="007733C3" w:rsidP="007733C3">
                        <w:pPr>
                          <w:pStyle w:val="NoSpacing"/>
                          <w:rPr>
                            <w:rFonts w:ascii="Arial" w:hAnsi="Arial" w:cs="Arial"/>
                          </w:rPr>
                        </w:pPr>
                        <w:r w:rsidRPr="00390A9B">
                          <w:rPr>
                            <w:rFonts w:ascii="Arial" w:hAnsi="Arial" w:cs="Arial"/>
                          </w:rPr>
                          <w:t>Not routinely required</w:t>
                        </w:r>
                      </w:p>
                    </w:tc>
                    <w:tc>
                      <w:tcPr>
                        <w:tcW w:w="1409" w:type="dxa"/>
                        <w:shd w:val="pct10" w:color="auto" w:fill="auto"/>
                      </w:tcPr>
                      <w:p w14:paraId="7290EDBF" w14:textId="77777777" w:rsidR="007733C3" w:rsidRPr="00390A9B" w:rsidRDefault="007733C3" w:rsidP="007733C3">
                        <w:pPr>
                          <w:pStyle w:val="NoSpacing"/>
                          <w:rPr>
                            <w:rFonts w:ascii="Arial" w:hAnsi="Arial" w:cs="Arial"/>
                          </w:rPr>
                        </w:pPr>
                        <w:r w:rsidRPr="00390A9B">
                          <w:rPr>
                            <w:rFonts w:ascii="Arial" w:hAnsi="Arial" w:cs="Arial"/>
                          </w:rPr>
                          <w:t>3 monthly for the first year then annually</w:t>
                        </w:r>
                      </w:p>
                    </w:tc>
                    <w:tc>
                      <w:tcPr>
                        <w:tcW w:w="1392" w:type="dxa"/>
                        <w:shd w:val="clear" w:color="auto" w:fill="auto"/>
                      </w:tcPr>
                      <w:p w14:paraId="3CFDA2A3" w14:textId="77777777" w:rsidR="007733C3" w:rsidRPr="00390A9B" w:rsidRDefault="007733C3" w:rsidP="007733C3">
                        <w:pPr>
                          <w:pStyle w:val="NoSpacing"/>
                          <w:rPr>
                            <w:rFonts w:ascii="Arial" w:hAnsi="Arial" w:cs="Arial"/>
                          </w:rPr>
                        </w:pPr>
                        <w:r w:rsidRPr="00390A9B">
                          <w:rPr>
                            <w:rFonts w:ascii="Arial" w:hAnsi="Arial" w:cs="Arial"/>
                          </w:rPr>
                          <w:t xml:space="preserve">As part of annual review or as clinically indicated </w:t>
                        </w:r>
                      </w:p>
                    </w:tc>
                  </w:tr>
                </w:tbl>
                <w:p w14:paraId="774AEC50" w14:textId="77777777" w:rsidR="0015736E" w:rsidRDefault="0015736E" w:rsidP="0015736E">
                  <w:pPr>
                    <w:spacing w:after="40"/>
                  </w:pPr>
                </w:p>
                <w:p w14:paraId="10589F58" w14:textId="77777777" w:rsidR="0015736E" w:rsidRDefault="0015736E" w:rsidP="0015736E">
                  <w:pPr>
                    <w:spacing w:after="40"/>
                    <w:rPr>
                      <w:rFonts w:ascii="Arial" w:hAnsi="Arial" w:cs="Arial"/>
                      <w:b/>
                      <w:u w:val="single"/>
                    </w:rPr>
                  </w:pPr>
                  <w:r w:rsidRPr="00843717">
                    <w:rPr>
                      <w:rFonts w:ascii="Arial" w:hAnsi="Arial" w:cs="Arial"/>
                      <w:b/>
                      <w:u w:val="single"/>
                    </w:rPr>
                    <w:t>Action to be taken if Abnormal Result</w:t>
                  </w:r>
                </w:p>
                <w:p w14:paraId="32E5A433" w14:textId="0147B730" w:rsidR="00710AA9" w:rsidRDefault="00710AA9" w:rsidP="00EF3E34">
                  <w:pPr>
                    <w:spacing w:after="120"/>
                    <w:rPr>
                      <w:rFonts w:ascii="Arial" w:hAnsi="Arial" w:cs="Arial"/>
                    </w:rPr>
                  </w:pPr>
                  <w:r w:rsidRPr="00843717">
                    <w:rPr>
                      <w:rFonts w:ascii="Arial" w:hAnsi="Arial" w:cs="Arial"/>
                    </w:rPr>
                    <w:t>Normal reference range may vary slightly between labs. Results should be recorded in the patient’s shared care monitoring record booklet (where in use). Please note an unusual fall or rise or a consistent downward or upward trend in any value should prompt review of the patient and extra vigilance. Some patients may have abnormal baseline values, specialist will advise</w:t>
                  </w:r>
                  <w:r w:rsidR="00E06022">
                    <w:rPr>
                      <w:rFonts w:ascii="Arial" w:hAnsi="Arial" w:cs="Arial"/>
                    </w:rPr>
                    <w:t>.</w:t>
                  </w:r>
                </w:p>
                <w:tbl>
                  <w:tblPr>
                    <w:tblStyle w:val="TableGrid"/>
                    <w:tblW w:w="0" w:type="auto"/>
                    <w:tblLook w:val="04A0" w:firstRow="1" w:lastRow="0" w:firstColumn="1" w:lastColumn="0" w:noHBand="0" w:noVBand="1"/>
                  </w:tblPr>
                  <w:tblGrid>
                    <w:gridCol w:w="4261"/>
                    <w:gridCol w:w="6072"/>
                  </w:tblGrid>
                  <w:tr w:rsidR="0015736E" w:rsidRPr="00307B2B" w14:paraId="63B725BE" w14:textId="77777777" w:rsidTr="00307B2B">
                    <w:trPr>
                      <w:trHeight w:val="280"/>
                    </w:trPr>
                    <w:tc>
                      <w:tcPr>
                        <w:tcW w:w="4261" w:type="dxa"/>
                      </w:tcPr>
                      <w:p w14:paraId="2ED8F8F8" w14:textId="77777777" w:rsidR="0015736E" w:rsidRPr="00307B2B" w:rsidRDefault="0015736E" w:rsidP="0015736E">
                        <w:pPr>
                          <w:jc w:val="center"/>
                          <w:rPr>
                            <w:rFonts w:ascii="Arial" w:hAnsi="Arial" w:cs="Arial"/>
                            <w:b/>
                          </w:rPr>
                        </w:pPr>
                        <w:r w:rsidRPr="00307B2B">
                          <w:rPr>
                            <w:rFonts w:ascii="Arial" w:hAnsi="Arial" w:cs="Arial"/>
                            <w:b/>
                          </w:rPr>
                          <w:t>Abnormal Result</w:t>
                        </w:r>
                      </w:p>
                    </w:tc>
                    <w:tc>
                      <w:tcPr>
                        <w:tcW w:w="6072" w:type="dxa"/>
                        <w:shd w:val="pct10" w:color="auto" w:fill="auto"/>
                      </w:tcPr>
                      <w:p w14:paraId="54D3FDA9" w14:textId="77777777" w:rsidR="0015736E" w:rsidRPr="00307B2B" w:rsidRDefault="0015736E" w:rsidP="0015736E">
                        <w:pPr>
                          <w:jc w:val="center"/>
                          <w:rPr>
                            <w:rFonts w:ascii="Arial" w:hAnsi="Arial" w:cs="Arial"/>
                            <w:b/>
                          </w:rPr>
                        </w:pPr>
                        <w:r w:rsidRPr="00307B2B">
                          <w:rPr>
                            <w:rFonts w:ascii="Arial" w:hAnsi="Arial" w:cs="Arial"/>
                            <w:b/>
                          </w:rPr>
                          <w:t>Action to be taken by GP</w:t>
                        </w:r>
                      </w:p>
                    </w:tc>
                  </w:tr>
                  <w:tr w:rsidR="0015736E" w:rsidRPr="00307B2B" w14:paraId="204864BF" w14:textId="77777777" w:rsidTr="00307B2B">
                    <w:trPr>
                      <w:trHeight w:val="724"/>
                    </w:trPr>
                    <w:tc>
                      <w:tcPr>
                        <w:tcW w:w="4261" w:type="dxa"/>
                      </w:tcPr>
                      <w:p w14:paraId="6A62E8D6" w14:textId="77777777" w:rsidR="00D95A4B" w:rsidRPr="00B061F6" w:rsidRDefault="00D95A4B" w:rsidP="00D95A4B">
                        <w:pPr>
                          <w:spacing w:before="60" w:after="60"/>
                          <w:rPr>
                            <w:rFonts w:ascii="Arial" w:eastAsia="Times New Roman" w:hAnsi="Arial" w:cs="Arial"/>
                            <w:bCs/>
                            <w:lang w:eastAsia="en-GB"/>
                          </w:rPr>
                        </w:pPr>
                        <w:r w:rsidRPr="00B061F6">
                          <w:rPr>
                            <w:rFonts w:ascii="Arial" w:eastAsia="Times New Roman" w:hAnsi="Arial" w:cs="Arial"/>
                            <w:bCs/>
                            <w:lang w:eastAsia="en-GB"/>
                          </w:rPr>
                          <w:t>Altered LFTs</w:t>
                        </w:r>
                      </w:p>
                      <w:p w14:paraId="042FD2B4" w14:textId="6F8B39DF" w:rsidR="0015736E" w:rsidRPr="00307B2B" w:rsidRDefault="00D95A4B" w:rsidP="00D95A4B">
                        <w:pPr>
                          <w:rPr>
                            <w:rFonts w:ascii="Arial" w:hAnsi="Arial" w:cs="Arial"/>
                          </w:rPr>
                        </w:pPr>
                        <w:r w:rsidRPr="00307B2B">
                          <w:rPr>
                            <w:rFonts w:ascii="Arial" w:eastAsia="Times New Roman" w:hAnsi="Arial" w:cs="Arial"/>
                            <w:lang w:eastAsia="en-GB"/>
                          </w:rPr>
                          <w:t>Elevated LFTs up to 5 times ULN</w:t>
                        </w:r>
                      </w:p>
                    </w:tc>
                    <w:tc>
                      <w:tcPr>
                        <w:tcW w:w="6072" w:type="dxa"/>
                        <w:shd w:val="pct10" w:color="auto" w:fill="auto"/>
                      </w:tcPr>
                      <w:p w14:paraId="39B2ED5A" w14:textId="5910B648" w:rsidR="0015736E" w:rsidRPr="00307B2B" w:rsidRDefault="00D95A4B" w:rsidP="00307B2B">
                        <w:pPr>
                          <w:rPr>
                            <w:rFonts w:ascii="Arial" w:hAnsi="Arial" w:cs="Arial"/>
                          </w:rPr>
                        </w:pPr>
                        <w:r w:rsidRPr="00307B2B">
                          <w:rPr>
                            <w:rFonts w:ascii="Arial" w:eastAsia="Times New Roman" w:hAnsi="Arial" w:cs="Arial"/>
                            <w:lang w:eastAsia="en-GB"/>
                          </w:rPr>
                          <w:t>Continue riluzole and discuss with specialist. Increase monitoring frequency if ALT is elevated.</w:t>
                        </w:r>
                      </w:p>
                    </w:tc>
                  </w:tr>
                  <w:tr w:rsidR="0015736E" w:rsidRPr="00307B2B" w14:paraId="737E5768" w14:textId="77777777" w:rsidTr="00307B2B">
                    <w:tc>
                      <w:tcPr>
                        <w:tcW w:w="4261" w:type="dxa"/>
                      </w:tcPr>
                      <w:p w14:paraId="144DBF11" w14:textId="2BFB1560" w:rsidR="0015736E" w:rsidRPr="00307B2B" w:rsidRDefault="006A2066" w:rsidP="00307B2B">
                        <w:pPr>
                          <w:rPr>
                            <w:rFonts w:ascii="Arial" w:hAnsi="Arial" w:cs="Arial"/>
                          </w:rPr>
                        </w:pPr>
                        <w:r w:rsidRPr="006A2066">
                          <w:rPr>
                            <w:rFonts w:ascii="Arial" w:eastAsia="Times New Roman" w:hAnsi="Arial" w:cs="Arial"/>
                            <w:lang w:eastAsia="en-GB"/>
                          </w:rPr>
                          <w:t>ALT rises to 5 times ULN or more</w:t>
                        </w:r>
                      </w:p>
                    </w:tc>
                    <w:tc>
                      <w:tcPr>
                        <w:tcW w:w="6072" w:type="dxa"/>
                        <w:shd w:val="pct10" w:color="auto" w:fill="auto"/>
                      </w:tcPr>
                      <w:p w14:paraId="0DB85415" w14:textId="3A1C6E36" w:rsidR="0015736E" w:rsidRPr="00307B2B" w:rsidRDefault="00D95A4B" w:rsidP="0015736E">
                        <w:pPr>
                          <w:rPr>
                            <w:rFonts w:ascii="Arial" w:hAnsi="Arial" w:cs="Arial"/>
                          </w:rPr>
                        </w:pPr>
                        <w:r w:rsidRPr="00307B2B">
                          <w:rPr>
                            <w:rFonts w:ascii="Arial" w:eastAsia="Times New Roman" w:hAnsi="Arial" w:cs="Arial"/>
                            <w:lang w:eastAsia="en-GB"/>
                          </w:rPr>
                          <w:t>Stop riluzole and inform specialist. Riluzole should not normally be re-started.</w:t>
                        </w:r>
                      </w:p>
                    </w:tc>
                  </w:tr>
                  <w:tr w:rsidR="00D95A4B" w:rsidRPr="00307B2B" w14:paraId="0A91660D" w14:textId="77777777" w:rsidTr="00307B2B">
                    <w:tc>
                      <w:tcPr>
                        <w:tcW w:w="4261" w:type="dxa"/>
                      </w:tcPr>
                      <w:p w14:paraId="4ED277FB" w14:textId="7BF8904C" w:rsidR="00D95A4B" w:rsidRPr="00B061F6" w:rsidRDefault="00D95A4B" w:rsidP="00D95A4B">
                        <w:pPr>
                          <w:tabs>
                            <w:tab w:val="left" w:pos="1440"/>
                          </w:tabs>
                          <w:rPr>
                            <w:rFonts w:ascii="Arial" w:hAnsi="Arial" w:cs="Arial"/>
                          </w:rPr>
                        </w:pPr>
                        <w:r w:rsidRPr="00B061F6">
                          <w:rPr>
                            <w:rFonts w:ascii="Arial" w:eastAsia="Times New Roman" w:hAnsi="Arial" w:cs="Arial"/>
                            <w:lang w:eastAsia="en-GB"/>
                          </w:rPr>
                          <w:t>Decreased WCC to below lower limit of local reference range</w:t>
                        </w:r>
                      </w:p>
                    </w:tc>
                    <w:tc>
                      <w:tcPr>
                        <w:tcW w:w="6072" w:type="dxa"/>
                        <w:shd w:val="pct10" w:color="auto" w:fill="auto"/>
                      </w:tcPr>
                      <w:p w14:paraId="4EABCBF0" w14:textId="77777777" w:rsidR="00D95A4B" w:rsidRPr="00307B2B" w:rsidRDefault="00D95A4B" w:rsidP="00D95A4B">
                        <w:pPr>
                          <w:rPr>
                            <w:rFonts w:ascii="Arial" w:hAnsi="Arial" w:cs="Arial"/>
                            <w:lang w:eastAsia="en-GB"/>
                          </w:rPr>
                        </w:pPr>
                        <w:r w:rsidRPr="00307B2B">
                          <w:rPr>
                            <w:rFonts w:ascii="Arial" w:hAnsi="Arial" w:cs="Arial"/>
                            <w:lang w:eastAsia="en-GB"/>
                          </w:rPr>
                          <w:t>If clinical evidence of febrile illness/neutropenia, stop riluzole and treat or refer according to local pathways, as appropriate. Arrange for immediate hospital assessment if neutropenic sepsis is suspected.</w:t>
                        </w:r>
                      </w:p>
                      <w:p w14:paraId="7B51C221" w14:textId="2FBB950C" w:rsidR="00D95A4B" w:rsidRPr="00307B2B" w:rsidRDefault="00D95A4B" w:rsidP="00D95A4B">
                        <w:pPr>
                          <w:tabs>
                            <w:tab w:val="left" w:pos="1440"/>
                          </w:tabs>
                          <w:rPr>
                            <w:rFonts w:ascii="Arial" w:hAnsi="Arial" w:cs="Arial"/>
                          </w:rPr>
                        </w:pPr>
                        <w:r w:rsidRPr="00307B2B">
                          <w:rPr>
                            <w:rFonts w:ascii="Arial" w:hAnsi="Arial" w:cs="Arial"/>
                            <w:lang w:eastAsia="en-GB"/>
                          </w:rPr>
                          <w:t>In the absence of febrile illness or clinical signs of neutropenia, seek advice from specialist.</w:t>
                        </w:r>
                      </w:p>
                    </w:tc>
                  </w:tr>
                </w:tbl>
                <w:p w14:paraId="1F0CE4FA" w14:textId="77777777" w:rsidR="0015736E" w:rsidRPr="00F12528" w:rsidRDefault="0015736E" w:rsidP="0015736E">
                  <w:pPr>
                    <w:contextualSpacing/>
                    <w:jc w:val="both"/>
                    <w:rPr>
                      <w:rFonts w:ascii="Arial" w:eastAsia="Times New Roman" w:hAnsi="Arial" w:cs="Arial"/>
                      <w:b/>
                      <w:bCs/>
                      <w:szCs w:val="24"/>
                      <w:lang w:val="en-US"/>
                    </w:rPr>
                  </w:pPr>
                </w:p>
              </w:tc>
            </w:tr>
          </w:tbl>
          <w:p w14:paraId="70CF71F8" w14:textId="77777777" w:rsidR="00E60DF5" w:rsidRPr="00755AEA" w:rsidRDefault="00E60DF5" w:rsidP="00755AEA">
            <w:pPr>
              <w:spacing w:after="0" w:line="240" w:lineRule="auto"/>
              <w:rPr>
                <w:rFonts w:ascii="Arial" w:eastAsia="Times New Roman" w:hAnsi="Arial" w:cs="Arial"/>
                <w:bCs/>
                <w:lang w:eastAsia="en-GB"/>
              </w:rPr>
            </w:pPr>
          </w:p>
        </w:tc>
      </w:tr>
    </w:tbl>
    <w:p w14:paraId="471FF8FE" w14:textId="77777777" w:rsidR="00F976BC" w:rsidRPr="005430C6" w:rsidRDefault="00F976BC" w:rsidP="008522DD">
      <w:pPr>
        <w:spacing w:after="0" w:line="240" w:lineRule="auto"/>
        <w:contextualSpacing/>
        <w:jc w:val="both"/>
        <w:rPr>
          <w:rFonts w:ascii="Arial" w:eastAsia="Times New Roman" w:hAnsi="Arial" w:cs="Arial"/>
          <w:bCs/>
          <w:sz w:val="12"/>
          <w:szCs w:val="24"/>
          <w:lang w:val="en-US"/>
        </w:rPr>
      </w:pPr>
    </w:p>
    <w:p w14:paraId="309FF779" w14:textId="77777777" w:rsidR="005430C6" w:rsidRDefault="005430C6" w:rsidP="008522DD">
      <w:pPr>
        <w:spacing w:after="0" w:line="240" w:lineRule="auto"/>
        <w:contextualSpacing/>
        <w:jc w:val="both"/>
        <w:rPr>
          <w:rFonts w:ascii="Arial" w:eastAsia="Times New Roman" w:hAnsi="Arial" w:cs="Arial"/>
          <w:bCs/>
          <w:szCs w:val="24"/>
          <w:lang w:val="en-US"/>
        </w:rPr>
      </w:pPr>
    </w:p>
    <w:p w14:paraId="03E5B693" w14:textId="77777777" w:rsidR="005D1B7A" w:rsidRPr="00CE407B"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Pr>
          <w:rFonts w:ascii="Arial" w:hAnsi="Arial" w:cs="Arial"/>
        </w:rPr>
        <w:t>The expectation is that thi</w:t>
      </w:r>
      <w:r w:rsidR="00006B2A">
        <w:rPr>
          <w:rFonts w:ascii="Arial" w:hAnsi="Arial" w:cs="Arial"/>
        </w:rPr>
        <w:t xml:space="preserve">s information </w:t>
      </w:r>
      <w:r>
        <w:rPr>
          <w:rFonts w:ascii="Arial" w:hAnsi="Arial" w:cs="Arial"/>
        </w:rPr>
        <w:t>along with the full protocol</w:t>
      </w:r>
      <w:r w:rsidRPr="00CE407B">
        <w:rPr>
          <w:rFonts w:ascii="Arial" w:hAnsi="Arial" w:cs="Arial"/>
        </w:rPr>
        <w:t xml:space="preserve"> provide</w:t>
      </w:r>
      <w:r w:rsidR="003763B3">
        <w:rPr>
          <w:rFonts w:ascii="Arial" w:hAnsi="Arial" w:cs="Arial"/>
        </w:rPr>
        <w:t>s</w:t>
      </w:r>
      <w:r w:rsidRPr="00CE407B">
        <w:rPr>
          <w:rFonts w:ascii="Arial" w:hAnsi="Arial" w:cs="Arial"/>
        </w:rPr>
        <w:t xml:space="preserve"> suff</w:t>
      </w:r>
      <w:r>
        <w:rPr>
          <w:rFonts w:ascii="Arial" w:hAnsi="Arial" w:cs="Arial"/>
        </w:rPr>
        <w:t>icient information to enable GPs</w:t>
      </w:r>
      <w:r w:rsidRPr="00CE407B">
        <w:rPr>
          <w:rFonts w:ascii="Arial" w:hAnsi="Arial" w:cs="Arial"/>
        </w:rPr>
        <w:t xml:space="preserve"> to be confid</w:t>
      </w:r>
      <w:r>
        <w:rPr>
          <w:rFonts w:ascii="Arial" w:hAnsi="Arial" w:cs="Arial"/>
        </w:rPr>
        <w:t xml:space="preserve">ent to take on the clinical &amp; </w:t>
      </w:r>
      <w:r w:rsidRPr="00CE407B">
        <w:rPr>
          <w:rFonts w:ascii="Arial" w:hAnsi="Arial" w:cs="Arial"/>
        </w:rPr>
        <w:t>legal responsibility for prescribing and monitoring.</w:t>
      </w:r>
    </w:p>
    <w:p w14:paraId="1E99E22C" w14:textId="77777777" w:rsidR="005D1B7A"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682980">
        <w:rPr>
          <w:rFonts w:ascii="Arial" w:hAnsi="Arial" w:cs="Arial"/>
        </w:rPr>
        <w:t xml:space="preserve">Prescribing and monitoring responsibility will only be transferred </w:t>
      </w:r>
      <w:r>
        <w:rPr>
          <w:rFonts w:ascii="Arial" w:hAnsi="Arial" w:cs="Arial"/>
        </w:rPr>
        <w:t xml:space="preserve">under this shared care protocol </w:t>
      </w:r>
      <w:r w:rsidRPr="00682980">
        <w:rPr>
          <w:rFonts w:ascii="Arial" w:hAnsi="Arial" w:cs="Arial"/>
        </w:rPr>
        <w:t>when</w:t>
      </w:r>
      <w:r>
        <w:rPr>
          <w:rFonts w:ascii="Arial" w:hAnsi="Arial" w:cs="Arial"/>
        </w:rPr>
        <w:t>:</w:t>
      </w:r>
    </w:p>
    <w:p w14:paraId="10867160" w14:textId="77777777" w:rsidR="005D1B7A" w:rsidRDefault="005D1B7A" w:rsidP="005D1B7A">
      <w:pPr>
        <w:pStyle w:val="ListParagraph"/>
        <w:numPr>
          <w:ilvl w:val="0"/>
          <w:numId w:val="5"/>
        </w:numPr>
        <w:autoSpaceDE w:val="0"/>
        <w:autoSpaceDN w:val="0"/>
        <w:adjustRightInd w:val="0"/>
        <w:spacing w:after="0" w:line="240" w:lineRule="auto"/>
        <w:jc w:val="both"/>
        <w:rPr>
          <w:rFonts w:ascii="Arial" w:hAnsi="Arial" w:cs="Arial"/>
        </w:rPr>
      </w:pPr>
      <w:r>
        <w:rPr>
          <w:rFonts w:ascii="Arial" w:hAnsi="Arial" w:cs="Arial"/>
        </w:rPr>
        <w:t xml:space="preserve">Specialist has initiated treatment and prescribed/monitored treatment for </w:t>
      </w:r>
      <w:r w:rsidRPr="00F12528">
        <w:rPr>
          <w:rFonts w:ascii="Arial" w:hAnsi="Arial" w:cs="Arial"/>
        </w:rPr>
        <w:t>initial stabilisation period</w:t>
      </w:r>
      <w:r>
        <w:rPr>
          <w:rFonts w:ascii="Arial" w:hAnsi="Arial" w:cs="Arial"/>
        </w:rPr>
        <w:t>.</w:t>
      </w:r>
    </w:p>
    <w:p w14:paraId="10B83CFB" w14:textId="77777777" w:rsidR="005D1B7A" w:rsidRPr="00CE407B" w:rsidRDefault="005D1B7A" w:rsidP="005D1B7A">
      <w:pPr>
        <w:pStyle w:val="ListParagraph"/>
        <w:numPr>
          <w:ilvl w:val="0"/>
          <w:numId w:val="5"/>
        </w:numPr>
        <w:spacing w:line="240" w:lineRule="auto"/>
        <w:rPr>
          <w:rFonts w:ascii="Arial" w:hAnsi="Arial" w:cs="Arial"/>
        </w:rPr>
      </w:pPr>
      <w:r>
        <w:rPr>
          <w:rFonts w:ascii="Arial" w:hAnsi="Arial" w:cs="Arial"/>
        </w:rPr>
        <w:t xml:space="preserve">Specialist has </w:t>
      </w:r>
      <w:r w:rsidRPr="00CE407B">
        <w:rPr>
          <w:rFonts w:ascii="Arial" w:hAnsi="Arial" w:cs="Arial"/>
        </w:rPr>
        <w:t>provide</w:t>
      </w:r>
      <w:r>
        <w:rPr>
          <w:rFonts w:ascii="Arial" w:hAnsi="Arial" w:cs="Arial"/>
        </w:rPr>
        <w:t>d</w:t>
      </w:r>
      <w:r w:rsidRPr="00CE407B">
        <w:rPr>
          <w:rFonts w:ascii="Arial" w:hAnsi="Arial" w:cs="Arial"/>
        </w:rPr>
        <w:t xml:space="preserve"> pre-treatment counse</w:t>
      </w:r>
      <w:r>
        <w:rPr>
          <w:rFonts w:ascii="Arial" w:hAnsi="Arial" w:cs="Arial"/>
        </w:rPr>
        <w:t>l</w:t>
      </w:r>
      <w:r w:rsidRPr="00CE407B">
        <w:rPr>
          <w:rFonts w:ascii="Arial" w:hAnsi="Arial" w:cs="Arial"/>
        </w:rPr>
        <w:t>ling and discuss</w:t>
      </w:r>
      <w:r>
        <w:rPr>
          <w:rFonts w:ascii="Arial" w:hAnsi="Arial" w:cs="Arial"/>
        </w:rPr>
        <w:t>ed</w:t>
      </w:r>
      <w:r w:rsidRPr="00CE407B">
        <w:rPr>
          <w:rFonts w:ascii="Arial" w:hAnsi="Arial" w:cs="Arial"/>
        </w:rPr>
        <w:t xml:space="preserve"> patient responsibilities, preferences and obtain</w:t>
      </w:r>
      <w:r>
        <w:rPr>
          <w:rFonts w:ascii="Arial" w:hAnsi="Arial" w:cs="Arial"/>
        </w:rPr>
        <w:t>ed</w:t>
      </w:r>
      <w:r w:rsidRPr="00CE407B">
        <w:rPr>
          <w:rFonts w:ascii="Arial" w:hAnsi="Arial" w:cs="Arial"/>
        </w:rPr>
        <w:t xml:space="preserve"> consent to shared care arrangements.</w:t>
      </w:r>
    </w:p>
    <w:p w14:paraId="07081924" w14:textId="780BC127" w:rsidR="00E85B9D" w:rsidRPr="00D7659F" w:rsidRDefault="005D1B7A" w:rsidP="00D7659F">
      <w:pPr>
        <w:pStyle w:val="ListParagraph"/>
        <w:numPr>
          <w:ilvl w:val="0"/>
          <w:numId w:val="5"/>
        </w:numPr>
        <w:spacing w:line="240" w:lineRule="auto"/>
        <w:rPr>
          <w:rFonts w:ascii="Arial" w:hAnsi="Arial" w:cs="Arial"/>
        </w:rPr>
      </w:pPr>
      <w:r>
        <w:rPr>
          <w:rFonts w:ascii="Arial" w:hAnsi="Arial" w:cs="Arial"/>
        </w:rPr>
        <w:t xml:space="preserve">Specialist and patient have </w:t>
      </w:r>
      <w:r w:rsidRPr="002E5B12">
        <w:rPr>
          <w:rFonts w:ascii="Arial" w:hAnsi="Arial" w:cs="Arial"/>
        </w:rPr>
        <w:t>comple</w:t>
      </w:r>
      <w:r w:rsidRPr="00D7659F">
        <w:rPr>
          <w:rFonts w:ascii="Arial" w:hAnsi="Arial" w:cs="Arial"/>
        </w:rPr>
        <w:t>ted and signed the shared care agreement form</w:t>
      </w:r>
      <w:r w:rsidR="000678AD" w:rsidRPr="00D7659F">
        <w:rPr>
          <w:rFonts w:ascii="Arial" w:hAnsi="Arial" w:cs="Arial"/>
        </w:rPr>
        <w:t xml:space="preserve"> (page </w:t>
      </w:r>
      <w:r w:rsidR="00AE161D">
        <w:rPr>
          <w:rFonts w:ascii="Arial" w:hAnsi="Arial" w:cs="Arial"/>
        </w:rPr>
        <w:t>1</w:t>
      </w:r>
      <w:r w:rsidRPr="00D7659F">
        <w:rPr>
          <w:rFonts w:ascii="Arial" w:hAnsi="Arial" w:cs="Arial"/>
        </w:rPr>
        <w:t xml:space="preserve">). </w:t>
      </w:r>
    </w:p>
    <w:p w14:paraId="0DC690BA" w14:textId="46FAC02D" w:rsidR="00D7659F" w:rsidRDefault="00D7659F" w:rsidP="00BE545B">
      <w:pPr>
        <w:spacing w:after="120" w:line="240" w:lineRule="auto"/>
        <w:rPr>
          <w:rFonts w:ascii="Arial" w:eastAsia="Times New Roman" w:hAnsi="Arial" w:cs="Arial"/>
          <w:b/>
          <w:sz w:val="28"/>
          <w:szCs w:val="24"/>
          <w:u w:val="single"/>
          <w:lang w:val="en-US"/>
        </w:rPr>
      </w:pPr>
    </w:p>
    <w:p w14:paraId="1CAB5AA9" w14:textId="74C1D6D7" w:rsidR="00252C6B" w:rsidRDefault="00252C6B" w:rsidP="00BE545B">
      <w:pPr>
        <w:spacing w:after="120" w:line="240" w:lineRule="auto"/>
        <w:rPr>
          <w:rFonts w:ascii="Arial" w:eastAsia="Times New Roman" w:hAnsi="Arial" w:cs="Arial"/>
          <w:b/>
          <w:sz w:val="28"/>
          <w:szCs w:val="24"/>
          <w:u w:val="single"/>
          <w:lang w:val="en-US"/>
        </w:rPr>
      </w:pPr>
    </w:p>
    <w:p w14:paraId="4B5BE0F4" w14:textId="1ED1CB62" w:rsidR="00252C6B" w:rsidRDefault="00252C6B" w:rsidP="00BE545B">
      <w:pPr>
        <w:spacing w:after="120" w:line="240" w:lineRule="auto"/>
        <w:rPr>
          <w:rFonts w:ascii="Arial" w:eastAsia="Times New Roman" w:hAnsi="Arial" w:cs="Arial"/>
          <w:b/>
          <w:sz w:val="28"/>
          <w:szCs w:val="24"/>
          <w:u w:val="single"/>
          <w:lang w:val="en-US"/>
        </w:rPr>
      </w:pPr>
    </w:p>
    <w:p w14:paraId="717420CD" w14:textId="0F1B4D24" w:rsidR="00252C6B" w:rsidRDefault="00252C6B" w:rsidP="00BE545B">
      <w:pPr>
        <w:spacing w:after="120" w:line="240" w:lineRule="auto"/>
        <w:rPr>
          <w:rFonts w:ascii="Arial" w:eastAsia="Times New Roman" w:hAnsi="Arial" w:cs="Arial"/>
          <w:b/>
          <w:sz w:val="28"/>
          <w:szCs w:val="24"/>
          <w:u w:val="single"/>
          <w:lang w:val="en-US"/>
        </w:rPr>
      </w:pPr>
    </w:p>
    <w:p w14:paraId="256B0A83" w14:textId="167F126B" w:rsidR="00252C6B" w:rsidRDefault="00252C6B" w:rsidP="00BE545B">
      <w:pPr>
        <w:spacing w:after="120" w:line="240" w:lineRule="auto"/>
        <w:rPr>
          <w:rFonts w:ascii="Arial" w:eastAsia="Times New Roman" w:hAnsi="Arial" w:cs="Arial"/>
          <w:b/>
          <w:sz w:val="28"/>
          <w:szCs w:val="24"/>
          <w:u w:val="single"/>
          <w:lang w:val="en-US"/>
        </w:rPr>
      </w:pPr>
    </w:p>
    <w:p w14:paraId="23F249A5" w14:textId="21001051" w:rsidR="00252C6B" w:rsidRDefault="00252C6B" w:rsidP="00BE545B">
      <w:pPr>
        <w:spacing w:after="120" w:line="240" w:lineRule="auto"/>
        <w:rPr>
          <w:rFonts w:ascii="Arial" w:eastAsia="Times New Roman" w:hAnsi="Arial" w:cs="Arial"/>
          <w:b/>
          <w:sz w:val="28"/>
          <w:szCs w:val="24"/>
          <w:u w:val="single"/>
          <w:lang w:val="en-US"/>
        </w:rPr>
      </w:pPr>
    </w:p>
    <w:p w14:paraId="1A7EB0F2" w14:textId="0956EC44" w:rsidR="00252C6B" w:rsidRDefault="00252C6B" w:rsidP="00BE545B">
      <w:pPr>
        <w:spacing w:after="120" w:line="240" w:lineRule="auto"/>
        <w:rPr>
          <w:rFonts w:ascii="Arial" w:eastAsia="Times New Roman" w:hAnsi="Arial" w:cs="Arial"/>
          <w:b/>
          <w:sz w:val="28"/>
          <w:szCs w:val="24"/>
          <w:u w:val="single"/>
          <w:lang w:val="en-US"/>
        </w:rPr>
      </w:pPr>
    </w:p>
    <w:p w14:paraId="66B29097" w14:textId="6B61F148" w:rsidR="00252C6B" w:rsidRDefault="00252C6B" w:rsidP="00BE545B">
      <w:pPr>
        <w:spacing w:after="120" w:line="240" w:lineRule="auto"/>
        <w:rPr>
          <w:rFonts w:ascii="Arial" w:eastAsia="Times New Roman" w:hAnsi="Arial" w:cs="Arial"/>
          <w:b/>
          <w:sz w:val="28"/>
          <w:szCs w:val="24"/>
          <w:u w:val="single"/>
          <w:lang w:val="en-US"/>
        </w:rPr>
      </w:pPr>
    </w:p>
    <w:p w14:paraId="27723DBC" w14:textId="64B72265" w:rsidR="00252C6B" w:rsidRDefault="00252C6B" w:rsidP="00BE545B">
      <w:pPr>
        <w:spacing w:after="120" w:line="240" w:lineRule="auto"/>
        <w:rPr>
          <w:rFonts w:ascii="Arial" w:eastAsia="Times New Roman" w:hAnsi="Arial" w:cs="Arial"/>
          <w:b/>
          <w:sz w:val="28"/>
          <w:szCs w:val="24"/>
          <w:u w:val="single"/>
          <w:lang w:val="en-US"/>
        </w:rPr>
      </w:pPr>
    </w:p>
    <w:p w14:paraId="60AF795F" w14:textId="46D014F1" w:rsidR="00252C6B" w:rsidRDefault="00252C6B" w:rsidP="00BE545B">
      <w:pPr>
        <w:spacing w:after="120" w:line="240" w:lineRule="auto"/>
        <w:rPr>
          <w:rFonts w:ascii="Arial" w:eastAsia="Times New Roman" w:hAnsi="Arial" w:cs="Arial"/>
          <w:b/>
          <w:sz w:val="28"/>
          <w:szCs w:val="24"/>
          <w:u w:val="single"/>
          <w:lang w:val="en-US"/>
        </w:rPr>
      </w:pPr>
    </w:p>
    <w:p w14:paraId="37C03CD0" w14:textId="64E9DA8A" w:rsidR="00252C6B" w:rsidRDefault="00252C6B" w:rsidP="00BE545B">
      <w:pPr>
        <w:spacing w:after="120" w:line="240" w:lineRule="auto"/>
        <w:rPr>
          <w:rFonts w:ascii="Arial" w:eastAsia="Times New Roman" w:hAnsi="Arial" w:cs="Arial"/>
          <w:b/>
          <w:sz w:val="28"/>
          <w:szCs w:val="24"/>
          <w:u w:val="single"/>
          <w:lang w:val="en-US"/>
        </w:rPr>
      </w:pPr>
    </w:p>
    <w:p w14:paraId="7A71DE4F" w14:textId="7D6A7867" w:rsidR="00252C6B" w:rsidRDefault="00252C6B" w:rsidP="00BE545B">
      <w:pPr>
        <w:spacing w:after="120" w:line="240" w:lineRule="auto"/>
        <w:rPr>
          <w:rFonts w:ascii="Arial" w:eastAsia="Times New Roman" w:hAnsi="Arial" w:cs="Arial"/>
          <w:b/>
          <w:sz w:val="28"/>
          <w:szCs w:val="24"/>
          <w:u w:val="single"/>
          <w:lang w:val="en-US"/>
        </w:rPr>
      </w:pPr>
    </w:p>
    <w:p w14:paraId="2A903D36" w14:textId="77777777" w:rsidR="00C5402C" w:rsidRDefault="00C5402C" w:rsidP="002A009B">
      <w:pPr>
        <w:spacing w:after="0" w:line="240" w:lineRule="auto"/>
        <w:jc w:val="center"/>
        <w:rPr>
          <w:rFonts w:ascii="Arial" w:eastAsia="Times New Roman" w:hAnsi="Arial" w:cs="Arial"/>
          <w:b/>
          <w:sz w:val="28"/>
          <w:szCs w:val="24"/>
          <w:u w:val="single"/>
          <w:lang w:val="en-US"/>
        </w:rPr>
      </w:pPr>
    </w:p>
    <w:p w14:paraId="347BECA5" w14:textId="0460CB69" w:rsidR="00AE161D" w:rsidRDefault="006E28D8" w:rsidP="006E28D8">
      <w:pPr>
        <w:tabs>
          <w:tab w:val="left" w:pos="3160"/>
        </w:tabs>
        <w:spacing w:after="0" w:line="240" w:lineRule="auto"/>
        <w:rPr>
          <w:rFonts w:ascii="Arial" w:eastAsia="Times New Roman" w:hAnsi="Arial" w:cs="Times New Roman"/>
          <w:b/>
          <w:bCs/>
          <w:sz w:val="28"/>
          <w:szCs w:val="28"/>
          <w:u w:val="single"/>
        </w:rPr>
      </w:pPr>
      <w:r>
        <w:rPr>
          <w:rFonts w:ascii="Arial" w:eastAsia="Times New Roman" w:hAnsi="Arial" w:cs="Times New Roman"/>
          <w:b/>
          <w:bCs/>
          <w:sz w:val="28"/>
          <w:szCs w:val="28"/>
          <w:u w:val="single"/>
        </w:rPr>
        <w:tab/>
      </w:r>
    </w:p>
    <w:p w14:paraId="48B534A9" w14:textId="1ECFF254" w:rsidR="002A009B" w:rsidRPr="002B0C19" w:rsidRDefault="00C83EBD" w:rsidP="002A009B">
      <w:pPr>
        <w:spacing w:after="0" w:line="240" w:lineRule="auto"/>
        <w:jc w:val="center"/>
        <w:rPr>
          <w:rFonts w:ascii="Arial" w:eastAsia="Times New Roman" w:hAnsi="Arial" w:cs="Times New Roman"/>
          <w:b/>
          <w:bCs/>
          <w:sz w:val="28"/>
          <w:szCs w:val="28"/>
          <w:u w:val="single"/>
        </w:rPr>
      </w:pPr>
      <w:r>
        <w:rPr>
          <w:rFonts w:ascii="Arial" w:eastAsia="Times New Roman" w:hAnsi="Arial" w:cs="Times New Roman"/>
          <w:b/>
          <w:bCs/>
          <w:sz w:val="28"/>
          <w:szCs w:val="28"/>
          <w:u w:val="single"/>
        </w:rPr>
        <w:lastRenderedPageBreak/>
        <w:t>Full Shared Care Protocol</w:t>
      </w:r>
    </w:p>
    <w:p w14:paraId="6AB216C7" w14:textId="77777777" w:rsidR="00004CD4" w:rsidRPr="007615C2" w:rsidRDefault="00004CD4" w:rsidP="00004CD4">
      <w:pPr>
        <w:spacing w:after="0" w:line="240" w:lineRule="auto"/>
        <w:jc w:val="center"/>
        <w:rPr>
          <w:rFonts w:ascii="Arial" w:eastAsia="Times New Roman" w:hAnsi="Arial" w:cs="Times New Roman"/>
          <w:b/>
          <w:bCs/>
          <w:sz w:val="12"/>
          <w:szCs w:val="24"/>
        </w:rPr>
      </w:pPr>
    </w:p>
    <w:p w14:paraId="4404A109" w14:textId="77777777" w:rsidR="00B11148" w:rsidRPr="00B11148" w:rsidRDefault="00B11148" w:rsidP="00B11148">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sidRPr="00B11148">
        <w:rPr>
          <w:rFonts w:ascii="Arial" w:eastAsia="Times New Roman" w:hAnsi="Arial" w:cs="Times New Roman"/>
          <w:b/>
          <w:szCs w:val="24"/>
          <w:lang w:val="en-US"/>
        </w:rPr>
        <w:t>RILUZOLE FOR THE TREATMENT OF THE AMYOTROPHIC LATERAL</w:t>
      </w:r>
    </w:p>
    <w:p w14:paraId="2ED55996" w14:textId="2A6FF09C" w:rsidR="00B11148" w:rsidRDefault="00B11148" w:rsidP="00B11148">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sidRPr="00B11148">
        <w:rPr>
          <w:rFonts w:ascii="Arial" w:eastAsia="Times New Roman" w:hAnsi="Arial" w:cs="Times New Roman"/>
          <w:b/>
          <w:szCs w:val="24"/>
          <w:lang w:val="en-US"/>
        </w:rPr>
        <w:t>SCLEROSIS (ALS) FORM OF MOTOR NEURONE DISEASE (MND)</w:t>
      </w:r>
    </w:p>
    <w:p w14:paraId="236E4E7D" w14:textId="106D1228" w:rsidR="00252C6B" w:rsidRPr="006F4129" w:rsidRDefault="00252C6B" w:rsidP="00B11148">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sidRPr="00252C6B">
        <w:rPr>
          <w:rFonts w:ascii="Arial" w:eastAsia="Times New Roman" w:hAnsi="Arial" w:cs="Times New Roman"/>
          <w:b/>
          <w:szCs w:val="24"/>
          <w:lang w:val="en-US"/>
        </w:rPr>
        <w:t>Shared Care Protocol: Guideline No 7; Version 1</w:t>
      </w:r>
      <w:r w:rsidR="007F5A3E">
        <w:rPr>
          <w:rFonts w:ascii="Arial" w:eastAsia="Times New Roman" w:hAnsi="Arial" w:cs="Times New Roman"/>
          <w:b/>
          <w:szCs w:val="24"/>
          <w:lang w:val="en-US"/>
        </w:rPr>
        <w:t>.</w:t>
      </w:r>
      <w:r w:rsidR="006E28D8">
        <w:rPr>
          <w:rFonts w:ascii="Arial" w:eastAsia="Times New Roman" w:hAnsi="Arial" w:cs="Times New Roman"/>
          <w:b/>
          <w:szCs w:val="24"/>
          <w:lang w:val="en-US"/>
        </w:rPr>
        <w:t>2</w:t>
      </w:r>
    </w:p>
    <w:p w14:paraId="01A1A0C8" w14:textId="77777777" w:rsidR="00004CD4" w:rsidRPr="007615C2" w:rsidRDefault="00004CD4" w:rsidP="00004CD4">
      <w:pPr>
        <w:spacing w:after="0" w:line="240" w:lineRule="auto"/>
        <w:contextualSpacing/>
        <w:jc w:val="center"/>
        <w:rPr>
          <w:rFonts w:ascii="Arial" w:eastAsia="Times New Roman" w:hAnsi="Arial" w:cs="Times New Roman"/>
          <w:sz w:val="12"/>
          <w:szCs w:val="24"/>
          <w:lang w:val="en-US"/>
        </w:rPr>
      </w:pPr>
    </w:p>
    <w:p w14:paraId="30A1C624" w14:textId="3ED46833" w:rsidR="007615C2" w:rsidRPr="002A009B" w:rsidRDefault="00004CD4" w:rsidP="002A009B">
      <w:pPr>
        <w:spacing w:after="120" w:line="240" w:lineRule="auto"/>
        <w:jc w:val="both"/>
        <w:rPr>
          <w:rFonts w:ascii="Arial" w:eastAsia="Times New Roman" w:hAnsi="Arial" w:cs="Arial"/>
          <w:szCs w:val="24"/>
          <w:lang w:val="en-US" w:eastAsia="en-GB"/>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protocol provides prescrib</w:t>
      </w:r>
      <w:r>
        <w:rPr>
          <w:rFonts w:ascii="Arial" w:eastAsia="Times New Roman" w:hAnsi="Arial" w:cs="Times New Roman"/>
          <w:b/>
          <w:lang w:val="en-US" w:eastAsia="en-GB"/>
        </w:rPr>
        <w:t>ing and monitoring guidance</w:t>
      </w:r>
      <w:r w:rsidRPr="006F4129">
        <w:rPr>
          <w:rFonts w:ascii="Arial" w:eastAsia="Times New Roman" w:hAnsi="Arial" w:cs="Times New Roman"/>
          <w:b/>
          <w:lang w:val="en-US" w:eastAsia="en-GB"/>
        </w:rPr>
        <w:t xml:space="preserve">.  It should </w:t>
      </w:r>
      <w:r w:rsidR="007615C2">
        <w:rPr>
          <w:rFonts w:ascii="Arial" w:eastAsia="Times New Roman" w:hAnsi="Arial" w:cs="Times New Roman"/>
          <w:b/>
          <w:lang w:val="en-US" w:eastAsia="en-GB"/>
        </w:rPr>
        <w:t xml:space="preserve">be read in conjunction with </w:t>
      </w:r>
      <w:hyperlink r:id="rId10" w:history="1">
        <w:r w:rsidR="004E5259" w:rsidRPr="00252C6B">
          <w:rPr>
            <w:rStyle w:val="Hyperlink"/>
            <w:rFonts w:ascii="Arial" w:eastAsia="Times New Roman" w:hAnsi="Arial" w:cs="Times New Roman"/>
            <w:b/>
            <w:lang w:val="en-US" w:eastAsia="en-GB"/>
          </w:rPr>
          <w:t>HWE</w:t>
        </w:r>
        <w:r w:rsidRPr="00252C6B">
          <w:rPr>
            <w:rStyle w:val="Hyperlink"/>
            <w:rFonts w:ascii="Arial" w:eastAsia="Times New Roman" w:hAnsi="Arial" w:cs="Times New Roman"/>
            <w:b/>
            <w:lang w:val="en-US" w:eastAsia="en-GB"/>
          </w:rPr>
          <w:t xml:space="preserve"> shared care principles</w:t>
        </w:r>
      </w:hyperlink>
      <w:r w:rsidRPr="00F85EC9">
        <w:rPr>
          <w:rFonts w:ascii="Arial" w:eastAsia="Times New Roman" w:hAnsi="Arial" w:cs="Times New Roman"/>
          <w:b/>
          <w:lang w:val="en-US" w:eastAsia="en-GB"/>
        </w:rPr>
        <w:t xml:space="preserve">, </w:t>
      </w:r>
      <w:hyperlink r:id="rId11" w:history="1">
        <w:r w:rsidRPr="00C83EBD">
          <w:rPr>
            <w:rStyle w:val="Hyperlink"/>
            <w:rFonts w:ascii="Arial" w:eastAsia="Times New Roman" w:hAnsi="Arial" w:cs="Times New Roman"/>
            <w:b/>
            <w:lang w:val="en-US" w:eastAsia="en-GB"/>
          </w:rPr>
          <w:t>Summary of Product Characteristics (SPC)</w:t>
        </w:r>
      </w:hyperlink>
      <w:r w:rsidR="00C83EBD">
        <w:rPr>
          <w:rFonts w:ascii="Arial" w:eastAsia="Times New Roman" w:hAnsi="Arial" w:cs="Times New Roman"/>
          <w:b/>
          <w:lang w:val="en-US" w:eastAsia="en-GB"/>
        </w:rPr>
        <w:t xml:space="preserve"> </w:t>
      </w:r>
      <w:r w:rsidRPr="006F4129">
        <w:rPr>
          <w:rFonts w:ascii="Arial" w:eastAsia="Times New Roman" w:hAnsi="Arial" w:cs="Times New Roman"/>
          <w:b/>
          <w:lang w:val="en-US" w:eastAsia="en-GB"/>
        </w:rPr>
        <w:t xml:space="preserve">and the </w:t>
      </w:r>
      <w:hyperlink r:id="rId12" w:history="1">
        <w:r w:rsidRPr="006F4129">
          <w:rPr>
            <w:rFonts w:ascii="Arial" w:eastAsia="Times New Roman" w:hAnsi="Arial" w:cs="Times New Roman"/>
            <w:b/>
            <w:color w:val="0000FF"/>
            <w:u w:val="single"/>
            <w:lang w:val="en-US" w:eastAsia="en-GB"/>
          </w:rPr>
          <w:t>BNF</w:t>
        </w:r>
      </w:hyperlink>
      <w:r w:rsidRPr="006F4129">
        <w:rPr>
          <w:rFonts w:ascii="Arial" w:eastAsia="Times New Roman" w:hAnsi="Arial" w:cs="Times New Roman"/>
          <w:b/>
          <w:lang w:val="en-US" w:eastAsia="en-GB"/>
        </w:rPr>
        <w:t>.</w:t>
      </w:r>
      <w:r>
        <w:rPr>
          <w:rFonts w:ascii="Arial" w:eastAsia="Times New Roman" w:hAnsi="Arial" w:cs="Times New Roman"/>
          <w:b/>
          <w:lang w:val="en-US" w:eastAsia="en-GB"/>
        </w:rPr>
        <w:t xml:space="preserve"> </w:t>
      </w:r>
    </w:p>
    <w:p w14:paraId="493B105F" w14:textId="0A9A0ABA" w:rsidR="00004CD4" w:rsidRDefault="00004CD4"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004CD4">
        <w:rPr>
          <w:rFonts w:ascii="Arial" w:hAnsi="Arial" w:cs="Arial"/>
          <w:b/>
        </w:rPr>
        <w:t>BACKGROUND AND INDICATION(S) FOR USE</w:t>
      </w:r>
    </w:p>
    <w:p w14:paraId="529A2E14" w14:textId="7FE68B0E" w:rsidR="00B11148" w:rsidRDefault="00B11148"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7A2D6E8C" w14:textId="6F5B16E1" w:rsidR="00B11148" w:rsidRDefault="00B11148" w:rsidP="00B11148">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B11148">
        <w:rPr>
          <w:rFonts w:ascii="Arial" w:hAnsi="Arial" w:cs="Arial"/>
          <w:bCs/>
        </w:rPr>
        <w:t>Riluzole is indicated for extending life or the time to mechanical ventilation for patients with the amyotrophic lateral sclerosis (ALS) variant of motor neurone disease (MND). ALS is a progressive neurodegenerative disease that causes the loss of motor neurones resulting in a gradual increase in muscle weakness and muscle wasting.</w:t>
      </w:r>
    </w:p>
    <w:p w14:paraId="1489B379" w14:textId="77777777" w:rsidR="004A4384" w:rsidRPr="00B11148" w:rsidRDefault="004A4384" w:rsidP="00B11148">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4A719777" w14:textId="36DBEE96" w:rsidR="00B11148" w:rsidRDefault="00B11148" w:rsidP="00B11148">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B11148">
        <w:rPr>
          <w:rFonts w:ascii="Arial" w:hAnsi="Arial" w:cs="Arial"/>
          <w:bCs/>
        </w:rPr>
        <w:t>Riluzole is recommended by NICE technology appraisal guidance (TA20: Guidance on the use of Riluzole (Rilutek) for the treatment of Motor Neurone Disease) as an option for treatment of people with ALS. It should be initiated by a neurological specialist with expertise in the management of MND.</w:t>
      </w:r>
    </w:p>
    <w:p w14:paraId="2E5CAF5C" w14:textId="068867CC" w:rsidR="004A4384" w:rsidRPr="00AE31E5" w:rsidRDefault="004A4384" w:rsidP="00B11148">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044FE4D1" w14:textId="2AC092B2" w:rsidR="004A4384" w:rsidRPr="00AE31E5" w:rsidRDefault="004A4384" w:rsidP="004A438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AE31E5">
        <w:rPr>
          <w:rFonts w:ascii="Arial" w:hAnsi="Arial" w:cs="Arial"/>
          <w:bCs/>
        </w:rPr>
        <w:t>The safety and efficacy of riluzole has only been studied in ALS, therefore riluzole should not be use in any other form of MND.</w:t>
      </w:r>
    </w:p>
    <w:p w14:paraId="38C88138" w14:textId="77777777" w:rsidR="00AE31E5" w:rsidRPr="00AE31E5" w:rsidRDefault="00AE31E5" w:rsidP="004A438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1E9B2CE5" w14:textId="0809CD0B" w:rsidR="00B11148" w:rsidRPr="00AE31E5" w:rsidRDefault="004A4384" w:rsidP="004A4384">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AE31E5">
        <w:rPr>
          <w:rFonts w:ascii="Arial" w:hAnsi="Arial" w:cs="Arial"/>
          <w:bCs/>
        </w:rPr>
        <w:t>Riluzole is not recommended for use in children</w:t>
      </w:r>
    </w:p>
    <w:p w14:paraId="11E1EF83" w14:textId="77777777" w:rsidR="004A4384" w:rsidRPr="00004CD4" w:rsidRDefault="004A4384" w:rsidP="00B11148">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3FC44517" w14:textId="77777777" w:rsidR="00CC0AC9" w:rsidRPr="00843717" w:rsidRDefault="00CC0AC9" w:rsidP="00D029A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rPr>
      </w:pPr>
      <w:r w:rsidRPr="00843717">
        <w:rPr>
          <w:rFonts w:ascii="Arial" w:hAnsi="Arial" w:cs="Arial"/>
          <w:b/>
        </w:rPr>
        <w:t xml:space="preserve">Licensed indications:  </w:t>
      </w:r>
    </w:p>
    <w:p w14:paraId="77559EF8" w14:textId="3F1F2C42" w:rsidR="00AE31E5" w:rsidRDefault="00307B2B" w:rsidP="00D029A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Pr>
          <w:rFonts w:ascii="Arial" w:hAnsi="Arial" w:cs="Arial"/>
        </w:rPr>
        <w:t>T</w:t>
      </w:r>
      <w:r w:rsidR="00AE31E5" w:rsidRPr="00AE31E5">
        <w:rPr>
          <w:rFonts w:ascii="Arial" w:hAnsi="Arial" w:cs="Arial"/>
        </w:rPr>
        <w:t>o extend life or the time to mechanical ventilation for patients with amyotrophic lateral sclerosis (ALS).</w:t>
      </w:r>
    </w:p>
    <w:p w14:paraId="5A776090" w14:textId="77777777" w:rsidR="002A009B" w:rsidRPr="005430C6" w:rsidRDefault="002A009B" w:rsidP="002A009B">
      <w:pPr>
        <w:spacing w:after="0" w:line="240" w:lineRule="auto"/>
        <w:rPr>
          <w:rFonts w:ascii="Arial" w:hAnsi="Arial" w:cs="Arial"/>
          <w:b/>
          <w:sz w:val="18"/>
        </w:rPr>
      </w:pPr>
    </w:p>
    <w:p w14:paraId="30C04829" w14:textId="77777777" w:rsidR="002A009B" w:rsidRDefault="002A009B" w:rsidP="002A009B">
      <w:pPr>
        <w:pBdr>
          <w:top w:val="single" w:sz="4" w:space="1" w:color="auto"/>
          <w:left w:val="single" w:sz="4" w:space="4" w:color="auto"/>
          <w:bottom w:val="single" w:sz="4" w:space="1" w:color="auto"/>
          <w:right w:val="single" w:sz="4" w:space="4" w:color="auto"/>
        </w:pBdr>
        <w:spacing w:after="0" w:line="240" w:lineRule="auto"/>
      </w:pPr>
      <w:r w:rsidRPr="00004CD4">
        <w:rPr>
          <w:rFonts w:ascii="Arial" w:hAnsi="Arial" w:cs="Arial"/>
          <w:b/>
        </w:rPr>
        <w:t xml:space="preserve">DOSAGE, ROUTE OF ADMINISTRATION AND </w:t>
      </w:r>
      <w:r>
        <w:rPr>
          <w:rFonts w:ascii="Arial" w:hAnsi="Arial" w:cs="Arial"/>
          <w:b/>
        </w:rPr>
        <w:t>DURATION OF TREATMENT</w:t>
      </w:r>
      <w:r w:rsidRPr="00672B57">
        <w:t xml:space="preserve"> </w:t>
      </w:r>
    </w:p>
    <w:p w14:paraId="3B8340CD" w14:textId="77777777" w:rsidR="00307B2B" w:rsidRDefault="00307B2B"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p>
    <w:p w14:paraId="5B9D0A2F" w14:textId="29F1C79B" w:rsidR="002A009B" w:rsidRPr="00843717" w:rsidRDefault="002A009B" w:rsidP="002A009B">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843717">
        <w:rPr>
          <w:rFonts w:ascii="Arial" w:hAnsi="Arial" w:cs="Arial"/>
          <w:b/>
        </w:rPr>
        <w:t>Adult dosage and administration</w:t>
      </w:r>
    </w:p>
    <w:p w14:paraId="3D492A24" w14:textId="0702B157" w:rsidR="00C37C6F" w:rsidRDefault="00AE31E5" w:rsidP="000C7F57">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Pr>
          <w:rFonts w:ascii="Arial" w:hAnsi="Arial" w:cs="Arial"/>
        </w:rPr>
        <w:t xml:space="preserve">50mg twice daily </w:t>
      </w:r>
    </w:p>
    <w:p w14:paraId="0D5A1792" w14:textId="54470205" w:rsidR="00AE31E5" w:rsidRDefault="00AE31E5" w:rsidP="000C7F57">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75069D21" w14:textId="77777777" w:rsidR="00AE31E5" w:rsidRPr="00AE31E5" w:rsidRDefault="00AE31E5" w:rsidP="00AE31E5">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AE31E5">
        <w:rPr>
          <w:rFonts w:ascii="Arial" w:hAnsi="Arial" w:cs="Arial"/>
        </w:rPr>
        <w:t>Riluzole tablets can be crushed and dispersed in water for enteral tube administration or mixed with soft food e.g. yoghurt or puree. Give immediately or within 15 minutes. Riluzole may block enteral feeding tubes, so ensure that the tube is flushed well after each dose. Crushed tablets may have a local anaesthetic effect in the mouth. Crushing or splitting riluzole tablets is unlicensed.</w:t>
      </w:r>
    </w:p>
    <w:p w14:paraId="532DC9FE" w14:textId="77777777" w:rsidR="00307B2B" w:rsidRDefault="00307B2B" w:rsidP="00AE31E5">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43256CAE" w14:textId="3559DADB" w:rsidR="00AE31E5" w:rsidRDefault="00AE31E5" w:rsidP="00AE31E5">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AE31E5">
        <w:rPr>
          <w:rFonts w:ascii="Arial" w:hAnsi="Arial" w:cs="Arial"/>
        </w:rPr>
        <w:t>The oral suspension is suitable for administration via enteral feeding tubes. The suspension must be manually gently shaken for at least 30 seconds by rotating the bottle by 180° and the homogeneity should be visually verified.</w:t>
      </w:r>
    </w:p>
    <w:p w14:paraId="190B9C4E" w14:textId="77777777" w:rsidR="00AE31E5" w:rsidRPr="000C7F57" w:rsidRDefault="00AE31E5" w:rsidP="000C7F57">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1E560A99" w14:textId="6BE79A92" w:rsidR="005E21BE" w:rsidRDefault="002A009B" w:rsidP="00AE31E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843717">
        <w:rPr>
          <w:rFonts w:ascii="Arial" w:hAnsi="Arial" w:cs="Arial"/>
          <w:b/>
        </w:rPr>
        <w:t>Preparations available:</w:t>
      </w:r>
      <w:r w:rsidRPr="00843717">
        <w:rPr>
          <w:rFonts w:ascii="Arial" w:hAnsi="Arial" w:cs="Arial"/>
        </w:rPr>
        <w:t xml:space="preserve">  </w:t>
      </w:r>
      <w:r w:rsidR="00AE31E5">
        <w:rPr>
          <w:rFonts w:ascii="Arial" w:hAnsi="Arial" w:cs="Arial"/>
        </w:rPr>
        <w:t xml:space="preserve">Riluzole 50mg tablets, 5mg in 1ml oral suspension </w:t>
      </w:r>
    </w:p>
    <w:p w14:paraId="4ECEAF3D" w14:textId="77777777" w:rsidR="007F5A3E" w:rsidRDefault="007F5A3E" w:rsidP="007F5A3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u w:val="single"/>
        </w:rPr>
      </w:pPr>
    </w:p>
    <w:p w14:paraId="7D356678" w14:textId="11E66573" w:rsidR="007F5A3E" w:rsidRPr="007F5A3E" w:rsidRDefault="007F5A3E" w:rsidP="007F5A3E">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u w:val="single"/>
        </w:rPr>
      </w:pPr>
      <w:r w:rsidRPr="007F5A3E">
        <w:rPr>
          <w:rFonts w:ascii="Arial" w:hAnsi="Arial" w:cs="Arial"/>
          <w:u w:val="single"/>
        </w:rPr>
        <w:t>Swallowing difficulties</w:t>
      </w:r>
    </w:p>
    <w:p w14:paraId="2F21B618" w14:textId="6A25956B" w:rsidR="00AE31E5" w:rsidRPr="007F5A3E" w:rsidRDefault="007F5A3E" w:rsidP="00AE31E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rPr>
      </w:pPr>
      <w:r w:rsidRPr="007F5A3E">
        <w:rPr>
          <w:rFonts w:ascii="Arial" w:hAnsi="Arial" w:cs="Arial"/>
        </w:rPr>
        <w:t xml:space="preserve">Please refer to the </w:t>
      </w:r>
      <w:hyperlink r:id="rId13" w:history="1">
        <w:r w:rsidRPr="007F5A3E">
          <w:rPr>
            <w:rStyle w:val="Hyperlink"/>
            <w:rFonts w:ascii="Arial" w:hAnsi="Arial" w:cs="Arial"/>
          </w:rPr>
          <w:t>‘specials’ alternative guidance</w:t>
        </w:r>
      </w:hyperlink>
      <w:r w:rsidRPr="007F5A3E">
        <w:rPr>
          <w:rFonts w:ascii="Arial" w:hAnsi="Arial" w:cs="Arial"/>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7F5A3E">
        <w:rPr>
          <w:rFonts w:ascii="Arial" w:hAnsi="Arial" w:cs="Arial"/>
        </w:rPr>
        <w:t>takes into account</w:t>
      </w:r>
      <w:proofErr w:type="gramEnd"/>
      <w:r w:rsidRPr="007F5A3E">
        <w:rPr>
          <w:rFonts w:ascii="Arial" w:hAnsi="Arial" w:cs="Arial"/>
        </w:rPr>
        <w:t xml:space="preserve"> alternative medicines, formulations, cost and licensing. This list is not exhaustive. As not all medicines are listed, please contact the initiating specialist if required for individual patient advice if a patient has a swallowing difficulty.</w:t>
      </w:r>
    </w:p>
    <w:p w14:paraId="65E14DB2" w14:textId="77777777" w:rsidR="0057501A" w:rsidRDefault="0057501A" w:rsidP="0057501A">
      <w:pPr>
        <w:spacing w:after="0" w:line="240" w:lineRule="auto"/>
        <w:rPr>
          <w:rFonts w:ascii="Arial" w:hAnsi="Arial" w:cs="Arial"/>
          <w:b/>
          <w:sz w:val="18"/>
        </w:rPr>
      </w:pPr>
    </w:p>
    <w:p w14:paraId="0F6E95C3" w14:textId="77777777" w:rsidR="0057501A" w:rsidRPr="0057501A" w:rsidRDefault="0057501A" w:rsidP="0057501A">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57501A" w:rsidRPr="0057501A" w14:paraId="02A36541" w14:textId="77777777" w:rsidTr="0057501A">
        <w:trPr>
          <w:trHeight w:val="632"/>
        </w:trPr>
        <w:tc>
          <w:tcPr>
            <w:tcW w:w="10774" w:type="dxa"/>
            <w:shd w:val="clear" w:color="auto" w:fill="auto"/>
          </w:tcPr>
          <w:p w14:paraId="20740321" w14:textId="77777777" w:rsidR="0057501A" w:rsidRPr="0057501A" w:rsidRDefault="0057501A" w:rsidP="0057501A">
            <w:pPr>
              <w:spacing w:after="0" w:line="240" w:lineRule="auto"/>
              <w:rPr>
                <w:rFonts w:ascii="Arial" w:eastAsia="Times New Roman" w:hAnsi="Arial" w:cs="Arial"/>
                <w:b/>
                <w:bCs/>
                <w:lang w:eastAsia="en-GB"/>
              </w:rPr>
            </w:pPr>
            <w:r w:rsidRPr="0057501A">
              <w:rPr>
                <w:rFonts w:ascii="Arial" w:eastAsia="Times New Roman" w:hAnsi="Arial" w:cs="Arial"/>
                <w:b/>
                <w:bCs/>
                <w:lang w:eastAsia="en-GB"/>
              </w:rPr>
              <w:t>SPECIALIST RESPONSIBILITIES INCLUDING PRE-TREATMENT ASSESSMENT</w:t>
            </w:r>
          </w:p>
          <w:p w14:paraId="359DE6B0" w14:textId="3FC78D7B" w:rsidR="008C0C66" w:rsidRPr="008B71E0" w:rsidRDefault="008C0C66">
            <w:pPr>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Assess if patient is suitable fo</w:t>
            </w:r>
            <w:r w:rsidR="005C6D32">
              <w:rPr>
                <w:rFonts w:ascii="Arial" w:eastAsia="Times New Roman" w:hAnsi="Arial" w:cs="Arial"/>
                <w:bCs/>
                <w:lang w:eastAsia="en-GB"/>
              </w:rPr>
              <w:t xml:space="preserve">r treatment with </w:t>
            </w:r>
            <w:r w:rsidR="008B71E0">
              <w:rPr>
                <w:rFonts w:ascii="Arial" w:eastAsia="Times New Roman" w:hAnsi="Arial" w:cs="Arial"/>
                <w:bCs/>
                <w:lang w:eastAsia="en-GB"/>
              </w:rPr>
              <w:t>riluzole</w:t>
            </w:r>
            <w:r w:rsidRPr="0018705A">
              <w:rPr>
                <w:rFonts w:ascii="Arial" w:eastAsia="Times New Roman" w:hAnsi="Arial" w:cs="Arial"/>
                <w:bCs/>
                <w:lang w:eastAsia="en-GB"/>
              </w:rPr>
              <w:t xml:space="preserve"> and initiate treatment. </w:t>
            </w:r>
            <w:r w:rsidR="002926D9">
              <w:rPr>
                <w:rFonts w:ascii="Arial" w:eastAsia="Times New Roman" w:hAnsi="Arial" w:cs="Arial"/>
                <w:bCs/>
                <w:lang w:eastAsia="en-GB"/>
              </w:rPr>
              <w:t xml:space="preserve">Counsel </w:t>
            </w:r>
          </w:p>
          <w:p w14:paraId="62925405" w14:textId="2B305BAB" w:rsidR="008D03D1" w:rsidRPr="008D03D1" w:rsidRDefault="008C0C66">
            <w:pPr>
              <w:pStyle w:val="ListParagraph"/>
              <w:numPr>
                <w:ilvl w:val="0"/>
                <w:numId w:val="6"/>
              </w:numPr>
              <w:spacing w:line="240" w:lineRule="auto"/>
              <w:ind w:left="357" w:hanging="357"/>
              <w:rPr>
                <w:rFonts w:ascii="Arial" w:eastAsia="Times New Roman" w:hAnsi="Arial" w:cs="Arial"/>
                <w:bCs/>
                <w:lang w:eastAsia="en-GB"/>
              </w:rPr>
            </w:pPr>
            <w:r w:rsidRPr="008D03D1">
              <w:rPr>
                <w:rFonts w:ascii="Arial" w:eastAsia="Times New Roman" w:hAnsi="Arial" w:cs="Arial"/>
                <w:bCs/>
                <w:lang w:eastAsia="en-GB"/>
              </w:rPr>
              <w:t>Undertake pre-treatment counselling and document discussion in patient’s records. Provide patient</w:t>
            </w:r>
            <w:r w:rsidR="0030269A" w:rsidRPr="008D03D1">
              <w:rPr>
                <w:rFonts w:ascii="Arial" w:eastAsia="Times New Roman" w:hAnsi="Arial" w:cs="Arial"/>
                <w:bCs/>
                <w:lang w:eastAsia="en-GB"/>
              </w:rPr>
              <w:t>/</w:t>
            </w:r>
            <w:r w:rsidRPr="008D03D1">
              <w:rPr>
                <w:rFonts w:ascii="Arial" w:eastAsia="Times New Roman" w:hAnsi="Arial" w:cs="Arial"/>
                <w:bCs/>
                <w:lang w:eastAsia="en-GB"/>
              </w:rPr>
              <w:t>carer with relevant (preferably written) infor</w:t>
            </w:r>
            <w:r w:rsidR="008D03D1">
              <w:rPr>
                <w:rFonts w:ascii="Arial" w:eastAsia="Times New Roman" w:hAnsi="Arial" w:cs="Arial"/>
                <w:bCs/>
                <w:lang w:eastAsia="en-GB"/>
              </w:rPr>
              <w:t xml:space="preserve">mation on use, side effects, </w:t>
            </w:r>
            <w:r w:rsidRPr="008D03D1">
              <w:rPr>
                <w:rFonts w:ascii="Arial" w:eastAsia="Times New Roman" w:hAnsi="Arial" w:cs="Arial"/>
                <w:bCs/>
                <w:lang w:eastAsia="en-GB"/>
              </w:rPr>
              <w:t>need for monitoring of medicatio</w:t>
            </w:r>
            <w:r w:rsidR="008D03D1">
              <w:rPr>
                <w:rFonts w:ascii="Arial" w:eastAsia="Times New Roman" w:hAnsi="Arial" w:cs="Arial"/>
                <w:bCs/>
                <w:lang w:eastAsia="en-GB"/>
              </w:rPr>
              <w:t xml:space="preserve">n and precautions </w:t>
            </w:r>
            <w:r w:rsidR="008D03D1" w:rsidRPr="008D03D1">
              <w:rPr>
                <w:rFonts w:ascii="Arial" w:eastAsia="Times New Roman" w:hAnsi="Arial" w:cs="Arial"/>
                <w:bCs/>
                <w:lang w:eastAsia="en-GB"/>
              </w:rPr>
              <w:t>including that no new medicines are started (including over the counter preparations)</w:t>
            </w:r>
            <w:r w:rsidR="002926D9">
              <w:rPr>
                <w:rFonts w:ascii="Arial" w:eastAsia="Times New Roman" w:hAnsi="Arial" w:cs="Arial"/>
                <w:bCs/>
                <w:lang w:eastAsia="en-GB"/>
              </w:rPr>
              <w:t>. Provide advice to patients.</w:t>
            </w:r>
          </w:p>
          <w:p w14:paraId="0FBF1972" w14:textId="24C4D6C6" w:rsidR="008C0C66" w:rsidRPr="0018705A" w:rsidRDefault="008C0C66">
            <w:pPr>
              <w:pStyle w:val="ListParagraph"/>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lastRenderedPageBreak/>
              <w:t xml:space="preserve">Obtain agreement and consent to </w:t>
            </w:r>
            <w:r>
              <w:rPr>
                <w:rFonts w:ascii="Arial" w:eastAsia="Times New Roman" w:hAnsi="Arial" w:cs="Arial"/>
                <w:bCs/>
                <w:lang w:eastAsia="en-GB"/>
              </w:rPr>
              <w:t>share care. C</w:t>
            </w:r>
            <w:r w:rsidRPr="0018705A">
              <w:rPr>
                <w:rFonts w:ascii="Arial" w:eastAsia="Times New Roman" w:hAnsi="Arial" w:cs="Arial"/>
                <w:bCs/>
                <w:lang w:eastAsia="en-GB"/>
              </w:rPr>
              <w:t>omplete and sign Specialist and patient agreement section of Shared Care Agreement form.</w:t>
            </w:r>
            <w:r w:rsidRPr="0018705A">
              <w:rPr>
                <w:rFonts w:ascii="Arial" w:hAnsi="Arial" w:cs="Arial"/>
              </w:rPr>
              <w:t xml:space="preserve"> </w:t>
            </w:r>
            <w:r w:rsidRPr="0018705A">
              <w:rPr>
                <w:rFonts w:ascii="Arial" w:eastAsia="Times New Roman" w:hAnsi="Arial" w:cs="Arial"/>
                <w:bCs/>
                <w:lang w:eastAsia="en-GB"/>
              </w:rPr>
              <w:t>Document i</w:t>
            </w:r>
            <w:r>
              <w:rPr>
                <w:rFonts w:ascii="Arial" w:eastAsia="Times New Roman" w:hAnsi="Arial" w:cs="Arial"/>
                <w:bCs/>
                <w:lang w:eastAsia="en-GB"/>
              </w:rPr>
              <w:t>n patient’s notes and transfer once patient stabilised</w:t>
            </w:r>
            <w:r w:rsidR="00E06022">
              <w:rPr>
                <w:rFonts w:ascii="Arial" w:eastAsia="Times New Roman" w:hAnsi="Arial" w:cs="Arial"/>
                <w:bCs/>
                <w:lang w:eastAsia="en-GB"/>
              </w:rPr>
              <w:t>.</w:t>
            </w:r>
          </w:p>
          <w:p w14:paraId="313FD1FA" w14:textId="77777777" w:rsidR="008C0C66" w:rsidRPr="0018705A" w:rsidRDefault="008C0C66">
            <w:pPr>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Request for GP confirmation of acceptance of shared care by secure emailing of request to share care, protocol and completed agreement form, allowing 2 weeks for response.</w:t>
            </w:r>
          </w:p>
          <w:p w14:paraId="78673A0F" w14:textId="2E70249A" w:rsidR="008C0C66" w:rsidRPr="0018705A" w:rsidRDefault="008C0C66">
            <w:pPr>
              <w:pStyle w:val="ListParagraph"/>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Rece</w:t>
            </w:r>
            <w:r>
              <w:rPr>
                <w:rFonts w:ascii="Arial" w:eastAsia="Times New Roman" w:hAnsi="Arial" w:cs="Arial"/>
                <w:bCs/>
                <w:lang w:eastAsia="en-GB"/>
              </w:rPr>
              <w:t xml:space="preserve">ipt and recording in patient </w:t>
            </w:r>
            <w:r w:rsidRPr="0018705A">
              <w:rPr>
                <w:rFonts w:ascii="Arial" w:eastAsia="Times New Roman" w:hAnsi="Arial" w:cs="Arial"/>
                <w:bCs/>
                <w:lang w:eastAsia="en-GB"/>
              </w:rPr>
              <w:t>records/notes that GP has / has not accepted shared care and ensuring appropriate action if not (specialist to continue to prescribe/monitor)</w:t>
            </w:r>
            <w:r w:rsidR="00E06022">
              <w:rPr>
                <w:rFonts w:ascii="Arial" w:eastAsia="Times New Roman" w:hAnsi="Arial" w:cs="Arial"/>
                <w:bCs/>
                <w:lang w:eastAsia="en-GB"/>
              </w:rPr>
              <w:t>.</w:t>
            </w:r>
          </w:p>
          <w:p w14:paraId="2B2B5447" w14:textId="1F38E40A" w:rsidR="008C0C66" w:rsidRPr="0018705A" w:rsidRDefault="008C0C66">
            <w:pPr>
              <w:numPr>
                <w:ilvl w:val="0"/>
                <w:numId w:val="6"/>
              </w:numPr>
              <w:spacing w:after="0" w:line="240" w:lineRule="auto"/>
              <w:ind w:left="357" w:hanging="357"/>
              <w:rPr>
                <w:rFonts w:ascii="Arial" w:eastAsia="Times New Roman" w:hAnsi="Arial" w:cs="Arial"/>
                <w:bCs/>
                <w:lang w:eastAsia="en-GB"/>
              </w:rPr>
            </w:pPr>
            <w:r w:rsidRPr="0018705A">
              <w:rPr>
                <w:rFonts w:ascii="Arial" w:eastAsia="Times New Roman" w:hAnsi="Arial" w:cs="Arial"/>
                <w:bCs/>
                <w:lang w:eastAsia="en-GB"/>
              </w:rPr>
              <w:t>Prescribe and monitor for initial stabilisation period of 12 weeks</w:t>
            </w:r>
            <w:r w:rsidR="00E06022">
              <w:rPr>
                <w:rFonts w:ascii="Arial" w:eastAsia="Times New Roman" w:hAnsi="Arial" w:cs="Arial"/>
                <w:bCs/>
                <w:lang w:eastAsia="en-GB"/>
              </w:rPr>
              <w:t>.</w:t>
            </w:r>
            <w:r w:rsidRPr="0018705A">
              <w:rPr>
                <w:rFonts w:ascii="Arial" w:eastAsia="Times New Roman" w:hAnsi="Arial" w:cs="Arial"/>
                <w:bCs/>
                <w:lang w:eastAsia="en-GB"/>
              </w:rPr>
              <w:t xml:space="preserve"> </w:t>
            </w:r>
          </w:p>
          <w:p w14:paraId="384CE0F7" w14:textId="77777777" w:rsidR="008C0C66" w:rsidRPr="00275F77" w:rsidRDefault="008C0C66">
            <w:pPr>
              <w:numPr>
                <w:ilvl w:val="0"/>
                <w:numId w:val="6"/>
              </w:numPr>
              <w:spacing w:after="0" w:line="240" w:lineRule="auto"/>
              <w:ind w:left="357" w:hanging="357"/>
              <w:rPr>
                <w:rFonts w:ascii="Arial" w:eastAsia="Times New Roman" w:hAnsi="Arial" w:cs="Arial"/>
                <w:bCs/>
                <w:lang w:eastAsia="en-GB"/>
              </w:rPr>
            </w:pPr>
            <w:r w:rsidRPr="00275F77">
              <w:rPr>
                <w:rFonts w:ascii="Arial" w:eastAsia="Times New Roman" w:hAnsi="Arial" w:cs="Arial"/>
                <w:color w:val="000000"/>
                <w:lang w:eastAsia="en-GB"/>
              </w:rPr>
              <w:t xml:space="preserve">Undertake baseline </w:t>
            </w:r>
            <w:r w:rsidRPr="0018705A">
              <w:rPr>
                <w:rFonts w:ascii="Arial" w:eastAsia="Times New Roman" w:hAnsi="Arial" w:cs="Arial"/>
                <w:color w:val="000000"/>
                <w:lang w:eastAsia="en-GB"/>
              </w:rPr>
              <w:t xml:space="preserve">and ongoing </w:t>
            </w:r>
            <w:r w:rsidRPr="00275F77">
              <w:rPr>
                <w:rFonts w:ascii="Arial" w:eastAsia="Times New Roman" w:hAnsi="Arial" w:cs="Arial"/>
                <w:color w:val="000000"/>
                <w:lang w:eastAsia="en-GB"/>
              </w:rPr>
              <w:t>tests as indicated in the monitoring table.</w:t>
            </w:r>
            <w:r w:rsidRPr="0018705A">
              <w:rPr>
                <w:rFonts w:ascii="Arial" w:eastAsia="Times New Roman" w:hAnsi="Arial" w:cs="Arial"/>
                <w:color w:val="000000"/>
                <w:lang w:eastAsia="en-GB"/>
              </w:rPr>
              <w:t xml:space="preserve"> </w:t>
            </w:r>
            <w:r w:rsidRPr="00275F77">
              <w:rPr>
                <w:rFonts w:ascii="Arial" w:eastAsia="Times New Roman" w:hAnsi="Arial" w:cs="Arial"/>
                <w:color w:val="000000"/>
                <w:lang w:eastAsia="en-GB"/>
              </w:rPr>
              <w:t>Review results of safety monitoring and request additional tests as required. </w:t>
            </w:r>
          </w:p>
          <w:p w14:paraId="785F2DE8" w14:textId="77777777" w:rsidR="008C0C66" w:rsidRPr="0018705A" w:rsidRDefault="008C0C66">
            <w:pPr>
              <w:numPr>
                <w:ilvl w:val="0"/>
                <w:numId w:val="6"/>
              </w:numPr>
              <w:shd w:val="clear" w:color="auto" w:fill="FFFFFF"/>
              <w:spacing w:after="0" w:line="240" w:lineRule="auto"/>
              <w:ind w:left="357" w:hanging="357"/>
              <w:rPr>
                <w:rFonts w:ascii="Arial" w:eastAsia="Times New Roman" w:hAnsi="Arial" w:cs="Arial"/>
                <w:color w:val="000000"/>
                <w:lang w:eastAsia="en-GB"/>
              </w:rPr>
            </w:pPr>
            <w:r w:rsidRPr="00275F77">
              <w:rPr>
                <w:rFonts w:ascii="Arial" w:eastAsia="Times New Roman" w:hAnsi="Arial" w:cs="Arial"/>
                <w:color w:val="000000"/>
                <w:lang w:eastAsia="en-GB"/>
              </w:rPr>
              <w:t xml:space="preserve">Continue to review the patient at agreed specified intervals, sending a written summary to the GP whenever the patient is reviewed. </w:t>
            </w:r>
          </w:p>
          <w:p w14:paraId="767116BD" w14:textId="77777777" w:rsidR="008C0C66" w:rsidRPr="0018705A" w:rsidRDefault="008C0C66">
            <w:pPr>
              <w:numPr>
                <w:ilvl w:val="0"/>
                <w:numId w:val="6"/>
              </w:numPr>
              <w:shd w:val="clear" w:color="auto" w:fill="FFFFFF"/>
              <w:spacing w:after="0" w:line="240" w:lineRule="auto"/>
              <w:ind w:left="357" w:hanging="357"/>
              <w:rPr>
                <w:rFonts w:ascii="Arial" w:eastAsia="Times New Roman" w:hAnsi="Arial" w:cs="Arial"/>
                <w:color w:val="000000"/>
                <w:lang w:eastAsia="en-GB"/>
              </w:rPr>
            </w:pPr>
            <w:r w:rsidRPr="00275F77">
              <w:rPr>
                <w:rFonts w:ascii="Arial" w:eastAsia="Times New Roman" w:hAnsi="Arial" w:cs="Arial"/>
                <w:color w:val="000000"/>
                <w:lang w:eastAsia="en-GB"/>
              </w:rPr>
              <w:t>Monitor disease response</w:t>
            </w:r>
            <w:r w:rsidRPr="0018705A">
              <w:rPr>
                <w:rFonts w:ascii="Arial" w:eastAsia="Times New Roman" w:hAnsi="Arial" w:cs="Arial"/>
                <w:color w:val="000000"/>
                <w:lang w:eastAsia="en-GB"/>
              </w:rPr>
              <w:t xml:space="preserve"> and adverse effects</w:t>
            </w:r>
            <w:r w:rsidRPr="00275F77">
              <w:rPr>
                <w:rFonts w:ascii="Arial" w:eastAsia="Times New Roman" w:hAnsi="Arial" w:cs="Arial"/>
                <w:color w:val="000000"/>
                <w:lang w:eastAsia="en-GB"/>
              </w:rPr>
              <w:t xml:space="preserve"> to treatment and need to continue therapy. Noti</w:t>
            </w:r>
            <w:r w:rsidRPr="0018705A">
              <w:rPr>
                <w:rFonts w:ascii="Arial" w:eastAsia="Times New Roman" w:hAnsi="Arial" w:cs="Arial"/>
                <w:color w:val="000000"/>
                <w:lang w:eastAsia="en-GB"/>
              </w:rPr>
              <w:t xml:space="preserve">fy the GP of any changes to </w:t>
            </w:r>
            <w:r w:rsidRPr="00275F77">
              <w:rPr>
                <w:rFonts w:ascii="Arial" w:eastAsia="Times New Roman" w:hAnsi="Arial" w:cs="Arial"/>
                <w:color w:val="000000"/>
                <w:lang w:eastAsia="en-GB"/>
              </w:rPr>
              <w:t>dose or cessation of therapy.</w:t>
            </w:r>
          </w:p>
          <w:p w14:paraId="2B42285F" w14:textId="77777777" w:rsidR="0030269A" w:rsidRDefault="008C0C66">
            <w:pPr>
              <w:numPr>
                <w:ilvl w:val="0"/>
                <w:numId w:val="6"/>
              </w:numPr>
              <w:shd w:val="clear" w:color="auto" w:fill="FFFFFF"/>
              <w:spacing w:after="0" w:line="240" w:lineRule="auto"/>
              <w:ind w:left="357" w:hanging="357"/>
              <w:rPr>
                <w:rFonts w:ascii="Arial" w:eastAsia="Times New Roman" w:hAnsi="Arial" w:cs="Arial"/>
                <w:color w:val="000000"/>
                <w:lang w:eastAsia="en-GB"/>
              </w:rPr>
            </w:pPr>
            <w:r w:rsidRPr="00275F77">
              <w:rPr>
                <w:rFonts w:ascii="Arial" w:eastAsia="Times New Roman" w:hAnsi="Arial" w:cs="Arial"/>
                <w:color w:val="000000"/>
                <w:lang w:eastAsia="en-GB"/>
              </w:rPr>
              <w:t>Notify GP if patient do</w:t>
            </w:r>
            <w:r w:rsidRPr="0018705A">
              <w:rPr>
                <w:rFonts w:ascii="Arial" w:eastAsia="Times New Roman" w:hAnsi="Arial" w:cs="Arial"/>
                <w:color w:val="000000"/>
                <w:lang w:eastAsia="en-GB"/>
              </w:rPr>
              <w:t>es not attend clinic repeatedly an</w:t>
            </w:r>
            <w:r w:rsidR="0030269A">
              <w:rPr>
                <w:rFonts w:ascii="Arial" w:eastAsia="Times New Roman" w:hAnsi="Arial" w:cs="Arial"/>
                <w:color w:val="000000"/>
                <w:lang w:eastAsia="en-GB"/>
              </w:rPr>
              <w:t xml:space="preserve">d advise on action </w:t>
            </w:r>
            <w:r w:rsidRPr="0018705A">
              <w:rPr>
                <w:rFonts w:ascii="Arial" w:eastAsia="Times New Roman" w:hAnsi="Arial" w:cs="Arial"/>
                <w:color w:val="000000"/>
                <w:lang w:eastAsia="en-GB"/>
              </w:rPr>
              <w:t xml:space="preserve">to take. </w:t>
            </w:r>
          </w:p>
          <w:p w14:paraId="69359C99" w14:textId="77777777" w:rsidR="0057501A" w:rsidRDefault="008C0C66">
            <w:pPr>
              <w:numPr>
                <w:ilvl w:val="0"/>
                <w:numId w:val="6"/>
              </w:numPr>
              <w:shd w:val="clear" w:color="auto" w:fill="FFFFFF"/>
              <w:spacing w:after="0" w:line="240" w:lineRule="auto"/>
              <w:ind w:left="357" w:hanging="357"/>
              <w:rPr>
                <w:rFonts w:ascii="Arial" w:eastAsia="Times New Roman" w:hAnsi="Arial" w:cs="Arial"/>
                <w:color w:val="000000"/>
                <w:lang w:eastAsia="en-GB"/>
              </w:rPr>
            </w:pPr>
            <w:r w:rsidRPr="0030269A">
              <w:rPr>
                <w:rFonts w:ascii="Arial" w:eastAsia="Times New Roman" w:hAnsi="Arial" w:cs="Arial"/>
                <w:color w:val="000000"/>
                <w:lang w:eastAsia="en-GB"/>
              </w:rPr>
              <w:t>Provide any other advice, information or support for the GP if required. Communicate any clinically important issues and action</w:t>
            </w:r>
            <w:r w:rsidRPr="00A25330">
              <w:rPr>
                <w:rFonts w:ascii="Arial" w:eastAsia="Times New Roman" w:hAnsi="Arial" w:cs="Arial"/>
                <w:color w:val="000000"/>
                <w:lang w:eastAsia="en-GB"/>
              </w:rPr>
              <w:t xml:space="preserve"> to be taken.</w:t>
            </w:r>
          </w:p>
          <w:p w14:paraId="7CF94A46" w14:textId="5E439297" w:rsidR="006A2066" w:rsidRPr="00A25330" w:rsidRDefault="006A2066">
            <w:pPr>
              <w:numPr>
                <w:ilvl w:val="0"/>
                <w:numId w:val="6"/>
              </w:numPr>
              <w:shd w:val="clear" w:color="auto" w:fill="FFFFFF"/>
              <w:spacing w:after="0" w:line="240" w:lineRule="auto"/>
              <w:ind w:left="357" w:hanging="357"/>
              <w:rPr>
                <w:rFonts w:ascii="Arial" w:eastAsia="Times New Roman" w:hAnsi="Arial" w:cs="Arial"/>
                <w:color w:val="000000"/>
                <w:lang w:eastAsia="en-GB"/>
              </w:rPr>
            </w:pPr>
            <w:r>
              <w:rPr>
                <w:rFonts w:ascii="Arial" w:eastAsia="Times New Roman" w:hAnsi="Arial" w:cs="Arial"/>
                <w:color w:val="000000"/>
                <w:lang w:eastAsia="en-GB"/>
              </w:rPr>
              <w:t>E</w:t>
            </w:r>
            <w:r w:rsidRPr="006A2066">
              <w:rPr>
                <w:rFonts w:ascii="Arial" w:eastAsia="Times New Roman" w:hAnsi="Arial" w:cs="Arial"/>
                <w:color w:val="000000"/>
                <w:lang w:eastAsia="en-GB"/>
              </w:rPr>
              <w:t>nsure no drug interactions with other medicines</w:t>
            </w:r>
          </w:p>
        </w:tc>
      </w:tr>
    </w:tbl>
    <w:p w14:paraId="517031F9" w14:textId="77777777" w:rsidR="005E21BE" w:rsidRDefault="005E21BE" w:rsidP="00004CD4">
      <w:pPr>
        <w:spacing w:after="0" w:line="240" w:lineRule="auto"/>
        <w:rPr>
          <w:rFonts w:ascii="Arial" w:hAnsi="Arial" w:cs="Arial"/>
          <w:b/>
          <w:sz w:val="18"/>
        </w:rPr>
      </w:pPr>
    </w:p>
    <w:p w14:paraId="583A029D" w14:textId="77777777" w:rsidR="005E21BE" w:rsidRPr="00004CD4"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GP RESPONSIBILITIES</w:t>
      </w:r>
    </w:p>
    <w:p w14:paraId="448313C2" w14:textId="50938C10" w:rsidR="005E21BE" w:rsidRDefault="005E21BE" w:rsidP="00CA1BB1">
      <w:pPr>
        <w:keepNext/>
        <w:pBdr>
          <w:top w:val="single" w:sz="4" w:space="1" w:color="auto"/>
          <w:left w:val="single" w:sz="4" w:space="4" w:color="auto"/>
          <w:bottom w:val="single" w:sz="4" w:space="1" w:color="auto"/>
          <w:right w:val="single" w:sz="4" w:space="6" w:color="auto"/>
        </w:pBdr>
        <w:tabs>
          <w:tab w:val="left" w:pos="357"/>
        </w:tabs>
        <w:spacing w:after="0" w:line="240" w:lineRule="auto"/>
        <w:contextualSpacing/>
        <w:jc w:val="both"/>
        <w:outlineLvl w:val="0"/>
        <w:rPr>
          <w:rFonts w:ascii="Arial" w:eastAsia="Times New Roman" w:hAnsi="Arial" w:cs="Arial"/>
          <w:bCs/>
          <w:szCs w:val="24"/>
        </w:rPr>
      </w:pPr>
      <w:r>
        <w:rPr>
          <w:rFonts w:ascii="Arial" w:eastAsia="Times New Roman" w:hAnsi="Arial" w:cs="Arial"/>
          <w:bCs/>
          <w:szCs w:val="24"/>
        </w:rPr>
        <w:t xml:space="preserve">Refer to page </w:t>
      </w:r>
      <w:r w:rsidR="00AF6D3E">
        <w:rPr>
          <w:rFonts w:ascii="Arial" w:eastAsia="Times New Roman" w:hAnsi="Arial" w:cs="Arial"/>
          <w:bCs/>
          <w:szCs w:val="24"/>
        </w:rPr>
        <w:t>1</w:t>
      </w:r>
      <w:r w:rsidR="00252C6B">
        <w:rPr>
          <w:rFonts w:ascii="Arial" w:eastAsia="Times New Roman" w:hAnsi="Arial" w:cs="Arial"/>
          <w:bCs/>
          <w:szCs w:val="24"/>
        </w:rPr>
        <w:t>&amp;</w:t>
      </w:r>
      <w:r w:rsidR="00AF6D3E">
        <w:rPr>
          <w:rFonts w:ascii="Arial" w:eastAsia="Times New Roman" w:hAnsi="Arial" w:cs="Arial"/>
          <w:bCs/>
          <w:szCs w:val="24"/>
        </w:rPr>
        <w:t xml:space="preserve">2 and </w:t>
      </w:r>
      <w:r w:rsidR="00AF6D3E" w:rsidRPr="00AF6D3E">
        <w:rPr>
          <w:rFonts w:ascii="Arial" w:eastAsia="Times New Roman" w:hAnsi="Arial" w:cs="Arial"/>
          <w:bCs/>
          <w:szCs w:val="24"/>
        </w:rPr>
        <w:t>GP Considerations for Shared Care</w:t>
      </w:r>
      <w:r w:rsidR="00AF6D3E">
        <w:rPr>
          <w:rFonts w:ascii="Arial" w:eastAsia="Times New Roman" w:hAnsi="Arial" w:cs="Arial"/>
          <w:bCs/>
          <w:szCs w:val="24"/>
        </w:rPr>
        <w:t xml:space="preserve"> page </w:t>
      </w:r>
      <w:r w:rsidR="006E28D8">
        <w:rPr>
          <w:rFonts w:ascii="Arial" w:eastAsia="Times New Roman" w:hAnsi="Arial" w:cs="Arial"/>
          <w:bCs/>
          <w:szCs w:val="24"/>
        </w:rPr>
        <w:t>8</w:t>
      </w:r>
      <w:r w:rsidR="00E06022">
        <w:rPr>
          <w:rFonts w:ascii="Arial" w:eastAsia="Times New Roman" w:hAnsi="Arial" w:cs="Arial"/>
          <w:bCs/>
          <w:szCs w:val="24"/>
        </w:rPr>
        <w:t>.</w:t>
      </w:r>
    </w:p>
    <w:p w14:paraId="7399C154" w14:textId="77777777" w:rsidR="005E21BE" w:rsidRDefault="005E21BE"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0314E301" w14:textId="77777777" w:rsidTr="008C60E5">
        <w:trPr>
          <w:trHeight w:val="632"/>
        </w:trPr>
        <w:tc>
          <w:tcPr>
            <w:tcW w:w="10774" w:type="dxa"/>
            <w:shd w:val="clear" w:color="auto" w:fill="auto"/>
          </w:tcPr>
          <w:p w14:paraId="6C9ABB22" w14:textId="7A1AE05A"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PATIENT RESPONSIBILITIES</w:t>
            </w:r>
            <w:r w:rsidR="000678AD">
              <w:rPr>
                <w:rFonts w:ascii="Arial" w:eastAsia="Times New Roman" w:hAnsi="Arial" w:cs="Arial"/>
                <w:b/>
                <w:bCs/>
                <w:lang w:eastAsia="en-GB"/>
              </w:rPr>
              <w:t xml:space="preserve"> </w:t>
            </w:r>
            <w:r w:rsidR="000678AD" w:rsidRPr="000678AD">
              <w:rPr>
                <w:rFonts w:ascii="Arial" w:eastAsia="Times New Roman" w:hAnsi="Arial" w:cs="Arial"/>
                <w:b/>
                <w:bCs/>
                <w:lang w:eastAsia="en-GB"/>
              </w:rPr>
              <w:t>IN COOPERATION WITH SPECIALIST AND GP</w:t>
            </w:r>
          </w:p>
          <w:p w14:paraId="5633C159" w14:textId="25AA3225" w:rsidR="00061E36" w:rsidRDefault="00061E36">
            <w:pPr>
              <w:numPr>
                <w:ilvl w:val="0"/>
                <w:numId w:val="8"/>
              </w:numPr>
              <w:spacing w:after="0" w:line="240" w:lineRule="auto"/>
              <w:ind w:left="357" w:hanging="357"/>
              <w:rPr>
                <w:rFonts w:ascii="Arial" w:eastAsia="Times New Roman" w:hAnsi="Arial" w:cs="Arial"/>
                <w:bCs/>
                <w:lang w:eastAsia="en-GB"/>
              </w:rPr>
            </w:pPr>
            <w:r w:rsidRPr="00061E36">
              <w:rPr>
                <w:rFonts w:ascii="Arial" w:eastAsia="Times New Roman" w:hAnsi="Arial" w:cs="Arial"/>
                <w:bCs/>
                <w:lang w:eastAsia="en-GB"/>
              </w:rPr>
              <w:t>Confirm their agreement with the decision to move to a shared care model for their ongoing care and their understanding of the shared care agreement.</w:t>
            </w:r>
          </w:p>
          <w:p w14:paraId="25833356" w14:textId="7B00342E" w:rsidR="00CA1BB1" w:rsidRPr="000C7F57" w:rsidRDefault="00CA1BB1">
            <w:pPr>
              <w:numPr>
                <w:ilvl w:val="0"/>
                <w:numId w:val="8"/>
              </w:numPr>
              <w:spacing w:after="0" w:line="240" w:lineRule="auto"/>
              <w:ind w:left="357" w:hanging="357"/>
              <w:rPr>
                <w:rFonts w:ascii="Arial" w:eastAsia="Times New Roman" w:hAnsi="Arial" w:cs="Arial"/>
                <w:bCs/>
                <w:lang w:eastAsia="en-GB"/>
              </w:rPr>
            </w:pPr>
            <w:r w:rsidRPr="000C7F57">
              <w:rPr>
                <w:rFonts w:ascii="Arial" w:eastAsia="Times New Roman" w:hAnsi="Arial" w:cs="Arial"/>
                <w:bCs/>
                <w:lang w:eastAsia="en-GB"/>
              </w:rPr>
              <w:t>Consent to share care and complete/sign Specialist and patient agreement section of Shared Care Agreement form.</w:t>
            </w:r>
          </w:p>
          <w:p w14:paraId="6A8FECDF" w14:textId="74FD2F00" w:rsidR="00061E36" w:rsidRPr="00061E36" w:rsidRDefault="00061E36">
            <w:pPr>
              <w:pStyle w:val="ListParagraph"/>
              <w:numPr>
                <w:ilvl w:val="0"/>
                <w:numId w:val="8"/>
              </w:numPr>
              <w:spacing w:after="0" w:line="240" w:lineRule="auto"/>
              <w:ind w:left="357" w:hanging="357"/>
              <w:rPr>
                <w:rFonts w:ascii="Arial" w:eastAsia="Times New Roman" w:hAnsi="Arial" w:cs="Arial"/>
                <w:bCs/>
                <w:lang w:eastAsia="en-GB"/>
              </w:rPr>
            </w:pPr>
            <w:r w:rsidRPr="00061E36">
              <w:rPr>
                <w:rFonts w:ascii="Arial" w:eastAsia="Times New Roman" w:hAnsi="Arial" w:cs="Arial"/>
                <w:bCs/>
                <w:lang w:eastAsia="en-GB"/>
              </w:rPr>
              <w:t xml:space="preserve">Confirm their understanding of the treatment and agreeing to contact the specialist/GP if they subsequently do not have a clear understanding of the treatment (patient to be provided with relevant contact details for GP/specialist in and out of hours). </w:t>
            </w:r>
          </w:p>
          <w:p w14:paraId="210263BF" w14:textId="77777777" w:rsidR="00CA1BB1" w:rsidRPr="00CA1BB1" w:rsidRDefault="00CA1BB1">
            <w:pPr>
              <w:numPr>
                <w:ilvl w:val="0"/>
                <w:numId w:val="8"/>
              </w:numPr>
              <w:spacing w:after="0" w:line="240" w:lineRule="auto"/>
              <w:ind w:left="357" w:hanging="357"/>
              <w:rPr>
                <w:rFonts w:ascii="Arial" w:eastAsia="Times New Roman" w:hAnsi="Arial" w:cs="Arial"/>
                <w:bCs/>
                <w:lang w:eastAsia="en-GB"/>
              </w:rPr>
            </w:pPr>
            <w:r w:rsidRPr="00CA1BB1">
              <w:rPr>
                <w:rFonts w:ascii="Arial" w:eastAsia="Times New Roman" w:hAnsi="Arial" w:cs="Arial"/>
                <w:bCs/>
                <w:lang w:eastAsia="en-GB"/>
              </w:rPr>
              <w:t xml:space="preserve">Attending for blood monitoring and follow up hospital or GP appointments. </w:t>
            </w:r>
          </w:p>
          <w:p w14:paraId="31876374" w14:textId="6F06EB35" w:rsidR="00061E36" w:rsidRPr="00061E36" w:rsidRDefault="00061E36">
            <w:pPr>
              <w:pStyle w:val="ListParagraph"/>
              <w:numPr>
                <w:ilvl w:val="0"/>
                <w:numId w:val="8"/>
              </w:numPr>
              <w:spacing w:after="0" w:line="240" w:lineRule="auto"/>
              <w:ind w:left="357" w:hanging="357"/>
              <w:rPr>
                <w:rFonts w:ascii="Arial" w:eastAsia="Times New Roman" w:hAnsi="Arial" w:cs="Arial"/>
                <w:bCs/>
                <w:lang w:eastAsia="en-GB"/>
              </w:rPr>
            </w:pPr>
            <w:r>
              <w:rPr>
                <w:rFonts w:ascii="Arial" w:eastAsia="Times New Roman" w:hAnsi="Arial" w:cs="Arial"/>
                <w:bCs/>
                <w:lang w:eastAsia="en-GB"/>
              </w:rPr>
              <w:t xml:space="preserve">Ensuring </w:t>
            </w:r>
            <w:r w:rsidRPr="00061E36">
              <w:rPr>
                <w:rFonts w:ascii="Arial" w:eastAsia="Times New Roman" w:hAnsi="Arial" w:cs="Arial"/>
                <w:bCs/>
                <w:lang w:eastAsia="en-GB"/>
              </w:rPr>
              <w:t xml:space="preserve">a list of all medications are brought to all GP surgery, outpatient and A&amp;E consultations. </w:t>
            </w:r>
          </w:p>
          <w:p w14:paraId="73B95506" w14:textId="77777777" w:rsidR="00CA1BB1" w:rsidRPr="00CA1BB1" w:rsidRDefault="00CA1BB1">
            <w:pPr>
              <w:numPr>
                <w:ilvl w:val="0"/>
                <w:numId w:val="8"/>
              </w:numPr>
              <w:spacing w:after="0" w:line="240" w:lineRule="auto"/>
              <w:ind w:left="357" w:hanging="357"/>
              <w:rPr>
                <w:rFonts w:ascii="Arial" w:eastAsia="Times New Roman" w:hAnsi="Arial" w:cs="Arial"/>
                <w:bCs/>
                <w:lang w:eastAsia="en-GB"/>
              </w:rPr>
            </w:pPr>
            <w:r w:rsidRPr="00CA1BB1">
              <w:rPr>
                <w:rFonts w:ascii="Arial" w:eastAsia="Times New Roman" w:hAnsi="Arial" w:cs="Arial"/>
                <w:bCs/>
                <w:lang w:eastAsia="en-GB"/>
              </w:rPr>
              <w:t xml:space="preserve">Reporting any change in symptoms and adverse effects promptly to the clinician who is currently prescribing. </w:t>
            </w:r>
          </w:p>
          <w:p w14:paraId="29D7F0FA" w14:textId="744CA953" w:rsidR="00061E36" w:rsidRPr="00061E36" w:rsidRDefault="00061E36">
            <w:pPr>
              <w:pStyle w:val="ListParagraph"/>
              <w:numPr>
                <w:ilvl w:val="0"/>
                <w:numId w:val="8"/>
              </w:numPr>
              <w:spacing w:after="0" w:line="240" w:lineRule="auto"/>
              <w:ind w:left="357" w:hanging="357"/>
              <w:rPr>
                <w:rFonts w:ascii="Arial" w:eastAsia="Times New Roman" w:hAnsi="Arial" w:cs="Arial"/>
                <w:bCs/>
                <w:lang w:eastAsia="en-GB"/>
              </w:rPr>
            </w:pPr>
            <w:r w:rsidRPr="00061E36">
              <w:rPr>
                <w:rFonts w:ascii="Arial" w:eastAsia="Times New Roman" w:hAnsi="Arial" w:cs="Arial"/>
                <w:bCs/>
                <w:lang w:eastAsia="en-GB"/>
              </w:rPr>
              <w:t>Confirm that no new medicines are started (including over the counter preparations) unless this has been discussed with the GP, specialist or pharmacist.</w:t>
            </w:r>
          </w:p>
          <w:p w14:paraId="71817CFC" w14:textId="77777777" w:rsidR="00CA1BB1" w:rsidRDefault="00CA1BB1">
            <w:pPr>
              <w:numPr>
                <w:ilvl w:val="0"/>
                <w:numId w:val="8"/>
              </w:numPr>
              <w:spacing w:after="0" w:line="240" w:lineRule="auto"/>
              <w:ind w:left="357" w:hanging="357"/>
              <w:rPr>
                <w:rFonts w:ascii="Arial" w:eastAsia="Times New Roman" w:hAnsi="Arial" w:cs="Arial"/>
                <w:bCs/>
                <w:lang w:eastAsia="en-GB"/>
              </w:rPr>
            </w:pPr>
            <w:r w:rsidRPr="00710AA9">
              <w:rPr>
                <w:rFonts w:ascii="Arial" w:eastAsia="Times New Roman" w:hAnsi="Arial" w:cs="Arial"/>
                <w:bCs/>
                <w:lang w:eastAsia="en-GB"/>
              </w:rPr>
              <w:t>Alert GP and/or specialist of any changes of circumstance which could affect management of disease e.g. plans for pregnancy; plans to move/change GP practice</w:t>
            </w:r>
            <w:r w:rsidR="00E06022">
              <w:rPr>
                <w:rFonts w:ascii="Arial" w:eastAsia="Times New Roman" w:hAnsi="Arial" w:cs="Arial"/>
                <w:bCs/>
                <w:lang w:eastAsia="en-GB"/>
              </w:rPr>
              <w:t>.</w:t>
            </w:r>
            <w:r w:rsidRPr="00710AA9">
              <w:rPr>
                <w:rFonts w:ascii="Arial" w:eastAsia="Times New Roman" w:hAnsi="Arial" w:cs="Arial"/>
                <w:bCs/>
                <w:lang w:eastAsia="en-GB"/>
              </w:rPr>
              <w:t xml:space="preserve"> </w:t>
            </w:r>
          </w:p>
          <w:p w14:paraId="19B6562E" w14:textId="53B841B9" w:rsidR="008B71E0" w:rsidRPr="008B71E0" w:rsidRDefault="008B71E0">
            <w:pPr>
              <w:pStyle w:val="ListParagraph"/>
              <w:numPr>
                <w:ilvl w:val="0"/>
                <w:numId w:val="8"/>
              </w:numPr>
              <w:rPr>
                <w:rFonts w:ascii="Arial" w:eastAsia="Times New Roman" w:hAnsi="Arial" w:cs="Arial"/>
                <w:bCs/>
                <w:lang w:eastAsia="en-GB"/>
              </w:rPr>
            </w:pPr>
            <w:r w:rsidRPr="008B71E0">
              <w:rPr>
                <w:rFonts w:ascii="Arial" w:eastAsia="Times New Roman" w:hAnsi="Arial" w:cs="Arial"/>
                <w:bCs/>
                <w:lang w:eastAsia="en-GB"/>
              </w:rPr>
              <w:t>Not to drive or operate heavy machinery if riluzole affects their ability to do so safely.</w:t>
            </w:r>
          </w:p>
        </w:tc>
      </w:tr>
    </w:tbl>
    <w:p w14:paraId="53554AFE" w14:textId="77777777" w:rsidR="00CA1BB1" w:rsidRDefault="00CA1BB1" w:rsidP="00004CD4">
      <w:pPr>
        <w:spacing w:after="0" w:line="240" w:lineRule="auto"/>
        <w:rPr>
          <w:rFonts w:ascii="Arial" w:hAnsi="Arial" w:cs="Arial"/>
          <w:b/>
          <w:sz w:val="18"/>
        </w:rPr>
      </w:pPr>
    </w:p>
    <w:p w14:paraId="0A2AE3DF"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9337B99" w14:textId="77777777" w:rsidTr="008C60E5">
        <w:trPr>
          <w:trHeight w:val="632"/>
        </w:trPr>
        <w:tc>
          <w:tcPr>
            <w:tcW w:w="10774" w:type="dxa"/>
            <w:shd w:val="clear" w:color="auto" w:fill="auto"/>
          </w:tcPr>
          <w:p w14:paraId="2A749437"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5566D048" w14:textId="77777777" w:rsidR="00CA1BB1" w:rsidRPr="00CA1BB1" w:rsidRDefault="00CA1BB1">
            <w:pPr>
              <w:pStyle w:val="ListParagraph"/>
              <w:numPr>
                <w:ilvl w:val="0"/>
                <w:numId w:val="9"/>
              </w:numPr>
              <w:spacing w:after="0" w:line="240" w:lineRule="auto"/>
              <w:rPr>
                <w:rFonts w:ascii="Arial" w:eastAsia="Times New Roman" w:hAnsi="Arial" w:cs="Arial"/>
                <w:bCs/>
                <w:lang w:eastAsia="en-GB"/>
              </w:rPr>
            </w:pPr>
            <w:r w:rsidRPr="00CA1BB1">
              <w:rPr>
                <w:rFonts w:ascii="Arial" w:eastAsia="Times New Roman" w:hAnsi="Arial" w:cs="Arial"/>
                <w:bCs/>
                <w:lang w:eastAsia="en-GB"/>
              </w:rPr>
              <w:t xml:space="preserve">Confirming that the patient has received verbal and written patient counselling / information and provide additional counselling should this be required. </w:t>
            </w:r>
          </w:p>
          <w:p w14:paraId="64512CE0" w14:textId="77777777" w:rsidR="00CA1BB1" w:rsidRPr="00CA1BB1" w:rsidRDefault="00CA1BB1">
            <w:pPr>
              <w:pStyle w:val="ListParagraph"/>
              <w:numPr>
                <w:ilvl w:val="0"/>
                <w:numId w:val="9"/>
              </w:numPr>
              <w:spacing w:after="0" w:line="240" w:lineRule="auto"/>
              <w:rPr>
                <w:rFonts w:ascii="Arial" w:eastAsia="Times New Roman" w:hAnsi="Arial" w:cs="Arial"/>
                <w:bCs/>
                <w:lang w:eastAsia="en-GB"/>
              </w:rPr>
            </w:pPr>
            <w:r w:rsidRPr="00CA1BB1">
              <w:rPr>
                <w:rFonts w:ascii="Arial" w:eastAsia="Times New Roman" w:hAnsi="Arial" w:cs="Arial"/>
                <w:bCs/>
                <w:lang w:eastAsia="en-GB"/>
              </w:rPr>
              <w:t>Check the patient is being monitored regularly, e.g. using the patient held monitoring booklet where available, to ensure that it is safe before issuing or dispensing prescriptions.</w:t>
            </w:r>
          </w:p>
        </w:tc>
      </w:tr>
    </w:tbl>
    <w:p w14:paraId="67195779" w14:textId="77777777" w:rsidR="00CA1BB1" w:rsidRDefault="00CA1BB1"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71787F8" w14:textId="77777777" w:rsidTr="008C60E5">
        <w:trPr>
          <w:trHeight w:val="632"/>
        </w:trPr>
        <w:tc>
          <w:tcPr>
            <w:tcW w:w="10774" w:type="dxa"/>
            <w:shd w:val="clear" w:color="auto" w:fill="auto"/>
          </w:tcPr>
          <w:p w14:paraId="523DB451"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MONITORING AND ACTIONS TO BE TAKEN</w:t>
            </w:r>
          </w:p>
          <w:p w14:paraId="243B6ED4" w14:textId="01EDBC74" w:rsidR="00CA1BB1" w:rsidRPr="00CA1BB1" w:rsidRDefault="00DD1664">
            <w:pPr>
              <w:pStyle w:val="ListParagraph"/>
              <w:numPr>
                <w:ilvl w:val="0"/>
                <w:numId w:val="9"/>
              </w:numPr>
              <w:spacing w:after="0" w:line="240" w:lineRule="auto"/>
              <w:rPr>
                <w:rFonts w:ascii="Arial" w:eastAsia="Times New Roman" w:hAnsi="Arial" w:cs="Arial"/>
                <w:bCs/>
                <w:lang w:eastAsia="en-GB"/>
              </w:rPr>
            </w:pPr>
            <w:r>
              <w:rPr>
                <w:rFonts w:ascii="Arial" w:eastAsia="Times New Roman" w:hAnsi="Arial" w:cs="Arial"/>
                <w:bCs/>
                <w:lang w:eastAsia="en-GB"/>
              </w:rPr>
              <w:t xml:space="preserve">Refer to page </w:t>
            </w:r>
            <w:r w:rsidR="00CA1BB1" w:rsidRPr="00CA1BB1">
              <w:rPr>
                <w:rFonts w:ascii="Arial" w:eastAsia="Times New Roman" w:hAnsi="Arial" w:cs="Arial"/>
                <w:bCs/>
                <w:lang w:eastAsia="en-GB"/>
              </w:rPr>
              <w:t>2</w:t>
            </w:r>
            <w:r w:rsidR="00252C6B">
              <w:rPr>
                <w:rFonts w:ascii="Arial" w:eastAsia="Times New Roman" w:hAnsi="Arial" w:cs="Arial"/>
                <w:bCs/>
                <w:lang w:eastAsia="en-GB"/>
              </w:rPr>
              <w:t>&amp;</w:t>
            </w:r>
            <w:r>
              <w:rPr>
                <w:rFonts w:ascii="Arial" w:eastAsia="Times New Roman" w:hAnsi="Arial" w:cs="Arial"/>
                <w:bCs/>
                <w:lang w:eastAsia="en-GB"/>
              </w:rPr>
              <w:t>3</w:t>
            </w:r>
            <w:r w:rsidR="00C74787">
              <w:rPr>
                <w:rFonts w:ascii="Arial" w:eastAsia="Times New Roman" w:hAnsi="Arial" w:cs="Arial"/>
                <w:bCs/>
                <w:lang w:eastAsia="en-GB"/>
              </w:rPr>
              <w:t>.</w:t>
            </w:r>
          </w:p>
        </w:tc>
      </w:tr>
    </w:tbl>
    <w:p w14:paraId="7CC7FD79" w14:textId="77777777" w:rsidR="00CA1BB1" w:rsidRDefault="00CA1BB1" w:rsidP="00004CD4">
      <w:pPr>
        <w:spacing w:after="0" w:line="240" w:lineRule="auto"/>
        <w:rPr>
          <w:rFonts w:ascii="Arial" w:hAnsi="Arial" w:cs="Arial"/>
          <w:b/>
          <w:sz w:val="18"/>
        </w:rPr>
      </w:pPr>
    </w:p>
    <w:p w14:paraId="1F53F6A2"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4008C1FA" w14:textId="77777777" w:rsidTr="00CA1BB1">
        <w:trPr>
          <w:trHeight w:val="632"/>
        </w:trPr>
        <w:tc>
          <w:tcPr>
            <w:tcW w:w="10774" w:type="dxa"/>
            <w:shd w:val="clear" w:color="auto" w:fill="auto"/>
          </w:tcPr>
          <w:p w14:paraId="73295913" w14:textId="77777777" w:rsidR="008C60E5" w:rsidRPr="008C60E5" w:rsidRDefault="008C60E5" w:rsidP="008C60E5">
            <w:pPr>
              <w:spacing w:after="0"/>
              <w:rPr>
                <w:rFonts w:ascii="Arial" w:hAnsi="Arial" w:cs="Arial"/>
                <w:b/>
                <w:bCs/>
                <w:sz w:val="2"/>
              </w:rPr>
            </w:pPr>
          </w:p>
          <w:p w14:paraId="144B1EE6" w14:textId="77777777" w:rsidR="00CA1BB1" w:rsidRDefault="00CA1BB1" w:rsidP="000C7F57">
            <w:pPr>
              <w:spacing w:after="0"/>
              <w:rPr>
                <w:rFonts w:ascii="Arial" w:hAnsi="Arial" w:cs="Arial"/>
                <w:b/>
                <w:bCs/>
              </w:rPr>
            </w:pPr>
            <w:r w:rsidRPr="00D92131">
              <w:rPr>
                <w:rFonts w:ascii="Arial" w:hAnsi="Arial" w:cs="Arial"/>
                <w:b/>
                <w:bCs/>
              </w:rPr>
              <w:t>SIDE EFFECTS AND ACTIONS TO BE TAKEN</w:t>
            </w:r>
            <w:r w:rsidR="00D73BA6">
              <w:rPr>
                <w:rFonts w:ascii="Arial" w:hAnsi="Arial" w:cs="Arial"/>
                <w:b/>
                <w:bCs/>
              </w:rPr>
              <w:t xml:space="preserve"> </w:t>
            </w:r>
            <w:r w:rsidR="00D73BA6" w:rsidRPr="00D73BA6">
              <w:rPr>
                <w:rFonts w:ascii="Arial" w:hAnsi="Arial" w:cs="Arial"/>
                <w:b/>
                <w:bCs/>
              </w:rPr>
              <w:t xml:space="preserve">(REFER TO </w:t>
            </w:r>
            <w:hyperlink r:id="rId14" w:history="1">
              <w:r w:rsidR="00D73BA6" w:rsidRPr="00D73BA6">
                <w:rPr>
                  <w:rStyle w:val="Hyperlink"/>
                  <w:rFonts w:ascii="Arial" w:hAnsi="Arial" w:cs="Arial"/>
                  <w:b/>
                  <w:bCs/>
                </w:rPr>
                <w:t>BNF</w:t>
              </w:r>
            </w:hyperlink>
            <w:r w:rsidR="00D73BA6" w:rsidRPr="00D73BA6">
              <w:rPr>
                <w:rFonts w:ascii="Arial" w:hAnsi="Arial" w:cs="Arial"/>
                <w:b/>
                <w:bCs/>
              </w:rPr>
              <w:t xml:space="preserve"> AND </w:t>
            </w:r>
            <w:hyperlink r:id="rId15" w:history="1">
              <w:r w:rsidR="00D73BA6" w:rsidRPr="00D73BA6">
                <w:rPr>
                  <w:rStyle w:val="Hyperlink"/>
                  <w:rFonts w:ascii="Arial" w:hAnsi="Arial" w:cs="Arial"/>
                  <w:b/>
                  <w:bCs/>
                </w:rPr>
                <w:t>SPC</w:t>
              </w:r>
            </w:hyperlink>
            <w:r w:rsidR="00D73BA6" w:rsidRPr="00D73BA6">
              <w:rPr>
                <w:rFonts w:ascii="Arial" w:hAnsi="Arial" w:cs="Arial"/>
                <w:b/>
                <w:bCs/>
              </w:rPr>
              <w:t xml:space="preserve"> for full details)</w:t>
            </w:r>
          </w:p>
          <w:p w14:paraId="20ED0DBC" w14:textId="77777777" w:rsidR="00D73BA6" w:rsidRDefault="00D73BA6">
            <w:pPr>
              <w:pStyle w:val="ListParagraph"/>
              <w:numPr>
                <w:ilvl w:val="0"/>
                <w:numId w:val="9"/>
              </w:numPr>
              <w:spacing w:after="0" w:line="240" w:lineRule="auto"/>
              <w:ind w:left="357" w:hanging="357"/>
              <w:rPr>
                <w:rFonts w:ascii="Arial" w:hAnsi="Arial" w:cs="Arial"/>
                <w:bCs/>
              </w:rPr>
            </w:pPr>
            <w:r w:rsidRPr="000C7F57">
              <w:rPr>
                <w:rFonts w:ascii="Arial" w:hAnsi="Arial" w:cs="Arial"/>
                <w:bCs/>
              </w:rPr>
              <w:t>GP to liaise with specialist if any side effects are a cause for concern</w:t>
            </w:r>
          </w:p>
          <w:p w14:paraId="1E67A0F8" w14:textId="61D68878" w:rsidR="00D73BA6" w:rsidRDefault="00A543B5">
            <w:pPr>
              <w:pStyle w:val="ListParagraph"/>
              <w:numPr>
                <w:ilvl w:val="0"/>
                <w:numId w:val="9"/>
              </w:numPr>
              <w:spacing w:after="0" w:line="240" w:lineRule="auto"/>
              <w:ind w:left="357" w:hanging="357"/>
              <w:rPr>
                <w:rFonts w:ascii="Arial" w:hAnsi="Arial" w:cs="Arial"/>
                <w:bCs/>
              </w:rPr>
            </w:pPr>
            <w:r>
              <w:rPr>
                <w:rFonts w:ascii="Arial" w:hAnsi="Arial" w:cs="Arial"/>
                <w:bCs/>
              </w:rPr>
              <w:t xml:space="preserve">Patients </w:t>
            </w:r>
            <w:r w:rsidRPr="00A543B5">
              <w:rPr>
                <w:rFonts w:ascii="Arial" w:hAnsi="Arial" w:cs="Arial"/>
                <w:bCs/>
              </w:rPr>
              <w:t>should be instructed to report immediately any evidence of infection, unexpected bruising or bleeding or other manifesta</w:t>
            </w:r>
            <w:r>
              <w:rPr>
                <w:rFonts w:ascii="Arial" w:hAnsi="Arial" w:cs="Arial"/>
                <w:bCs/>
              </w:rPr>
              <w:t>tions of bone marrow depression - a</w:t>
            </w:r>
            <w:r w:rsidR="00D73BA6">
              <w:rPr>
                <w:rFonts w:ascii="Arial" w:hAnsi="Arial" w:cs="Arial"/>
                <w:bCs/>
              </w:rPr>
              <w:t>lso refer to monitoring section</w:t>
            </w:r>
            <w:r w:rsidR="00E06022">
              <w:rPr>
                <w:rFonts w:ascii="Arial" w:hAnsi="Arial" w:cs="Arial"/>
                <w:bCs/>
              </w:rPr>
              <w:t>.</w:t>
            </w:r>
            <w:r w:rsidR="00D73BA6">
              <w:rPr>
                <w:rFonts w:ascii="Arial" w:hAnsi="Arial" w:cs="Arial"/>
                <w:bCs/>
              </w:rPr>
              <w:t xml:space="preserve"> </w:t>
            </w:r>
          </w:p>
          <w:p w14:paraId="7E3E5ABA" w14:textId="73CE8BD8" w:rsidR="00B061F6" w:rsidRDefault="00B061F6" w:rsidP="00B061F6">
            <w:pPr>
              <w:spacing w:after="0" w:line="240" w:lineRule="auto"/>
              <w:rPr>
                <w:rFonts w:ascii="Arial" w:hAnsi="Arial" w:cs="Arial"/>
                <w:bCs/>
              </w:rPr>
            </w:pPr>
          </w:p>
          <w:tbl>
            <w:tblPr>
              <w:tblStyle w:val="TableGrid"/>
              <w:tblW w:w="10314" w:type="dxa"/>
              <w:tblLook w:val="04A0" w:firstRow="1" w:lastRow="0" w:firstColumn="1" w:lastColumn="0" w:noHBand="0" w:noVBand="1"/>
            </w:tblPr>
            <w:tblGrid>
              <w:gridCol w:w="4644"/>
              <w:gridCol w:w="5670"/>
            </w:tblGrid>
            <w:tr w:rsidR="00CA1BB1" w:rsidRPr="00190D36" w14:paraId="1B331988" w14:textId="77777777" w:rsidTr="008C60E5">
              <w:trPr>
                <w:trHeight w:val="223"/>
              </w:trPr>
              <w:tc>
                <w:tcPr>
                  <w:tcW w:w="4644" w:type="dxa"/>
                </w:tcPr>
                <w:p w14:paraId="089707D7" w14:textId="77777777" w:rsidR="00CA1BB1" w:rsidRPr="00843717" w:rsidRDefault="00CA1BB1" w:rsidP="008C60E5">
                  <w:pPr>
                    <w:pStyle w:val="Default"/>
                    <w:jc w:val="center"/>
                    <w:rPr>
                      <w:b/>
                      <w:color w:val="auto"/>
                      <w:sz w:val="22"/>
                      <w:szCs w:val="22"/>
                    </w:rPr>
                  </w:pPr>
                  <w:r w:rsidRPr="00843717">
                    <w:rPr>
                      <w:b/>
                      <w:color w:val="auto"/>
                      <w:sz w:val="22"/>
                      <w:szCs w:val="22"/>
                    </w:rPr>
                    <w:lastRenderedPageBreak/>
                    <w:t>SIDE EFFECTS</w:t>
                  </w:r>
                </w:p>
              </w:tc>
              <w:tc>
                <w:tcPr>
                  <w:tcW w:w="5670" w:type="dxa"/>
                  <w:shd w:val="pct10" w:color="auto" w:fill="auto"/>
                </w:tcPr>
                <w:p w14:paraId="251469FF" w14:textId="77777777" w:rsidR="00CA1BB1" w:rsidRPr="00843717" w:rsidRDefault="00CA1BB1" w:rsidP="008C60E5">
                  <w:pPr>
                    <w:pStyle w:val="Default"/>
                    <w:jc w:val="center"/>
                    <w:rPr>
                      <w:b/>
                      <w:color w:val="auto"/>
                      <w:sz w:val="22"/>
                      <w:szCs w:val="22"/>
                    </w:rPr>
                  </w:pPr>
                  <w:r w:rsidRPr="00843717">
                    <w:rPr>
                      <w:b/>
                      <w:color w:val="auto"/>
                      <w:sz w:val="22"/>
                      <w:szCs w:val="22"/>
                    </w:rPr>
                    <w:t>Action to be taken by GP</w:t>
                  </w:r>
                </w:p>
              </w:tc>
            </w:tr>
            <w:tr w:rsidR="00B061F6" w14:paraId="5D51BB5A" w14:textId="77777777" w:rsidTr="008C60E5">
              <w:trPr>
                <w:trHeight w:val="497"/>
              </w:trPr>
              <w:tc>
                <w:tcPr>
                  <w:tcW w:w="4644" w:type="dxa"/>
                </w:tcPr>
                <w:p w14:paraId="5328A201" w14:textId="77777777" w:rsidR="00B061F6" w:rsidRPr="00B061F6" w:rsidRDefault="00B061F6" w:rsidP="00B061F6">
                  <w:pPr>
                    <w:spacing w:before="60" w:after="60"/>
                    <w:rPr>
                      <w:rFonts w:ascii="Arial" w:eastAsia="Times New Roman" w:hAnsi="Arial" w:cs="Arial"/>
                      <w:bCs/>
                      <w:lang w:eastAsia="en-GB"/>
                    </w:rPr>
                  </w:pPr>
                  <w:r w:rsidRPr="00B061F6">
                    <w:rPr>
                      <w:rFonts w:ascii="Arial" w:eastAsia="Times New Roman" w:hAnsi="Arial" w:cs="Arial"/>
                      <w:bCs/>
                      <w:lang w:eastAsia="en-GB"/>
                    </w:rPr>
                    <w:t>Respiratory function</w:t>
                  </w:r>
                </w:p>
                <w:p w14:paraId="58DBDDF3" w14:textId="77777777" w:rsidR="00B061F6" w:rsidRPr="00B061F6" w:rsidRDefault="00B061F6" w:rsidP="00B061F6">
                  <w:pPr>
                    <w:spacing w:before="60" w:after="60"/>
                    <w:rPr>
                      <w:rFonts w:ascii="Arial" w:eastAsia="Times New Roman" w:hAnsi="Arial" w:cs="Arial"/>
                      <w:bCs/>
                      <w:lang w:eastAsia="en-GB"/>
                    </w:rPr>
                  </w:pPr>
                  <w:r w:rsidRPr="00B061F6">
                    <w:rPr>
                      <w:rFonts w:ascii="Arial" w:eastAsia="Times New Roman" w:hAnsi="Arial" w:cs="Arial"/>
                      <w:bCs/>
                      <w:lang w:eastAsia="en-GB"/>
                    </w:rPr>
                    <w:t>Dry cough or dyspnoea</w:t>
                  </w:r>
                </w:p>
                <w:p w14:paraId="12672B3C" w14:textId="336F97C2" w:rsidR="00B061F6" w:rsidRPr="00B061F6" w:rsidRDefault="00B061F6" w:rsidP="00B061F6">
                  <w:pPr>
                    <w:pStyle w:val="Default"/>
                    <w:rPr>
                      <w:bCs/>
                      <w:sz w:val="22"/>
                      <w:szCs w:val="22"/>
                    </w:rPr>
                  </w:pPr>
                </w:p>
              </w:tc>
              <w:tc>
                <w:tcPr>
                  <w:tcW w:w="5670" w:type="dxa"/>
                  <w:shd w:val="pct10" w:color="auto" w:fill="auto"/>
                </w:tcPr>
                <w:p w14:paraId="1AF25273" w14:textId="05DE881A" w:rsidR="00B061F6" w:rsidRPr="00B061F6" w:rsidRDefault="00B061F6" w:rsidP="00B061F6">
                  <w:pPr>
                    <w:pStyle w:val="Default"/>
                    <w:rPr>
                      <w:b/>
                      <w:color w:val="auto"/>
                      <w:sz w:val="22"/>
                      <w:szCs w:val="22"/>
                      <w:u w:val="single"/>
                    </w:rPr>
                  </w:pPr>
                  <w:r w:rsidRPr="00B061F6">
                    <w:rPr>
                      <w:rFonts w:eastAsia="Times New Roman"/>
                      <w:sz w:val="22"/>
                      <w:szCs w:val="22"/>
                    </w:rPr>
                    <w:t>Order chest x-ray. Stop riluzole immediately if findings are suggestive of interstitial lung disease. Inform specialist of findings.</w:t>
                  </w:r>
                </w:p>
              </w:tc>
            </w:tr>
            <w:tr w:rsidR="00B061F6" w14:paraId="1A6C678D" w14:textId="77777777" w:rsidTr="008C60E5">
              <w:trPr>
                <w:trHeight w:val="495"/>
              </w:trPr>
              <w:tc>
                <w:tcPr>
                  <w:tcW w:w="4644" w:type="dxa"/>
                </w:tcPr>
                <w:p w14:paraId="4517F23C" w14:textId="77777777" w:rsidR="00B061F6" w:rsidRPr="00B061F6" w:rsidRDefault="00B061F6" w:rsidP="00B061F6">
                  <w:pPr>
                    <w:spacing w:before="60" w:after="60"/>
                    <w:rPr>
                      <w:rFonts w:ascii="Arial" w:eastAsia="Times New Roman" w:hAnsi="Arial" w:cs="Arial"/>
                      <w:bCs/>
                      <w:lang w:eastAsia="en-GB"/>
                    </w:rPr>
                  </w:pPr>
                  <w:r w:rsidRPr="00B061F6">
                    <w:rPr>
                      <w:rFonts w:ascii="Arial" w:eastAsia="Times New Roman" w:hAnsi="Arial" w:cs="Arial"/>
                      <w:bCs/>
                      <w:lang w:eastAsia="en-GB"/>
                    </w:rPr>
                    <w:t>Haematological parameters</w:t>
                  </w:r>
                </w:p>
                <w:p w14:paraId="238D40AB" w14:textId="42B4C8C1" w:rsidR="00B061F6" w:rsidRPr="00B061F6" w:rsidRDefault="00B061F6" w:rsidP="00B061F6">
                  <w:pPr>
                    <w:pStyle w:val="Default"/>
                    <w:rPr>
                      <w:bCs/>
                      <w:sz w:val="22"/>
                      <w:szCs w:val="22"/>
                    </w:rPr>
                  </w:pPr>
                  <w:r w:rsidRPr="00B061F6">
                    <w:rPr>
                      <w:rFonts w:eastAsia="Times New Roman"/>
                      <w:bCs/>
                      <w:sz w:val="22"/>
                      <w:szCs w:val="22"/>
                    </w:rPr>
                    <w:t>Febrile illness</w:t>
                  </w:r>
                </w:p>
              </w:tc>
              <w:tc>
                <w:tcPr>
                  <w:tcW w:w="5670" w:type="dxa"/>
                  <w:shd w:val="pct10" w:color="auto" w:fill="auto"/>
                </w:tcPr>
                <w:p w14:paraId="7CF692D8" w14:textId="2C866F9A" w:rsidR="00B061F6" w:rsidRPr="00B061F6" w:rsidRDefault="00B061F6" w:rsidP="00B061F6">
                  <w:pPr>
                    <w:pStyle w:val="Default"/>
                    <w:rPr>
                      <w:b/>
                      <w:color w:val="auto"/>
                      <w:sz w:val="22"/>
                      <w:szCs w:val="22"/>
                      <w:u w:val="single"/>
                    </w:rPr>
                  </w:pPr>
                  <w:r w:rsidRPr="00B061F6">
                    <w:rPr>
                      <w:rFonts w:eastAsia="Times New Roman"/>
                      <w:sz w:val="22"/>
                      <w:szCs w:val="22"/>
                    </w:rPr>
                    <w:t>Check WCC. Treat febrile illness according to local pathways. Arrange for immediate hospital assessment if neutropenic sepsis is suspected.</w:t>
                  </w:r>
                </w:p>
              </w:tc>
            </w:tr>
            <w:tr w:rsidR="00B061F6" w:rsidRPr="004A3F03" w14:paraId="2902E5CF" w14:textId="77777777" w:rsidTr="008C60E5">
              <w:trPr>
                <w:trHeight w:val="769"/>
              </w:trPr>
              <w:tc>
                <w:tcPr>
                  <w:tcW w:w="4644" w:type="dxa"/>
                </w:tcPr>
                <w:p w14:paraId="1099BECE" w14:textId="3C743878" w:rsidR="00B061F6" w:rsidRPr="00B061F6" w:rsidRDefault="00B061F6" w:rsidP="00B061F6">
                  <w:pPr>
                    <w:pStyle w:val="Default"/>
                    <w:rPr>
                      <w:bCs/>
                      <w:sz w:val="22"/>
                      <w:szCs w:val="22"/>
                    </w:rPr>
                  </w:pPr>
                  <w:r w:rsidRPr="00B061F6">
                    <w:rPr>
                      <w:rFonts w:eastAsia="Times New Roman"/>
                      <w:bCs/>
                      <w:sz w:val="22"/>
                      <w:szCs w:val="22"/>
                    </w:rPr>
                    <w:t>Confirmed neutropenia</w:t>
                  </w:r>
                </w:p>
              </w:tc>
              <w:tc>
                <w:tcPr>
                  <w:tcW w:w="5670" w:type="dxa"/>
                  <w:shd w:val="pct10" w:color="auto" w:fill="auto"/>
                </w:tcPr>
                <w:p w14:paraId="3D2AAB85" w14:textId="51A71F0C" w:rsidR="00B061F6" w:rsidRPr="00B061F6" w:rsidRDefault="00B061F6" w:rsidP="00B061F6">
                  <w:pPr>
                    <w:pStyle w:val="Default"/>
                    <w:rPr>
                      <w:sz w:val="22"/>
                      <w:szCs w:val="22"/>
                    </w:rPr>
                  </w:pPr>
                  <w:r w:rsidRPr="00B061F6">
                    <w:rPr>
                      <w:sz w:val="22"/>
                      <w:szCs w:val="22"/>
                    </w:rPr>
                    <w:t>Stop riluzole and inform specialist. Review patient for signs and symptoms of infection and treat or refer according to local pathways, as appropriate. Arrange for immediate hospital assessment if neutropenic sepsis is suspected.</w:t>
                  </w:r>
                </w:p>
              </w:tc>
            </w:tr>
          </w:tbl>
          <w:p w14:paraId="52EF43CC" w14:textId="77777777" w:rsidR="00CA1BB1" w:rsidRPr="00CA1BB1" w:rsidRDefault="00CA1BB1" w:rsidP="00CA1BB1">
            <w:pPr>
              <w:spacing w:after="0" w:line="240" w:lineRule="auto"/>
              <w:rPr>
                <w:rFonts w:ascii="Arial" w:eastAsia="Times New Roman" w:hAnsi="Arial" w:cs="Arial"/>
                <w:bCs/>
                <w:lang w:eastAsia="en-GB"/>
              </w:rPr>
            </w:pPr>
          </w:p>
        </w:tc>
      </w:tr>
    </w:tbl>
    <w:p w14:paraId="2B0657A2" w14:textId="77777777" w:rsidR="00D73BA6" w:rsidRPr="005430C6" w:rsidRDefault="00D73BA6" w:rsidP="00004CD4">
      <w:pPr>
        <w:keepNext/>
        <w:spacing w:after="0" w:line="240" w:lineRule="auto"/>
        <w:contextualSpacing/>
        <w:jc w:val="both"/>
        <w:outlineLvl w:val="0"/>
        <w:rPr>
          <w:rFonts w:ascii="Arial" w:eastAsia="Times New Roman" w:hAnsi="Arial" w:cs="Times New Roman"/>
          <w:b/>
          <w:bCs/>
          <w:sz w:val="18"/>
          <w:szCs w:val="24"/>
        </w:rPr>
      </w:pPr>
    </w:p>
    <w:p w14:paraId="2D5CA417" w14:textId="7D746FD1" w:rsidR="00A23128" w:rsidRDefault="00004CD4" w:rsidP="00B10C94">
      <w:pPr>
        <w:pBdr>
          <w:top w:val="single" w:sz="4" w:space="1" w:color="auto"/>
          <w:left w:val="single" w:sz="4" w:space="4" w:color="auto"/>
          <w:bottom w:val="single" w:sz="4" w:space="0" w:color="auto"/>
          <w:right w:val="single" w:sz="4" w:space="5" w:color="auto"/>
        </w:pBdr>
        <w:spacing w:after="0"/>
      </w:pPr>
      <w:r w:rsidRPr="00004CD4">
        <w:rPr>
          <w:rFonts w:ascii="Arial" w:eastAsia="Times New Roman" w:hAnsi="Arial" w:cs="Times New Roman"/>
          <w:b/>
          <w:bCs/>
          <w:szCs w:val="24"/>
        </w:rPr>
        <w:t>CONTRAINDICATIONS AND PRECAUTIONS</w:t>
      </w:r>
      <w:r w:rsidR="00A543B5">
        <w:rPr>
          <w:rFonts w:ascii="Arial" w:hAnsi="Arial" w:cs="Arial"/>
          <w:b/>
          <w:bCs/>
        </w:rPr>
        <w:t xml:space="preserve"> </w:t>
      </w:r>
      <w:r w:rsidR="00A543B5" w:rsidRPr="00D73BA6">
        <w:rPr>
          <w:rFonts w:ascii="Arial" w:hAnsi="Arial" w:cs="Arial"/>
          <w:b/>
          <w:bCs/>
        </w:rPr>
        <w:t xml:space="preserve">(REFER TO </w:t>
      </w:r>
      <w:hyperlink r:id="rId16" w:history="1">
        <w:r w:rsidR="00A543B5" w:rsidRPr="00D73BA6">
          <w:rPr>
            <w:rStyle w:val="Hyperlink"/>
            <w:rFonts w:ascii="Arial" w:hAnsi="Arial" w:cs="Arial"/>
            <w:b/>
            <w:bCs/>
          </w:rPr>
          <w:t>BNF</w:t>
        </w:r>
      </w:hyperlink>
      <w:r w:rsidR="00A543B5" w:rsidRPr="00D73BA6">
        <w:rPr>
          <w:rFonts w:ascii="Arial" w:hAnsi="Arial" w:cs="Arial"/>
          <w:b/>
          <w:bCs/>
        </w:rPr>
        <w:t xml:space="preserve"> AND </w:t>
      </w:r>
      <w:hyperlink r:id="rId17" w:history="1">
        <w:r w:rsidR="00A543B5" w:rsidRPr="00D73BA6">
          <w:rPr>
            <w:rStyle w:val="Hyperlink"/>
            <w:rFonts w:ascii="Arial" w:hAnsi="Arial" w:cs="Arial"/>
            <w:b/>
            <w:bCs/>
          </w:rPr>
          <w:t>SPC</w:t>
        </w:r>
      </w:hyperlink>
      <w:r w:rsidR="00A543B5" w:rsidRPr="00D73BA6">
        <w:rPr>
          <w:rFonts w:ascii="Arial" w:hAnsi="Arial" w:cs="Arial"/>
          <w:b/>
          <w:bCs/>
        </w:rPr>
        <w:t xml:space="preserve"> for full details)</w:t>
      </w:r>
    </w:p>
    <w:p w14:paraId="57301F33" w14:textId="77777777" w:rsidR="00307B2B" w:rsidRDefault="00307B2B" w:rsidP="005E05B8">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
          <w:szCs w:val="24"/>
        </w:rPr>
      </w:pPr>
    </w:p>
    <w:p w14:paraId="070E635D" w14:textId="76AF3303" w:rsidR="005E05B8" w:rsidRDefault="005E05B8" w:rsidP="005E05B8">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
          <w:szCs w:val="24"/>
        </w:rPr>
      </w:pPr>
      <w:r w:rsidRPr="005E05B8">
        <w:rPr>
          <w:rFonts w:ascii="Arial" w:eastAsia="Times New Roman" w:hAnsi="Arial" w:cs="Arial"/>
          <w:b/>
          <w:szCs w:val="24"/>
        </w:rPr>
        <w:t>Contraindications:</w:t>
      </w:r>
    </w:p>
    <w:p w14:paraId="3A44DEDE" w14:textId="7F26D053" w:rsidR="00307B2B" w:rsidRDefault="00307B2B" w:rsidP="005E05B8">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
          <w:szCs w:val="24"/>
        </w:rPr>
      </w:pPr>
    </w:p>
    <w:p w14:paraId="5E2260BB" w14:textId="2E3A5A24" w:rsidR="00307B2B" w:rsidRPr="00307B2B" w:rsidRDefault="00307B2B">
      <w:pPr>
        <w:pStyle w:val="ListParagraph"/>
        <w:numPr>
          <w:ilvl w:val="4"/>
          <w:numId w:val="11"/>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307B2B">
        <w:rPr>
          <w:rFonts w:ascii="Arial" w:eastAsia="Times New Roman" w:hAnsi="Arial" w:cs="Arial"/>
          <w:bCs/>
          <w:szCs w:val="24"/>
        </w:rPr>
        <w:t>Hypersensitivity to the active substance or to any of the excipients</w:t>
      </w:r>
    </w:p>
    <w:p w14:paraId="67E5CF95" w14:textId="5454F058" w:rsidR="00307B2B" w:rsidRPr="00307B2B" w:rsidRDefault="00307B2B">
      <w:pPr>
        <w:pStyle w:val="ListParagraph"/>
        <w:numPr>
          <w:ilvl w:val="4"/>
          <w:numId w:val="11"/>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307B2B">
        <w:rPr>
          <w:rFonts w:ascii="Arial" w:eastAsia="Times New Roman" w:hAnsi="Arial" w:cs="Arial"/>
          <w:bCs/>
          <w:szCs w:val="24"/>
        </w:rPr>
        <w:t>Hepatic disease or baseline transaminases greater than 3 times the upper limit of normal (ULN)</w:t>
      </w:r>
    </w:p>
    <w:p w14:paraId="76596550" w14:textId="1C3F74DE" w:rsidR="00307B2B" w:rsidRPr="00307B2B" w:rsidRDefault="00307B2B">
      <w:pPr>
        <w:pStyle w:val="ListParagraph"/>
        <w:numPr>
          <w:ilvl w:val="4"/>
          <w:numId w:val="11"/>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307B2B">
        <w:rPr>
          <w:rFonts w:ascii="Arial" w:eastAsia="Times New Roman" w:hAnsi="Arial" w:cs="Arial"/>
          <w:bCs/>
          <w:szCs w:val="24"/>
        </w:rPr>
        <w:t>Pregnancy or breast-feeding</w:t>
      </w:r>
    </w:p>
    <w:p w14:paraId="0F12ECA7" w14:textId="6182B837" w:rsidR="00307B2B" w:rsidRPr="00307B2B" w:rsidRDefault="00307B2B">
      <w:pPr>
        <w:pStyle w:val="ListParagraph"/>
        <w:numPr>
          <w:ilvl w:val="4"/>
          <w:numId w:val="11"/>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307B2B">
        <w:rPr>
          <w:rFonts w:ascii="Arial" w:eastAsia="Times New Roman" w:hAnsi="Arial" w:cs="Arial"/>
          <w:bCs/>
          <w:szCs w:val="24"/>
        </w:rPr>
        <w:t xml:space="preserve">Acute </w:t>
      </w:r>
      <w:r w:rsidR="00D7659F" w:rsidRPr="00307B2B">
        <w:rPr>
          <w:rFonts w:ascii="Arial" w:eastAsia="Times New Roman" w:hAnsi="Arial" w:cs="Arial"/>
          <w:bCs/>
          <w:szCs w:val="24"/>
        </w:rPr>
        <w:t>porphyria’s</w:t>
      </w:r>
    </w:p>
    <w:p w14:paraId="45600C34" w14:textId="10C10CB9" w:rsidR="00307B2B" w:rsidRDefault="00307B2B" w:rsidP="00307B2B">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p>
    <w:p w14:paraId="5911C2E9" w14:textId="04F63F66" w:rsidR="00307B2B" w:rsidRDefault="00307B2B" w:rsidP="00307B2B">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Pr>
          <w:rFonts w:ascii="Arial" w:eastAsia="Times New Roman" w:hAnsi="Arial" w:cs="Arial"/>
          <w:bCs/>
          <w:szCs w:val="24"/>
        </w:rPr>
        <w:t xml:space="preserve">Cautions: </w:t>
      </w:r>
    </w:p>
    <w:p w14:paraId="4BB6E18C" w14:textId="15316F51" w:rsidR="00307B2B" w:rsidRPr="00307B2B" w:rsidRDefault="00307B2B">
      <w:pPr>
        <w:pStyle w:val="ListParagraph"/>
        <w:numPr>
          <w:ilvl w:val="4"/>
          <w:numId w:val="12"/>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307B2B">
        <w:rPr>
          <w:rFonts w:ascii="Arial" w:eastAsia="Times New Roman" w:hAnsi="Arial" w:cs="Arial"/>
          <w:bCs/>
          <w:szCs w:val="24"/>
        </w:rPr>
        <w:t>Liver impairment: riluzole should be prescribed with care in patients with:</w:t>
      </w:r>
    </w:p>
    <w:p w14:paraId="41F7997E" w14:textId="0EA46FB9" w:rsidR="00307B2B" w:rsidRPr="00307B2B" w:rsidRDefault="00307B2B">
      <w:pPr>
        <w:pStyle w:val="ListParagraph"/>
        <w:numPr>
          <w:ilvl w:val="4"/>
          <w:numId w:val="12"/>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307B2B">
        <w:rPr>
          <w:rFonts w:ascii="Arial" w:eastAsia="Times New Roman" w:hAnsi="Arial" w:cs="Arial"/>
          <w:bCs/>
          <w:szCs w:val="24"/>
        </w:rPr>
        <w:t xml:space="preserve">a history of abnormal liver function </w:t>
      </w:r>
    </w:p>
    <w:p w14:paraId="52C84440" w14:textId="1390E817" w:rsidR="00307B2B" w:rsidRPr="00307B2B" w:rsidRDefault="00307B2B">
      <w:pPr>
        <w:pStyle w:val="ListParagraph"/>
        <w:numPr>
          <w:ilvl w:val="4"/>
          <w:numId w:val="12"/>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307B2B">
        <w:rPr>
          <w:rFonts w:ascii="Arial" w:eastAsia="Times New Roman" w:hAnsi="Arial" w:cs="Arial"/>
          <w:bCs/>
          <w:szCs w:val="24"/>
        </w:rPr>
        <w:t xml:space="preserve">slightly elevated serum transaminases (up to 3 times ULN), bilirubin and/or gamma-glutamyl transferase (GGT) levels </w:t>
      </w:r>
    </w:p>
    <w:p w14:paraId="67EF1E0B" w14:textId="30736C0C" w:rsidR="00307B2B" w:rsidRPr="00307B2B" w:rsidRDefault="00307B2B">
      <w:pPr>
        <w:pStyle w:val="ListParagraph"/>
        <w:numPr>
          <w:ilvl w:val="4"/>
          <w:numId w:val="12"/>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307B2B">
        <w:rPr>
          <w:rFonts w:ascii="Arial" w:eastAsia="Times New Roman" w:hAnsi="Arial" w:cs="Arial"/>
          <w:bCs/>
          <w:szCs w:val="24"/>
        </w:rPr>
        <w:t>baseline elevations of several liver function tests (especially elevated bilirubin) should preclude the use of riluzole</w:t>
      </w:r>
    </w:p>
    <w:p w14:paraId="5B60812F" w14:textId="6E13105C" w:rsidR="00307B2B" w:rsidRPr="00307B2B" w:rsidRDefault="00307B2B">
      <w:pPr>
        <w:pStyle w:val="ListParagraph"/>
        <w:numPr>
          <w:ilvl w:val="4"/>
          <w:numId w:val="12"/>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307B2B">
        <w:rPr>
          <w:rFonts w:ascii="Arial" w:eastAsia="Times New Roman" w:hAnsi="Arial" w:cs="Arial"/>
          <w:bCs/>
          <w:szCs w:val="24"/>
        </w:rPr>
        <w:t>Interstitial lung disease has been reported in patients treated with riluzole</w:t>
      </w:r>
    </w:p>
    <w:p w14:paraId="2048C536" w14:textId="3481309F" w:rsidR="00307B2B" w:rsidRPr="00307B2B" w:rsidRDefault="00307B2B">
      <w:pPr>
        <w:pStyle w:val="ListParagraph"/>
        <w:numPr>
          <w:ilvl w:val="4"/>
          <w:numId w:val="12"/>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307B2B">
        <w:rPr>
          <w:rFonts w:ascii="Arial" w:eastAsia="Times New Roman" w:hAnsi="Arial" w:cs="Arial"/>
          <w:bCs/>
          <w:szCs w:val="24"/>
        </w:rPr>
        <w:t xml:space="preserve">Neutropenia or febrile illness. </w:t>
      </w:r>
    </w:p>
    <w:p w14:paraId="75EAEE83" w14:textId="462310D4" w:rsidR="00307B2B" w:rsidRDefault="00307B2B">
      <w:pPr>
        <w:pStyle w:val="ListParagraph"/>
        <w:numPr>
          <w:ilvl w:val="4"/>
          <w:numId w:val="12"/>
        </w:num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r w:rsidRPr="00307B2B">
        <w:rPr>
          <w:rFonts w:ascii="Arial" w:eastAsia="Times New Roman" w:hAnsi="Arial" w:cs="Arial"/>
          <w:bCs/>
          <w:szCs w:val="24"/>
        </w:rPr>
        <w:t>Renal Impairment (due to lack of data)</w:t>
      </w:r>
    </w:p>
    <w:p w14:paraId="4A496616" w14:textId="64B8E4D3" w:rsidR="00B061F6" w:rsidRDefault="00B061F6" w:rsidP="00B061F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p>
    <w:p w14:paraId="242F57F5" w14:textId="77777777" w:rsidR="00B061F6" w:rsidRPr="00B061F6" w:rsidRDefault="00B061F6" w:rsidP="00B061F6">
      <w:pPr>
        <w:pBdr>
          <w:top w:val="single" w:sz="4" w:space="1" w:color="auto"/>
          <w:left w:val="single" w:sz="4" w:space="4" w:color="auto"/>
          <w:bottom w:val="single" w:sz="4" w:space="0" w:color="auto"/>
          <w:right w:val="single" w:sz="4" w:space="5" w:color="auto"/>
        </w:pBdr>
        <w:spacing w:after="0" w:line="240" w:lineRule="auto"/>
        <w:jc w:val="both"/>
        <w:rPr>
          <w:rFonts w:ascii="Arial" w:eastAsia="Times New Roman" w:hAnsi="Arial" w:cs="Arial"/>
          <w:bCs/>
          <w:szCs w:val="24"/>
        </w:rPr>
      </w:pPr>
    </w:p>
    <w:p w14:paraId="7B44B9F3" w14:textId="3C299857" w:rsidR="00004CD4" w:rsidRDefault="00004CD4" w:rsidP="00004CD4">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 xml:space="preserve">NOTABLE DRUG INTERACTIONS (REFER TO </w:t>
      </w:r>
      <w:hyperlink r:id="rId18" w:history="1">
        <w:r w:rsidRPr="00004CD4">
          <w:rPr>
            <w:rFonts w:ascii="Arial" w:eastAsia="Times New Roman" w:hAnsi="Arial" w:cs="Arial"/>
            <w:b/>
            <w:bCs/>
            <w:color w:val="0000FF"/>
            <w:szCs w:val="24"/>
            <w:u w:val="single"/>
          </w:rPr>
          <w:t>BNF</w:t>
        </w:r>
      </w:hyperlink>
      <w:r w:rsidRPr="00004CD4">
        <w:rPr>
          <w:rFonts w:ascii="Arial" w:eastAsia="Times New Roman" w:hAnsi="Arial" w:cs="Arial"/>
          <w:b/>
          <w:bCs/>
          <w:szCs w:val="24"/>
        </w:rPr>
        <w:t xml:space="preserve"> AND </w:t>
      </w:r>
      <w:hyperlink r:id="rId19" w:history="1">
        <w:r w:rsidRPr="00004CD4">
          <w:rPr>
            <w:rFonts w:ascii="Arial" w:eastAsia="Times New Roman" w:hAnsi="Arial" w:cs="Arial"/>
            <w:b/>
            <w:bCs/>
            <w:color w:val="0000FF"/>
            <w:szCs w:val="24"/>
            <w:u w:val="single"/>
          </w:rPr>
          <w:t>SPC</w:t>
        </w:r>
      </w:hyperlink>
      <w:r w:rsidR="002026D4">
        <w:rPr>
          <w:rFonts w:ascii="Arial" w:eastAsia="Times New Roman" w:hAnsi="Arial" w:cs="Arial"/>
          <w:b/>
          <w:bCs/>
          <w:szCs w:val="24"/>
        </w:rPr>
        <w:t xml:space="preserve"> for full details)</w:t>
      </w:r>
    </w:p>
    <w:p w14:paraId="169E8BA0" w14:textId="77777777" w:rsidR="00E97C1A" w:rsidRPr="00843717" w:rsidRDefault="00E97C1A" w:rsidP="00E97C1A">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rPr>
      </w:pPr>
      <w:r w:rsidRPr="00843717">
        <w:rPr>
          <w:rFonts w:ascii="Arial" w:eastAsia="Times New Roman" w:hAnsi="Arial" w:cs="Arial"/>
          <w:b/>
          <w:bCs/>
        </w:rPr>
        <w:t>Common drug interactions</w:t>
      </w:r>
    </w:p>
    <w:p w14:paraId="771FC581" w14:textId="18E8CBFE" w:rsidR="005E05B8" w:rsidRDefault="005E05B8" w:rsidP="00E97C1A">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Cs/>
        </w:rPr>
      </w:pPr>
    </w:p>
    <w:p w14:paraId="71B3E318" w14:textId="70AF1EA8" w:rsidR="005E05B8" w:rsidRDefault="005E05B8" w:rsidP="00307B2B">
      <w:pPr>
        <w:keepNext/>
        <w:pBdr>
          <w:top w:val="single" w:sz="4" w:space="1" w:color="auto"/>
          <w:left w:val="single" w:sz="4" w:space="4" w:color="auto"/>
          <w:bottom w:val="single" w:sz="4" w:space="1" w:color="auto"/>
          <w:right w:val="single" w:sz="4" w:space="4" w:color="auto"/>
        </w:pBdr>
        <w:spacing w:after="0" w:line="240" w:lineRule="auto"/>
        <w:jc w:val="both"/>
        <w:outlineLvl w:val="0"/>
        <w:rPr>
          <w:rFonts w:ascii="Arial" w:eastAsia="Times New Roman" w:hAnsi="Arial" w:cs="Arial"/>
        </w:rPr>
      </w:pPr>
      <w:r w:rsidRPr="00307B2B">
        <w:rPr>
          <w:rFonts w:ascii="Arial" w:eastAsia="Times New Roman" w:hAnsi="Arial" w:cs="Arial"/>
        </w:rPr>
        <w:t>Riluzole is metabolised by cytochrome P450 isoform 1A2 (CYP1A2</w:t>
      </w:r>
      <w:r w:rsidR="005D1D26" w:rsidRPr="00307B2B">
        <w:rPr>
          <w:rFonts w:ascii="Arial" w:eastAsia="Times New Roman" w:hAnsi="Arial" w:cs="Arial"/>
        </w:rPr>
        <w:t>) and</w:t>
      </w:r>
      <w:r w:rsidRPr="00307B2B">
        <w:rPr>
          <w:rFonts w:ascii="Arial" w:eastAsia="Times New Roman" w:hAnsi="Arial" w:cs="Arial"/>
        </w:rPr>
        <w:t xml:space="preserve"> has the potential to interact with drugs which inhibit or induce CYP1A2. The clinical relevance of these interactions has not been established, and some of these medicines are frequently used with riluzole without incident. Discuss with specialist team if there are any concerns.  </w:t>
      </w:r>
    </w:p>
    <w:p w14:paraId="741FEE7B" w14:textId="1119B82B" w:rsidR="00307B2B" w:rsidRPr="00307B2B" w:rsidRDefault="00307B2B">
      <w:pPr>
        <w:pStyle w:val="ListParagraph"/>
        <w:keepNext/>
        <w:numPr>
          <w:ilvl w:val="4"/>
          <w:numId w:val="14"/>
        </w:numPr>
        <w:pBdr>
          <w:top w:val="single" w:sz="4" w:space="1" w:color="auto"/>
          <w:left w:val="single" w:sz="4" w:space="4" w:color="auto"/>
          <w:bottom w:val="single" w:sz="4" w:space="1" w:color="auto"/>
          <w:right w:val="single" w:sz="4" w:space="4" w:color="auto"/>
        </w:pBdr>
        <w:spacing w:after="0" w:line="240" w:lineRule="auto"/>
        <w:jc w:val="both"/>
        <w:outlineLvl w:val="0"/>
        <w:rPr>
          <w:rFonts w:ascii="Arial" w:eastAsia="Times New Roman" w:hAnsi="Arial" w:cs="Arial"/>
        </w:rPr>
      </w:pPr>
      <w:r w:rsidRPr="00307B2B">
        <w:rPr>
          <w:rFonts w:ascii="Arial" w:eastAsia="Times New Roman" w:hAnsi="Arial" w:cs="Arial"/>
        </w:rPr>
        <w:t>CYP1A2 inhibitors include caffeine, diclofenac, diazepam, clomipramine, imipramine, fluvoxamine, phenacetin, theophylline, amitriptyline, quinolones, mexiletine, nicergoline, rucaparib, vemurafenib, combined hormonal contraceptives</w:t>
      </w:r>
    </w:p>
    <w:p w14:paraId="0501190B" w14:textId="3A1F92FD" w:rsidR="00307B2B" w:rsidRPr="00307B2B" w:rsidRDefault="00307B2B">
      <w:pPr>
        <w:pStyle w:val="ListParagraph"/>
        <w:keepNext/>
        <w:numPr>
          <w:ilvl w:val="4"/>
          <w:numId w:val="13"/>
        </w:numPr>
        <w:pBdr>
          <w:top w:val="single" w:sz="4" w:space="1" w:color="auto"/>
          <w:left w:val="single" w:sz="4" w:space="4" w:color="auto"/>
          <w:bottom w:val="single" w:sz="4" w:space="1" w:color="auto"/>
          <w:right w:val="single" w:sz="4" w:space="4" w:color="auto"/>
        </w:pBdr>
        <w:spacing w:after="0" w:line="240" w:lineRule="auto"/>
        <w:jc w:val="both"/>
        <w:outlineLvl w:val="0"/>
        <w:rPr>
          <w:rFonts w:ascii="Arial" w:eastAsia="Times New Roman" w:hAnsi="Arial" w:cs="Arial"/>
        </w:rPr>
      </w:pPr>
      <w:r w:rsidRPr="00307B2B">
        <w:rPr>
          <w:rFonts w:ascii="Arial" w:eastAsia="Times New Roman" w:hAnsi="Arial" w:cs="Arial"/>
        </w:rPr>
        <w:t>CYP1A2 inducers include cigarette smoke, charcoal-grilled food, rifampicin, omeprazole</w:t>
      </w:r>
    </w:p>
    <w:p w14:paraId="0E7769E3" w14:textId="77777777" w:rsidR="00BE545B" w:rsidRPr="00BE545B" w:rsidRDefault="00BE545B" w:rsidP="00BE545B">
      <w:pPr>
        <w:spacing w:after="0"/>
        <w:rPr>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0"/>
      </w:tblGrid>
      <w:tr w:rsidR="003F7848" w:rsidRPr="00307B2B" w14:paraId="487F79DB" w14:textId="77777777" w:rsidTr="00D06903">
        <w:tc>
          <w:tcPr>
            <w:tcW w:w="10740" w:type="dxa"/>
            <w:shd w:val="clear" w:color="auto" w:fill="auto"/>
          </w:tcPr>
          <w:p w14:paraId="6D228FAB" w14:textId="77777777" w:rsidR="007819A8" w:rsidRPr="00307B2B" w:rsidRDefault="007819A8" w:rsidP="003F7848">
            <w:pPr>
              <w:spacing w:after="120"/>
              <w:rPr>
                <w:rFonts w:ascii="Arial" w:hAnsi="Arial" w:cs="Arial"/>
                <w:b/>
                <w:bCs/>
              </w:rPr>
            </w:pPr>
            <w:r w:rsidRPr="00307B2B">
              <w:rPr>
                <w:rFonts w:ascii="Arial" w:hAnsi="Arial" w:cs="Arial"/>
                <w:b/>
                <w:bCs/>
              </w:rPr>
              <w:t>ADVICE TO PATIENTS AND CARERS</w:t>
            </w:r>
          </w:p>
          <w:p w14:paraId="15C5294A" w14:textId="77777777" w:rsidR="007819A8" w:rsidRPr="00307B2B" w:rsidRDefault="007819A8" w:rsidP="00307B2B">
            <w:pPr>
              <w:pStyle w:val="NoSpacing"/>
              <w:rPr>
                <w:rFonts w:ascii="Arial" w:hAnsi="Arial" w:cs="Arial"/>
              </w:rPr>
            </w:pPr>
          </w:p>
          <w:p w14:paraId="5466496C" w14:textId="61EE8084" w:rsidR="003F7848" w:rsidRPr="00307B2B" w:rsidRDefault="003F7848" w:rsidP="00B061F6">
            <w:pPr>
              <w:pStyle w:val="NoSpacing"/>
              <w:rPr>
                <w:rFonts w:ascii="Arial" w:hAnsi="Arial" w:cs="Arial"/>
              </w:rPr>
            </w:pPr>
            <w:r w:rsidRPr="00307B2B">
              <w:rPr>
                <w:rFonts w:ascii="Arial" w:hAnsi="Arial" w:cs="Arial"/>
              </w:rPr>
              <w:t xml:space="preserve">The patient should be advised to report any of the following signs or symptoms to their primary care prescriber without delay:          </w:t>
            </w:r>
          </w:p>
          <w:p w14:paraId="731B9484" w14:textId="77777777" w:rsidR="003F7848" w:rsidRPr="00307B2B" w:rsidRDefault="003F7848">
            <w:pPr>
              <w:pStyle w:val="NoSpacing"/>
              <w:numPr>
                <w:ilvl w:val="4"/>
                <w:numId w:val="13"/>
              </w:numPr>
              <w:rPr>
                <w:rFonts w:ascii="Arial" w:hAnsi="Arial" w:cs="Arial"/>
              </w:rPr>
            </w:pPr>
            <w:r w:rsidRPr="00307B2B">
              <w:rPr>
                <w:rFonts w:ascii="Arial" w:hAnsi="Arial" w:cs="Arial"/>
              </w:rPr>
              <w:t>Signs or symptoms of infection, such as fever, chills or shivering, flu-like symptoms, sore throat, rashes, or mouth ulcers.</w:t>
            </w:r>
          </w:p>
          <w:p w14:paraId="041D7575" w14:textId="77777777" w:rsidR="003F7848" w:rsidRPr="00307B2B" w:rsidRDefault="003F7848">
            <w:pPr>
              <w:pStyle w:val="NoSpacing"/>
              <w:numPr>
                <w:ilvl w:val="4"/>
                <w:numId w:val="13"/>
              </w:numPr>
              <w:rPr>
                <w:rFonts w:ascii="Arial" w:hAnsi="Arial" w:cs="Arial"/>
              </w:rPr>
            </w:pPr>
            <w:r w:rsidRPr="00307B2B">
              <w:rPr>
                <w:rFonts w:ascii="Arial" w:hAnsi="Arial" w:cs="Arial"/>
              </w:rPr>
              <w:t>Dry cough and/or dyspnoea.</w:t>
            </w:r>
          </w:p>
          <w:p w14:paraId="792FB363" w14:textId="77777777" w:rsidR="003F7848" w:rsidRPr="00307B2B" w:rsidRDefault="003F7848">
            <w:pPr>
              <w:pStyle w:val="NoSpacing"/>
              <w:numPr>
                <w:ilvl w:val="4"/>
                <w:numId w:val="13"/>
              </w:numPr>
              <w:rPr>
                <w:rFonts w:ascii="Arial" w:hAnsi="Arial" w:cs="Arial"/>
              </w:rPr>
            </w:pPr>
            <w:r w:rsidRPr="00307B2B">
              <w:rPr>
                <w:rFonts w:ascii="Arial" w:hAnsi="Arial" w:cs="Arial"/>
              </w:rPr>
              <w:lastRenderedPageBreak/>
              <w:t>Signs or symptoms of liver problems, such as yellow skin or eyes (jaundice), itching all over, nausea or vomiting.</w:t>
            </w:r>
          </w:p>
          <w:p w14:paraId="66500DA9" w14:textId="77777777" w:rsidR="00B061F6" w:rsidRDefault="00B061F6" w:rsidP="00B061F6">
            <w:pPr>
              <w:pStyle w:val="NoSpacing"/>
              <w:ind w:left="360"/>
              <w:rPr>
                <w:rFonts w:ascii="Arial" w:hAnsi="Arial" w:cs="Arial"/>
              </w:rPr>
            </w:pPr>
          </w:p>
          <w:p w14:paraId="3601CB69" w14:textId="633794B0" w:rsidR="003F7848" w:rsidRPr="00307B2B" w:rsidRDefault="003F7848" w:rsidP="00B061F6">
            <w:pPr>
              <w:pStyle w:val="NoSpacing"/>
              <w:rPr>
                <w:rFonts w:ascii="Arial" w:hAnsi="Arial" w:cs="Arial"/>
              </w:rPr>
            </w:pPr>
            <w:r w:rsidRPr="00307B2B">
              <w:rPr>
                <w:rFonts w:ascii="Arial" w:hAnsi="Arial" w:cs="Arial"/>
              </w:rPr>
              <w:t>The patient should be advised:</w:t>
            </w:r>
          </w:p>
          <w:p w14:paraId="7DE54B17" w14:textId="77777777" w:rsidR="003F7848" w:rsidRPr="00307B2B" w:rsidRDefault="003F7848">
            <w:pPr>
              <w:pStyle w:val="NoSpacing"/>
              <w:numPr>
                <w:ilvl w:val="4"/>
                <w:numId w:val="13"/>
              </w:numPr>
              <w:rPr>
                <w:rFonts w:ascii="Arial" w:hAnsi="Arial" w:cs="Arial"/>
              </w:rPr>
            </w:pPr>
            <w:r w:rsidRPr="00307B2B">
              <w:rPr>
                <w:rFonts w:ascii="Arial" w:hAnsi="Arial" w:cs="Arial"/>
              </w:rPr>
              <w:t xml:space="preserve">Not to stop taking riluzole without talking to their doctor and not to share their medicines with anyone else. </w:t>
            </w:r>
          </w:p>
          <w:p w14:paraId="607EAA4A" w14:textId="77777777" w:rsidR="003F7848" w:rsidRPr="00307B2B" w:rsidRDefault="003F7848">
            <w:pPr>
              <w:pStyle w:val="NoSpacing"/>
              <w:numPr>
                <w:ilvl w:val="4"/>
                <w:numId w:val="13"/>
              </w:numPr>
              <w:rPr>
                <w:rFonts w:ascii="Arial" w:hAnsi="Arial" w:cs="Arial"/>
              </w:rPr>
            </w:pPr>
            <w:r w:rsidRPr="00307B2B">
              <w:rPr>
                <w:rFonts w:ascii="Arial" w:hAnsi="Arial" w:cs="Arial"/>
              </w:rPr>
              <w:t>Tell their prescriber if their smoking status changes, since this may affect their medicine</w:t>
            </w:r>
          </w:p>
          <w:p w14:paraId="7657B950" w14:textId="0E38137A" w:rsidR="003F7848" w:rsidRPr="00307B2B" w:rsidRDefault="003F7848">
            <w:pPr>
              <w:pStyle w:val="NoSpacing"/>
              <w:numPr>
                <w:ilvl w:val="4"/>
                <w:numId w:val="13"/>
              </w:numPr>
              <w:rPr>
                <w:rFonts w:ascii="Arial" w:hAnsi="Arial" w:cs="Arial"/>
              </w:rPr>
            </w:pPr>
            <w:r w:rsidRPr="00307B2B">
              <w:rPr>
                <w:rFonts w:ascii="Arial" w:hAnsi="Arial" w:cs="Arial"/>
              </w:rPr>
              <w:t xml:space="preserve">Not to drive or operate machines if riluzole affects their ability to do so safely, e.g. by causing dizziness or drowsiness, and to inform the DVLA if their ability to drive safely is affected. See </w:t>
            </w:r>
            <w:hyperlink r:id="rId20" w:history="1">
              <w:r w:rsidRPr="00307B2B">
                <w:rPr>
                  <w:rStyle w:val="Hyperlink"/>
                  <w:rFonts w:ascii="Arial" w:hAnsi="Arial" w:cs="Arial"/>
                  <w:color w:val="auto"/>
                </w:rPr>
                <w:t>https://www.gov.uk/driving-medical-conditions</w:t>
              </w:r>
            </w:hyperlink>
            <w:r w:rsidRPr="00307B2B">
              <w:rPr>
                <w:rFonts w:ascii="Arial" w:hAnsi="Arial" w:cs="Arial"/>
              </w:rPr>
              <w:t xml:space="preserve"> and </w:t>
            </w:r>
            <w:hyperlink r:id="rId21" w:history="1">
              <w:r w:rsidRPr="00307B2B">
                <w:rPr>
                  <w:rStyle w:val="Hyperlink"/>
                  <w:rFonts w:ascii="Arial" w:hAnsi="Arial" w:cs="Arial"/>
                  <w:color w:val="auto"/>
                </w:rPr>
                <w:t>https://www.gov.uk/motor-neurone-disease-and-driving</w:t>
              </w:r>
            </w:hyperlink>
            <w:r w:rsidR="00B061F6">
              <w:t xml:space="preserve"> </w:t>
            </w:r>
          </w:p>
          <w:p w14:paraId="1E6D2980" w14:textId="77777777" w:rsidR="003F7848" w:rsidRPr="00307B2B" w:rsidRDefault="003F7848">
            <w:pPr>
              <w:pStyle w:val="NoSpacing"/>
              <w:numPr>
                <w:ilvl w:val="4"/>
                <w:numId w:val="13"/>
              </w:numPr>
              <w:rPr>
                <w:rFonts w:ascii="Arial" w:hAnsi="Arial" w:cs="Arial"/>
              </w:rPr>
            </w:pPr>
            <w:r w:rsidRPr="00307B2B">
              <w:rPr>
                <w:rFonts w:ascii="Arial" w:hAnsi="Arial" w:cs="Arial"/>
              </w:rPr>
              <w:t>Patient information</w:t>
            </w:r>
          </w:p>
          <w:p w14:paraId="5CDDDBA8" w14:textId="2B0D0A0D" w:rsidR="003F7848" w:rsidRPr="00307B2B" w:rsidRDefault="003F7848">
            <w:pPr>
              <w:pStyle w:val="NoSpacing"/>
              <w:numPr>
                <w:ilvl w:val="4"/>
                <w:numId w:val="13"/>
              </w:numPr>
              <w:rPr>
                <w:rFonts w:ascii="Arial" w:hAnsi="Arial" w:cs="Arial"/>
              </w:rPr>
            </w:pPr>
            <w:r w:rsidRPr="00307B2B">
              <w:rPr>
                <w:rFonts w:ascii="Arial" w:hAnsi="Arial" w:cs="Arial"/>
              </w:rPr>
              <w:t xml:space="preserve">MND association riluzole information leaflet </w:t>
            </w:r>
            <w:hyperlink r:id="rId22" w:history="1">
              <w:r w:rsidR="00B061F6" w:rsidRPr="00CF2274">
                <w:rPr>
                  <w:rStyle w:val="Hyperlink"/>
                  <w:rFonts w:ascii="Arial" w:hAnsi="Arial" w:cs="Arial"/>
                </w:rPr>
                <w:t>https://www.mndassociation.org/app/uploads/2015/07/5A-Riluzole.pdf</w:t>
              </w:r>
            </w:hyperlink>
            <w:r w:rsidR="00B061F6">
              <w:rPr>
                <w:rFonts w:ascii="Arial" w:hAnsi="Arial" w:cs="Arial"/>
              </w:rPr>
              <w:t xml:space="preserve"> </w:t>
            </w:r>
          </w:p>
          <w:p w14:paraId="464092CC" w14:textId="1F3378DC" w:rsidR="003F7848" w:rsidRPr="00307B2B" w:rsidRDefault="003F7848">
            <w:pPr>
              <w:pStyle w:val="NoSpacing"/>
              <w:numPr>
                <w:ilvl w:val="4"/>
                <w:numId w:val="13"/>
              </w:numPr>
              <w:rPr>
                <w:rFonts w:ascii="Arial" w:hAnsi="Arial" w:cs="Arial"/>
                <w:u w:val="single"/>
              </w:rPr>
            </w:pPr>
            <w:r w:rsidRPr="00307B2B">
              <w:rPr>
                <w:rFonts w:ascii="Arial" w:hAnsi="Arial" w:cs="Arial"/>
              </w:rPr>
              <w:t xml:space="preserve">MND Scotland riluzole fact sheet </w:t>
            </w:r>
            <w:hyperlink r:id="rId23" w:history="1">
              <w:r w:rsidRPr="00307B2B">
                <w:rPr>
                  <w:rStyle w:val="Hyperlink"/>
                  <w:rFonts w:ascii="Arial" w:hAnsi="Arial" w:cs="Arial"/>
                  <w:color w:val="auto"/>
                </w:rPr>
                <w:t>https://www.mndscotland.org.uk/media/1824/22-riluzole-2017.pdf</w:t>
              </w:r>
            </w:hyperlink>
            <w:r w:rsidR="00B061F6">
              <w:t xml:space="preserve"> </w:t>
            </w:r>
          </w:p>
          <w:p w14:paraId="364C82FD" w14:textId="77777777" w:rsidR="003F7848" w:rsidRPr="00307B2B" w:rsidRDefault="003F7848">
            <w:pPr>
              <w:pStyle w:val="NoSpacing"/>
              <w:numPr>
                <w:ilvl w:val="4"/>
                <w:numId w:val="13"/>
              </w:numPr>
              <w:rPr>
                <w:rFonts w:ascii="Arial" w:hAnsi="Arial" w:cs="Arial"/>
                <w:u w:val="single"/>
              </w:rPr>
            </w:pPr>
            <w:r w:rsidRPr="00307B2B">
              <w:rPr>
                <w:rFonts w:ascii="Arial" w:hAnsi="Arial" w:cs="Arial"/>
              </w:rPr>
              <w:t xml:space="preserve">NHS.uk. Low white blood cell </w:t>
            </w:r>
            <w:proofErr w:type="gramStart"/>
            <w:r w:rsidRPr="00307B2B">
              <w:rPr>
                <w:rFonts w:ascii="Arial" w:hAnsi="Arial" w:cs="Arial"/>
              </w:rPr>
              <w:t>count</w:t>
            </w:r>
            <w:proofErr w:type="gramEnd"/>
            <w:r w:rsidRPr="00307B2B">
              <w:rPr>
                <w:rFonts w:ascii="Arial" w:hAnsi="Arial" w:cs="Arial"/>
              </w:rPr>
              <w:t xml:space="preserve"> </w:t>
            </w:r>
            <w:hyperlink r:id="rId24" w:history="1">
              <w:r w:rsidRPr="00307B2B">
                <w:rPr>
                  <w:rStyle w:val="Hyperlink"/>
                  <w:rFonts w:ascii="Arial" w:hAnsi="Arial" w:cs="Arial"/>
                  <w:color w:val="auto"/>
                </w:rPr>
                <w:t>https://www.nhs.uk/conditions/low-white-blood-cell-count/</w:t>
              </w:r>
            </w:hyperlink>
            <w:r w:rsidRPr="00307B2B">
              <w:rPr>
                <w:rFonts w:ascii="Arial" w:hAnsi="Arial" w:cs="Arial"/>
              </w:rPr>
              <w:t xml:space="preserve"> </w:t>
            </w:r>
          </w:p>
          <w:p w14:paraId="1625F046" w14:textId="3049E673" w:rsidR="003F7848" w:rsidRPr="00307B2B" w:rsidRDefault="003F7848">
            <w:pPr>
              <w:pStyle w:val="NoSpacing"/>
              <w:numPr>
                <w:ilvl w:val="4"/>
                <w:numId w:val="13"/>
              </w:numPr>
              <w:rPr>
                <w:sz w:val="20"/>
                <w:szCs w:val="20"/>
              </w:rPr>
            </w:pPr>
            <w:r w:rsidRPr="00307B2B">
              <w:rPr>
                <w:rFonts w:ascii="Arial" w:hAnsi="Arial" w:cs="Arial"/>
              </w:rPr>
              <w:t xml:space="preserve">Patient information leaflets are also available from </w:t>
            </w:r>
            <w:hyperlink r:id="rId25" w:history="1">
              <w:r w:rsidRPr="00307B2B">
                <w:rPr>
                  <w:rStyle w:val="Hyperlink"/>
                  <w:rFonts w:ascii="Arial" w:hAnsi="Arial" w:cs="Arial"/>
                  <w:color w:val="auto"/>
                </w:rPr>
                <w:t>https://www.medicines.org.uk/emc/search?q=riluzole</w:t>
              </w:r>
            </w:hyperlink>
            <w:r w:rsidRPr="00307B2B">
              <w:rPr>
                <w:rFonts w:eastAsia="Times New Roman"/>
                <w:lang w:eastAsia="en-GB"/>
              </w:rPr>
              <w:t xml:space="preserve"> </w:t>
            </w:r>
          </w:p>
        </w:tc>
      </w:tr>
    </w:tbl>
    <w:p w14:paraId="0E2E2971" w14:textId="77777777" w:rsidR="00004CD4" w:rsidRDefault="00004CD4" w:rsidP="00CB147C">
      <w:pPr>
        <w:spacing w:after="0"/>
        <w:rPr>
          <w:b/>
        </w:rPr>
      </w:pPr>
    </w:p>
    <w:p w14:paraId="1F1B208B" w14:textId="77777777" w:rsidR="00C62913" w:rsidRDefault="00CB147C">
      <w:pPr>
        <w:keepNext/>
        <w:numPr>
          <w:ilvl w:val="0"/>
          <w:numId w:val="10"/>
        </w:numPr>
        <w:pBdr>
          <w:top w:val="single" w:sz="4" w:space="1" w:color="auto"/>
          <w:left w:val="single" w:sz="4" w:space="4" w:color="auto"/>
          <w:bottom w:val="single" w:sz="4" w:space="1" w:color="auto"/>
          <w:right w:val="single" w:sz="4" w:space="4" w:color="auto"/>
        </w:pBdr>
        <w:tabs>
          <w:tab w:val="left" w:pos="3690"/>
        </w:tabs>
        <w:spacing w:after="0" w:line="240" w:lineRule="auto"/>
        <w:contextualSpacing/>
        <w:jc w:val="both"/>
        <w:outlineLvl w:val="0"/>
        <w:rPr>
          <w:rFonts w:ascii="Arial" w:eastAsia="Times New Roman" w:hAnsi="Arial" w:cs="Times New Roman"/>
          <w:b/>
          <w:bCs/>
          <w:szCs w:val="24"/>
        </w:rPr>
      </w:pPr>
      <w:r w:rsidRPr="006F4129">
        <w:rPr>
          <w:rFonts w:ascii="Arial" w:eastAsia="Times New Roman" w:hAnsi="Arial" w:cs="Times New Roman"/>
          <w:b/>
          <w:bCs/>
          <w:szCs w:val="24"/>
        </w:rPr>
        <w:t>REFERENCES</w:t>
      </w:r>
      <w:r w:rsidR="00C62913" w:rsidRPr="00C62913">
        <w:rPr>
          <w:rFonts w:ascii="Arial" w:eastAsia="Times New Roman" w:hAnsi="Arial" w:cstheme="minorHAnsi"/>
          <w:sz w:val="24"/>
          <w:lang w:eastAsia="en-GB"/>
        </w:rPr>
        <w:t xml:space="preserve"> </w:t>
      </w:r>
      <w:r w:rsidR="00C62913" w:rsidRPr="00C62913">
        <w:rPr>
          <w:rFonts w:ascii="Arial" w:eastAsia="Times New Roman" w:hAnsi="Arial" w:cs="Times New Roman"/>
          <w:b/>
          <w:bCs/>
          <w:szCs w:val="24"/>
        </w:rPr>
        <w:t xml:space="preserve">NICE TA20: </w:t>
      </w:r>
    </w:p>
    <w:p w14:paraId="6A1102DB" w14:textId="52E80CD8" w:rsidR="00C62913" w:rsidRPr="00C62913" w:rsidRDefault="00C62913">
      <w:pPr>
        <w:keepNext/>
        <w:numPr>
          <w:ilvl w:val="0"/>
          <w:numId w:val="10"/>
        </w:numPr>
        <w:pBdr>
          <w:top w:val="single" w:sz="4" w:space="1" w:color="auto"/>
          <w:left w:val="single" w:sz="4" w:space="4" w:color="auto"/>
          <w:bottom w:val="single" w:sz="4" w:space="1" w:color="auto"/>
          <w:right w:val="single" w:sz="4" w:space="4" w:color="auto"/>
        </w:pBdr>
        <w:tabs>
          <w:tab w:val="left" w:pos="3690"/>
        </w:tabs>
        <w:spacing w:after="0" w:line="240" w:lineRule="auto"/>
        <w:contextualSpacing/>
        <w:jc w:val="both"/>
        <w:outlineLvl w:val="0"/>
        <w:rPr>
          <w:rFonts w:ascii="Arial" w:eastAsia="Times New Roman" w:hAnsi="Arial" w:cs="Times New Roman"/>
          <w:bCs/>
          <w:szCs w:val="24"/>
        </w:rPr>
      </w:pPr>
      <w:r w:rsidRPr="00C62913">
        <w:rPr>
          <w:rFonts w:ascii="Arial" w:eastAsia="Times New Roman" w:hAnsi="Arial" w:cs="Times New Roman"/>
          <w:bCs/>
          <w:szCs w:val="24"/>
        </w:rPr>
        <w:t xml:space="preserve">Guidance on the use of Riluzole (Rilutek) for the treatment of Motor Neurone Disease. January 2001. Accessed via </w:t>
      </w:r>
      <w:hyperlink r:id="rId26" w:history="1">
        <w:r w:rsidRPr="00C62913">
          <w:rPr>
            <w:rStyle w:val="Hyperlink"/>
            <w:rFonts w:ascii="Arial" w:eastAsia="Times New Roman" w:hAnsi="Arial" w:cs="Times New Roman"/>
            <w:bCs/>
            <w:szCs w:val="24"/>
          </w:rPr>
          <w:t>https://www.nice.org.uk/guidance/ta20</w:t>
        </w:r>
      </w:hyperlink>
      <w:r w:rsidRPr="00C62913">
        <w:rPr>
          <w:rFonts w:ascii="Arial" w:eastAsia="Times New Roman" w:hAnsi="Arial" w:cs="Times New Roman"/>
          <w:bCs/>
          <w:szCs w:val="24"/>
        </w:rPr>
        <w:t xml:space="preserve"> </w:t>
      </w:r>
    </w:p>
    <w:p w14:paraId="29A781CC" w14:textId="2B41A864" w:rsidR="00C62913" w:rsidRPr="00C62913" w:rsidRDefault="00C62913">
      <w:pPr>
        <w:keepNext/>
        <w:numPr>
          <w:ilvl w:val="0"/>
          <w:numId w:val="10"/>
        </w:numPr>
        <w:pBdr>
          <w:top w:val="single" w:sz="4" w:space="1" w:color="auto"/>
          <w:left w:val="single" w:sz="4" w:space="4" w:color="auto"/>
          <w:bottom w:val="single" w:sz="4" w:space="1" w:color="auto"/>
          <w:right w:val="single" w:sz="4" w:space="4" w:color="auto"/>
        </w:pBdr>
        <w:tabs>
          <w:tab w:val="left" w:pos="3690"/>
        </w:tabs>
        <w:spacing w:after="0" w:line="240" w:lineRule="auto"/>
        <w:contextualSpacing/>
        <w:jc w:val="both"/>
        <w:outlineLvl w:val="0"/>
        <w:rPr>
          <w:rFonts w:ascii="Arial" w:eastAsia="Times New Roman" w:hAnsi="Arial" w:cs="Times New Roman"/>
          <w:bCs/>
          <w:szCs w:val="24"/>
        </w:rPr>
      </w:pPr>
      <w:r w:rsidRPr="00C62913">
        <w:rPr>
          <w:rFonts w:ascii="Arial" w:eastAsia="Times New Roman" w:hAnsi="Arial" w:cs="Times New Roman"/>
          <w:bCs/>
          <w:szCs w:val="24"/>
        </w:rPr>
        <w:t xml:space="preserve">NICE NG42: Motor neurone disease: assessment and </w:t>
      </w:r>
      <w:proofErr w:type="gramStart"/>
      <w:r w:rsidRPr="00C62913">
        <w:rPr>
          <w:rFonts w:ascii="Arial" w:eastAsia="Times New Roman" w:hAnsi="Arial" w:cs="Times New Roman"/>
          <w:bCs/>
          <w:szCs w:val="24"/>
        </w:rPr>
        <w:t>management..</w:t>
      </w:r>
      <w:proofErr w:type="gramEnd"/>
      <w:r w:rsidRPr="00C62913">
        <w:rPr>
          <w:rFonts w:ascii="Arial" w:eastAsia="Times New Roman" w:hAnsi="Arial" w:cs="Times New Roman"/>
          <w:bCs/>
          <w:szCs w:val="24"/>
        </w:rPr>
        <w:t xml:space="preserve"> Accessed via </w:t>
      </w:r>
      <w:hyperlink r:id="rId27" w:history="1">
        <w:r w:rsidRPr="00C62913">
          <w:rPr>
            <w:rStyle w:val="Hyperlink"/>
            <w:rFonts w:ascii="Arial" w:eastAsia="Times New Roman" w:hAnsi="Arial" w:cs="Times New Roman"/>
            <w:bCs/>
            <w:szCs w:val="24"/>
          </w:rPr>
          <w:t>https://www.nice.org.uk/guidance/ng42</w:t>
        </w:r>
      </w:hyperlink>
      <w:r w:rsidRPr="00C62913">
        <w:rPr>
          <w:rFonts w:ascii="Arial" w:eastAsia="Times New Roman" w:hAnsi="Arial" w:cs="Times New Roman"/>
          <w:bCs/>
          <w:szCs w:val="24"/>
        </w:rPr>
        <w:t xml:space="preserve"> </w:t>
      </w:r>
    </w:p>
    <w:p w14:paraId="3BAA83D4" w14:textId="77777777" w:rsidR="000C2DB5" w:rsidRDefault="00C62913">
      <w:pPr>
        <w:keepNext/>
        <w:numPr>
          <w:ilvl w:val="0"/>
          <w:numId w:val="10"/>
        </w:numPr>
        <w:pBdr>
          <w:top w:val="single" w:sz="4" w:space="1" w:color="auto"/>
          <w:left w:val="single" w:sz="4" w:space="4" w:color="auto"/>
          <w:bottom w:val="single" w:sz="4" w:space="1" w:color="auto"/>
          <w:right w:val="single" w:sz="4" w:space="4" w:color="auto"/>
        </w:pBdr>
        <w:tabs>
          <w:tab w:val="left" w:pos="3690"/>
        </w:tabs>
        <w:spacing w:after="0" w:line="240" w:lineRule="auto"/>
        <w:contextualSpacing/>
        <w:jc w:val="both"/>
        <w:outlineLvl w:val="0"/>
        <w:rPr>
          <w:rFonts w:ascii="Arial" w:eastAsia="Times New Roman" w:hAnsi="Arial" w:cs="Times New Roman"/>
          <w:bCs/>
          <w:szCs w:val="24"/>
        </w:rPr>
      </w:pPr>
      <w:r w:rsidRPr="00C62913">
        <w:rPr>
          <w:rFonts w:ascii="Arial" w:eastAsia="Times New Roman" w:hAnsi="Arial" w:cs="Times New Roman"/>
          <w:bCs/>
          <w:szCs w:val="24"/>
        </w:rPr>
        <w:t xml:space="preserve">Riluzole 50 mg film-coated tablets (Rilutek®) Date of revision of the text 01/01/2021. Accessed via </w:t>
      </w:r>
      <w:hyperlink r:id="rId28" w:history="1">
        <w:r w:rsidR="000C2DB5" w:rsidRPr="003B36F2">
          <w:rPr>
            <w:rStyle w:val="Hyperlink"/>
            <w:rFonts w:ascii="Arial" w:eastAsia="Times New Roman" w:hAnsi="Arial" w:cs="Times New Roman"/>
            <w:bCs/>
            <w:szCs w:val="24"/>
          </w:rPr>
          <w:t>https://www.medicines.org.uk/emc/product/1101/smpc on 21/05/21</w:t>
        </w:r>
      </w:hyperlink>
    </w:p>
    <w:p w14:paraId="3554E19F" w14:textId="0B614BFF" w:rsidR="000C2DB5" w:rsidRPr="00307B2B" w:rsidRDefault="000C2DB5">
      <w:pPr>
        <w:keepNext/>
        <w:numPr>
          <w:ilvl w:val="0"/>
          <w:numId w:val="10"/>
        </w:numPr>
        <w:pBdr>
          <w:top w:val="single" w:sz="4" w:space="1" w:color="auto"/>
          <w:left w:val="single" w:sz="4" w:space="4" w:color="auto"/>
          <w:bottom w:val="single" w:sz="4" w:space="1" w:color="auto"/>
          <w:right w:val="single" w:sz="4" w:space="4" w:color="auto"/>
        </w:pBdr>
        <w:tabs>
          <w:tab w:val="left" w:pos="3690"/>
        </w:tabs>
        <w:spacing w:after="0" w:line="240" w:lineRule="auto"/>
        <w:contextualSpacing/>
        <w:jc w:val="both"/>
        <w:outlineLvl w:val="0"/>
        <w:rPr>
          <w:rFonts w:ascii="Arial" w:eastAsia="Times New Roman" w:hAnsi="Arial" w:cs="Times New Roman"/>
          <w:bCs/>
          <w:szCs w:val="24"/>
        </w:rPr>
      </w:pPr>
      <w:r w:rsidRPr="00307B2B">
        <w:rPr>
          <w:rFonts w:ascii="Arial" w:eastAsia="Times New Roman" w:hAnsi="Arial" w:cs="Times New Roman"/>
          <w:bCs/>
          <w:szCs w:val="24"/>
        </w:rPr>
        <w:t xml:space="preserve">Handbook of Drug Administration via Enteral Feeding Tubes.  Riluzole. Accessed via </w:t>
      </w:r>
      <w:hyperlink r:id="rId29" w:anchor="/content/tubes/c330" w:history="1">
        <w:r w:rsidR="00307B2B" w:rsidRPr="00CF2274">
          <w:rPr>
            <w:rStyle w:val="Hyperlink"/>
            <w:rFonts w:ascii="Arial" w:eastAsia="Times New Roman" w:hAnsi="Arial" w:cs="Times New Roman"/>
            <w:bCs/>
            <w:szCs w:val="24"/>
          </w:rPr>
          <w:t>https://www.medicinescomplete.com/#/content/tubes/c330</w:t>
        </w:r>
      </w:hyperlink>
      <w:r w:rsidR="00307B2B">
        <w:rPr>
          <w:rFonts w:ascii="Arial" w:eastAsia="Times New Roman" w:hAnsi="Arial" w:cs="Times New Roman"/>
          <w:bCs/>
          <w:szCs w:val="24"/>
        </w:rPr>
        <w:t xml:space="preserve"> </w:t>
      </w:r>
    </w:p>
    <w:p w14:paraId="28469881" w14:textId="7B6CA433" w:rsidR="00C5458F" w:rsidRPr="00C62913" w:rsidRDefault="00C62913" w:rsidP="00C62913">
      <w:pPr>
        <w:keepNext/>
        <w:pBdr>
          <w:top w:val="single" w:sz="4" w:space="1" w:color="auto"/>
          <w:left w:val="single" w:sz="4" w:space="4" w:color="auto"/>
          <w:bottom w:val="single" w:sz="4" w:space="1" w:color="auto"/>
          <w:right w:val="single" w:sz="4" w:space="4" w:color="auto"/>
        </w:pBdr>
        <w:tabs>
          <w:tab w:val="left" w:pos="3690"/>
        </w:tabs>
        <w:spacing w:after="0" w:line="240" w:lineRule="auto"/>
        <w:contextualSpacing/>
        <w:jc w:val="both"/>
        <w:outlineLvl w:val="0"/>
        <w:rPr>
          <w:rFonts w:ascii="Arial" w:eastAsia="Times New Roman" w:hAnsi="Arial" w:cs="Times New Roman"/>
          <w:b/>
          <w:bCs/>
          <w:szCs w:val="24"/>
        </w:rPr>
      </w:pPr>
      <w:r>
        <w:rPr>
          <w:rFonts w:ascii="Arial" w:eastAsia="Times New Roman" w:hAnsi="Arial" w:cs="Times New Roman"/>
          <w:b/>
          <w:bCs/>
          <w:szCs w:val="24"/>
        </w:rPr>
        <w:tab/>
      </w:r>
    </w:p>
    <w:p w14:paraId="37556641" w14:textId="77777777" w:rsidR="00C5458F" w:rsidRDefault="00C5458F" w:rsidP="003763B3">
      <w:pPr>
        <w:jc w:val="center"/>
        <w:rPr>
          <w:rFonts w:ascii="Arial" w:hAnsi="Arial" w:cs="Arial"/>
          <w:b/>
          <w:sz w:val="28"/>
          <w:u w:val="single"/>
        </w:rPr>
      </w:pPr>
    </w:p>
    <w:p w14:paraId="624099D6" w14:textId="77777777" w:rsidR="00C5458F" w:rsidRDefault="00C5458F" w:rsidP="003763B3">
      <w:pPr>
        <w:jc w:val="center"/>
        <w:rPr>
          <w:rFonts w:ascii="Arial" w:hAnsi="Arial" w:cs="Arial"/>
          <w:b/>
          <w:sz w:val="28"/>
          <w:u w:val="single"/>
        </w:rPr>
      </w:pPr>
    </w:p>
    <w:p w14:paraId="5FA3CEE5" w14:textId="77777777" w:rsidR="00C5458F" w:rsidRDefault="00C5458F" w:rsidP="00C5458F">
      <w:pPr>
        <w:rPr>
          <w:rFonts w:ascii="Arial" w:hAnsi="Arial" w:cs="Arial"/>
          <w:b/>
          <w:sz w:val="28"/>
          <w:u w:val="single"/>
        </w:rPr>
      </w:pPr>
    </w:p>
    <w:p w14:paraId="434176A4" w14:textId="77777777" w:rsidR="00C74787" w:rsidRDefault="00C74787" w:rsidP="00C5458F">
      <w:pPr>
        <w:rPr>
          <w:rFonts w:ascii="Arial" w:hAnsi="Arial" w:cs="Arial"/>
          <w:b/>
          <w:sz w:val="28"/>
          <w:u w:val="single"/>
        </w:rPr>
      </w:pPr>
    </w:p>
    <w:p w14:paraId="77C9884F" w14:textId="72ADC4B4" w:rsidR="00D763E4" w:rsidRDefault="00D763E4" w:rsidP="00C5458F">
      <w:pPr>
        <w:jc w:val="center"/>
        <w:rPr>
          <w:rFonts w:ascii="Arial" w:hAnsi="Arial" w:cs="Arial"/>
          <w:b/>
          <w:sz w:val="28"/>
          <w:u w:val="single"/>
        </w:rPr>
      </w:pPr>
    </w:p>
    <w:p w14:paraId="0F6013BF" w14:textId="73E23EA8" w:rsidR="00307B2B" w:rsidRDefault="00307B2B" w:rsidP="00C5458F">
      <w:pPr>
        <w:jc w:val="center"/>
        <w:rPr>
          <w:rFonts w:ascii="Arial" w:hAnsi="Arial" w:cs="Arial"/>
          <w:b/>
          <w:sz w:val="28"/>
          <w:u w:val="single"/>
        </w:rPr>
      </w:pPr>
    </w:p>
    <w:p w14:paraId="370DD1A3" w14:textId="4E32CE09" w:rsidR="00307B2B" w:rsidRDefault="00307B2B" w:rsidP="00C5458F">
      <w:pPr>
        <w:jc w:val="center"/>
        <w:rPr>
          <w:rFonts w:ascii="Arial" w:hAnsi="Arial" w:cs="Arial"/>
          <w:b/>
          <w:sz w:val="28"/>
          <w:u w:val="single"/>
        </w:rPr>
      </w:pPr>
    </w:p>
    <w:p w14:paraId="0E170271" w14:textId="75AE320F" w:rsidR="00F31F41" w:rsidRDefault="00F31F41" w:rsidP="00C5458F">
      <w:pPr>
        <w:jc w:val="center"/>
        <w:rPr>
          <w:rFonts w:ascii="Arial" w:hAnsi="Arial" w:cs="Arial"/>
          <w:b/>
          <w:sz w:val="28"/>
          <w:u w:val="single"/>
        </w:rPr>
      </w:pPr>
    </w:p>
    <w:p w14:paraId="36C358DE" w14:textId="7F351A61" w:rsidR="00252C6B" w:rsidRDefault="00252C6B" w:rsidP="00C5458F">
      <w:pPr>
        <w:jc w:val="center"/>
        <w:rPr>
          <w:rFonts w:ascii="Arial" w:hAnsi="Arial" w:cs="Arial"/>
          <w:b/>
          <w:sz w:val="28"/>
          <w:u w:val="single"/>
        </w:rPr>
      </w:pPr>
    </w:p>
    <w:p w14:paraId="123F1E3F" w14:textId="77777777" w:rsidR="006E28D8" w:rsidRDefault="006E28D8" w:rsidP="00C5458F">
      <w:pPr>
        <w:jc w:val="center"/>
        <w:rPr>
          <w:rFonts w:ascii="Arial" w:hAnsi="Arial" w:cs="Arial"/>
          <w:b/>
          <w:sz w:val="28"/>
          <w:u w:val="single"/>
        </w:rPr>
      </w:pPr>
    </w:p>
    <w:p w14:paraId="09916AB4" w14:textId="77777777" w:rsidR="006E28D8" w:rsidRDefault="006E28D8" w:rsidP="00C5458F">
      <w:pPr>
        <w:jc w:val="center"/>
        <w:rPr>
          <w:rFonts w:ascii="Arial" w:hAnsi="Arial" w:cs="Arial"/>
          <w:b/>
          <w:sz w:val="28"/>
          <w:u w:val="single"/>
        </w:rPr>
      </w:pPr>
    </w:p>
    <w:p w14:paraId="3342045C" w14:textId="06AE007D" w:rsidR="00252C6B" w:rsidRDefault="00252C6B" w:rsidP="00C5458F">
      <w:pPr>
        <w:jc w:val="center"/>
        <w:rPr>
          <w:rFonts w:ascii="Arial" w:hAnsi="Arial" w:cs="Arial"/>
          <w:b/>
          <w:sz w:val="28"/>
          <w:u w:val="single"/>
        </w:rPr>
      </w:pPr>
    </w:p>
    <w:p w14:paraId="5C555E53" w14:textId="521088B8" w:rsidR="00252C6B" w:rsidRDefault="00252C6B" w:rsidP="00C5458F">
      <w:pPr>
        <w:jc w:val="center"/>
        <w:rPr>
          <w:rFonts w:ascii="Arial" w:hAnsi="Arial" w:cs="Arial"/>
          <w:b/>
          <w:sz w:val="28"/>
          <w:u w:val="single"/>
        </w:rPr>
      </w:pPr>
    </w:p>
    <w:p w14:paraId="22ECC23D" w14:textId="77777777" w:rsidR="00CB147C" w:rsidRPr="00CB147C" w:rsidRDefault="00CB147C" w:rsidP="00C5458F">
      <w:pPr>
        <w:jc w:val="center"/>
        <w:rPr>
          <w:rFonts w:ascii="Arial" w:hAnsi="Arial" w:cs="Arial"/>
          <w:b/>
          <w:sz w:val="28"/>
          <w:u w:val="single"/>
        </w:rPr>
      </w:pPr>
      <w:r w:rsidRPr="00CB147C">
        <w:rPr>
          <w:rFonts w:ascii="Arial" w:hAnsi="Arial" w:cs="Arial"/>
          <w:b/>
          <w:sz w:val="28"/>
          <w:u w:val="single"/>
        </w:rPr>
        <w:lastRenderedPageBreak/>
        <w:t>GP Considerations for Shared Care</w:t>
      </w:r>
    </w:p>
    <w:p w14:paraId="6FE4760C" w14:textId="77777777" w:rsidR="00CB147C" w:rsidRPr="00CB147C" w:rsidRDefault="00CB147C" w:rsidP="00CB147C">
      <w:pPr>
        <w:autoSpaceDE w:val="0"/>
        <w:autoSpaceDN w:val="0"/>
        <w:adjustRightInd w:val="0"/>
        <w:spacing w:after="0" w:line="240" w:lineRule="auto"/>
        <w:contextualSpacing/>
        <w:jc w:val="both"/>
        <w:rPr>
          <w:rFonts w:ascii="Arial" w:hAnsi="Arial" w:cs="Arial"/>
          <w:bCs/>
          <w:lang w:eastAsia="en-GB"/>
        </w:rPr>
      </w:pPr>
      <w:r w:rsidRPr="00CB147C">
        <w:rPr>
          <w:rFonts w:ascii="Arial" w:hAnsi="Arial" w:cs="Arial"/>
          <w:lang w:eastAsia="en-GB"/>
        </w:rPr>
        <w:t>This shared care agreement outlines suggested management for the prescribing of the specified drug</w:t>
      </w:r>
      <w:r>
        <w:rPr>
          <w:rFonts w:ascii="Arial" w:hAnsi="Arial" w:cs="Arial"/>
          <w:lang w:eastAsia="en-GB"/>
        </w:rPr>
        <w:t>(s)</w:t>
      </w:r>
      <w:r w:rsidRPr="00CB147C">
        <w:rPr>
          <w:rFonts w:ascii="Arial" w:hAnsi="Arial" w:cs="Arial"/>
          <w:lang w:eastAsia="en-GB"/>
        </w:rPr>
        <w:t xml:space="preserve"> and indication(s) when the responsibility is shared between the specialist and general practitioner (GP). </w:t>
      </w:r>
      <w:r w:rsidRPr="00CB147C">
        <w:rPr>
          <w:rFonts w:ascii="Arial" w:hAnsi="Arial" w:cs="Arial"/>
          <w:bCs/>
          <w:lang w:eastAsia="en-GB"/>
        </w:rPr>
        <w:t xml:space="preserve">Sharing of care assumes communication between the specialist, GP and patient. It is important that patients are consulted about treatment and </w:t>
      </w:r>
      <w:proofErr w:type="gramStart"/>
      <w:r w:rsidRPr="00CB147C">
        <w:rPr>
          <w:rFonts w:ascii="Arial" w:hAnsi="Arial" w:cs="Arial"/>
          <w:bCs/>
          <w:lang w:eastAsia="en-GB"/>
        </w:rPr>
        <w:t>are in agreement</w:t>
      </w:r>
      <w:proofErr w:type="gramEnd"/>
      <w:r w:rsidRPr="00CB147C">
        <w:rPr>
          <w:rFonts w:ascii="Arial" w:hAnsi="Arial" w:cs="Arial"/>
          <w:bCs/>
          <w:lang w:eastAsia="en-GB"/>
        </w:rPr>
        <w:t xml:space="preserve"> with it. The intention to share care should be explained to the patient by the doctor initiating treatment and consent obtained. </w:t>
      </w:r>
    </w:p>
    <w:p w14:paraId="2A91AD09" w14:textId="77777777" w:rsidR="00CB147C" w:rsidRDefault="00CB147C" w:rsidP="00CB147C">
      <w:pPr>
        <w:pStyle w:val="Default"/>
        <w:contextualSpacing/>
        <w:jc w:val="both"/>
        <w:rPr>
          <w:b/>
          <w:bCs/>
          <w:sz w:val="22"/>
          <w:szCs w:val="22"/>
        </w:rPr>
      </w:pPr>
    </w:p>
    <w:p w14:paraId="31A803B8" w14:textId="77777777" w:rsidR="00CB147C" w:rsidRPr="00441277" w:rsidRDefault="00CB147C" w:rsidP="00CB147C">
      <w:pPr>
        <w:pStyle w:val="Default"/>
        <w:contextualSpacing/>
        <w:jc w:val="both"/>
        <w:rPr>
          <w:sz w:val="22"/>
          <w:szCs w:val="22"/>
        </w:rPr>
      </w:pPr>
      <w:r>
        <w:rPr>
          <w:sz w:val="22"/>
          <w:szCs w:val="22"/>
        </w:rPr>
        <w:t xml:space="preserve">Prescribing is to be initiated in secondary care by a provider </w:t>
      </w:r>
      <w:r w:rsidR="00B10C94">
        <w:rPr>
          <w:sz w:val="22"/>
          <w:szCs w:val="22"/>
        </w:rPr>
        <w:t xml:space="preserve">Trust </w:t>
      </w:r>
      <w:r w:rsidRPr="00441277">
        <w:rPr>
          <w:sz w:val="22"/>
          <w:szCs w:val="22"/>
        </w:rPr>
        <w:t>specialist</w:t>
      </w:r>
      <w:r>
        <w:rPr>
          <w:sz w:val="22"/>
          <w:szCs w:val="22"/>
        </w:rPr>
        <w:t xml:space="preserve"> and </w:t>
      </w:r>
      <w:r w:rsidRPr="000860A1">
        <w:rPr>
          <w:sz w:val="22"/>
          <w:szCs w:val="22"/>
        </w:rPr>
        <w:t xml:space="preserve">will usually be </w:t>
      </w:r>
      <w:r>
        <w:rPr>
          <w:sz w:val="22"/>
          <w:szCs w:val="22"/>
        </w:rPr>
        <w:t xml:space="preserve">prescribed for </w:t>
      </w:r>
      <w:r w:rsidRPr="000860A1">
        <w:rPr>
          <w:sz w:val="22"/>
          <w:szCs w:val="22"/>
        </w:rPr>
        <w:t>12 weeks unless otherwise stated within the agreed individual shared care protocol</w:t>
      </w:r>
      <w:r w:rsidRPr="00CB147C">
        <w:rPr>
          <w:b/>
          <w:sz w:val="22"/>
          <w:szCs w:val="22"/>
        </w:rPr>
        <w:t>. The expectation is that these shared care guidelines should provide sufficient information to enable GPs to be confident to take on the clinical and legal responsibility for the prescribing and the monitoring of this / these drug(s) in stable patients.</w:t>
      </w:r>
      <w:r>
        <w:rPr>
          <w:sz w:val="22"/>
          <w:szCs w:val="22"/>
        </w:rPr>
        <w:t xml:space="preserve"> </w:t>
      </w:r>
      <w:r w:rsidRPr="00441277">
        <w:rPr>
          <w:sz w:val="22"/>
          <w:szCs w:val="22"/>
        </w:rPr>
        <w:t>The questions below will help you confirm this:</w:t>
      </w:r>
    </w:p>
    <w:p w14:paraId="15A36E55"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Is the patient’s condition predictable or stable?</w:t>
      </w:r>
    </w:p>
    <w:p w14:paraId="39CC671B"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 xml:space="preserve">Do you have the relevant knowledge, skills and access to equipment to allow you to monitor treatment as indicated in this shared care document?  </w:t>
      </w:r>
    </w:p>
    <w:p w14:paraId="719C416F"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you been provided with relevant clinical details including monitoring data?</w:t>
      </w:r>
    </w:p>
    <w:p w14:paraId="12873C3C"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this document and BNF/SPC provided sufficient information for you to feel confident in accepting clinical and legal responsibility for prescribing?</w:t>
      </w:r>
    </w:p>
    <w:p w14:paraId="691E757A"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p>
    <w:p w14:paraId="508DC58D" w14:textId="77777777" w:rsidR="00CB147C" w:rsidRPr="00441277" w:rsidRDefault="00CB147C" w:rsidP="00CB147C">
      <w:pPr>
        <w:autoSpaceDE w:val="0"/>
        <w:autoSpaceDN w:val="0"/>
        <w:adjustRightInd w:val="0"/>
        <w:spacing w:after="0" w:line="240" w:lineRule="auto"/>
        <w:contextualSpacing/>
        <w:jc w:val="both"/>
        <w:rPr>
          <w:rFonts w:ascii="Arial" w:hAnsi="Arial" w:cs="Arial"/>
          <w:b/>
        </w:rPr>
      </w:pPr>
      <w:r w:rsidRPr="00441277">
        <w:rPr>
          <w:rFonts w:ascii="Arial" w:hAnsi="Arial" w:cs="Arial"/>
          <w:b/>
        </w:rPr>
        <w:t xml:space="preserve">If you can answer YES to </w:t>
      </w:r>
      <w:proofErr w:type="gramStart"/>
      <w:r w:rsidRPr="00441277">
        <w:rPr>
          <w:rFonts w:ascii="Arial" w:hAnsi="Arial" w:cs="Arial"/>
          <w:b/>
        </w:rPr>
        <w:t>all of</w:t>
      </w:r>
      <w:proofErr w:type="gramEnd"/>
      <w:r w:rsidRPr="00441277">
        <w:rPr>
          <w:rFonts w:ascii="Arial" w:hAnsi="Arial" w:cs="Arial"/>
          <w:b/>
        </w:rPr>
        <w:t xml:space="preserve"> these questions (after reading this shared care guideline), then it is appropriate for you to accept the prescribing responsibility</w:t>
      </w:r>
      <w:r>
        <w:rPr>
          <w:rFonts w:ascii="Arial" w:hAnsi="Arial" w:cs="Arial"/>
          <w:b/>
        </w:rPr>
        <w:t>. GPs need to formally accept shared care by completing and returning the form provided within this protocol to the specialist within two weeks of receipt of request to share care.</w:t>
      </w:r>
    </w:p>
    <w:p w14:paraId="69E09234" w14:textId="77777777" w:rsidR="00CB147C" w:rsidRPr="00441277" w:rsidRDefault="00CB147C" w:rsidP="00CB147C">
      <w:pPr>
        <w:autoSpaceDE w:val="0"/>
        <w:autoSpaceDN w:val="0"/>
        <w:adjustRightInd w:val="0"/>
        <w:spacing w:after="0" w:line="240" w:lineRule="auto"/>
        <w:contextualSpacing/>
        <w:jc w:val="both"/>
        <w:rPr>
          <w:rFonts w:ascii="Arial" w:hAnsi="Arial" w:cs="Arial"/>
        </w:rPr>
      </w:pPr>
    </w:p>
    <w:p w14:paraId="6755C8E1" w14:textId="77777777" w:rsidR="00CB147C" w:rsidRPr="00441277" w:rsidRDefault="00CB147C" w:rsidP="00CB147C">
      <w:pPr>
        <w:pStyle w:val="Default"/>
        <w:contextualSpacing/>
        <w:jc w:val="both"/>
      </w:pPr>
      <w:r w:rsidRPr="00441277">
        <w:rPr>
          <w:sz w:val="22"/>
          <w:szCs w:val="22"/>
        </w:rPr>
        <w:t xml:space="preserve">If the answer is NO to any of these questions, you should not accept prescribing responsibility. You should </w:t>
      </w:r>
      <w:r>
        <w:rPr>
          <w:sz w:val="22"/>
          <w:szCs w:val="22"/>
        </w:rPr>
        <w:t xml:space="preserve">respond back </w:t>
      </w:r>
      <w:r w:rsidRPr="00441277">
        <w:rPr>
          <w:sz w:val="22"/>
          <w:szCs w:val="22"/>
        </w:rPr>
        <w:t>to the consultant outlining your reasons for NOT prescribing on the agreement form</w:t>
      </w:r>
      <w:r>
        <w:rPr>
          <w:sz w:val="22"/>
          <w:szCs w:val="22"/>
        </w:rPr>
        <w:t xml:space="preserve"> within two weeks of receiving the request to share care</w:t>
      </w:r>
      <w:r w:rsidRPr="00441277">
        <w:rPr>
          <w:sz w:val="22"/>
          <w:szCs w:val="22"/>
        </w:rPr>
        <w:t>. If you do not have the confidence to prescribe, you still have the right to decline.</w:t>
      </w:r>
      <w:r w:rsidRPr="00441277">
        <w:t xml:space="preserve"> </w:t>
      </w:r>
      <w:r w:rsidRPr="00804862">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61084078" w14:textId="77777777" w:rsidR="00CB147C" w:rsidRDefault="00CB147C" w:rsidP="00CB147C">
      <w:pPr>
        <w:autoSpaceDE w:val="0"/>
        <w:autoSpaceDN w:val="0"/>
        <w:adjustRightInd w:val="0"/>
        <w:spacing w:after="0" w:line="240" w:lineRule="auto"/>
        <w:contextualSpacing/>
        <w:jc w:val="both"/>
        <w:rPr>
          <w:rFonts w:ascii="Arial" w:hAnsi="Arial" w:cs="Arial"/>
          <w:color w:val="000000"/>
          <w:lang w:eastAsia="en-GB"/>
        </w:rPr>
      </w:pPr>
    </w:p>
    <w:p w14:paraId="149E288B"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r w:rsidRPr="00441277">
        <w:rPr>
          <w:rFonts w:ascii="Arial" w:hAnsi="Arial" w:cs="Arial"/>
          <w:color w:val="000000"/>
          <w:lang w:eastAsia="en-GB"/>
        </w:rPr>
        <w:t>The prescribing doctor legally assumes clinical responsibility for the drug and the consequences of its use</w:t>
      </w:r>
      <w:r w:rsidRPr="00441277">
        <w:rPr>
          <w:rFonts w:ascii="Arial" w:hAnsi="Arial" w:cs="Arial"/>
          <w:b/>
          <w:bCs/>
          <w:color w:val="000000"/>
          <w:lang w:eastAsia="en-GB"/>
        </w:rPr>
        <w:t xml:space="preserve"> </w:t>
      </w:r>
      <w:r w:rsidRPr="00441277">
        <w:rPr>
          <w:rFonts w:ascii="Arial" w:hAnsi="Arial" w:cs="Arial"/>
          <w:bCs/>
          <w:color w:val="000000"/>
          <w:lang w:eastAsia="en-GB"/>
        </w:rPr>
        <w:t>as</w:t>
      </w:r>
      <w:r>
        <w:rPr>
          <w:rFonts w:ascii="Arial" w:hAnsi="Arial" w:cs="Arial"/>
          <w:bCs/>
          <w:color w:val="000000"/>
          <w:lang w:eastAsia="en-GB"/>
        </w:rPr>
        <w:t xml:space="preserve"> </w:t>
      </w:r>
      <w:r w:rsidRPr="00441277">
        <w:rPr>
          <w:rFonts w:ascii="Arial" w:hAnsi="Arial" w:cs="Arial"/>
          <w:bCs/>
          <w:color w:val="000000"/>
          <w:lang w:eastAsia="en-GB"/>
        </w:rPr>
        <w:t xml:space="preserve">well as </w:t>
      </w:r>
      <w:r>
        <w:rPr>
          <w:rFonts w:ascii="Arial" w:hAnsi="Arial" w:cs="Arial"/>
          <w:bCs/>
          <w:color w:val="000000"/>
          <w:lang w:eastAsia="en-GB"/>
        </w:rPr>
        <w:t xml:space="preserve">responsibility of </w:t>
      </w:r>
      <w:r w:rsidRPr="00441277">
        <w:rPr>
          <w:rFonts w:ascii="Arial" w:hAnsi="Arial" w:cs="Arial"/>
          <w:bCs/>
          <w:color w:val="000000"/>
          <w:lang w:eastAsia="en-GB"/>
        </w:rPr>
        <w:t>monitoring</w:t>
      </w:r>
      <w:r>
        <w:rPr>
          <w:rFonts w:ascii="Arial" w:hAnsi="Arial" w:cs="Arial"/>
          <w:bCs/>
          <w:color w:val="000000"/>
          <w:lang w:eastAsia="en-GB"/>
        </w:rPr>
        <w:t xml:space="preserve"> (securing and reviewing blood test results)</w:t>
      </w:r>
      <w:r w:rsidRPr="00441277">
        <w:rPr>
          <w:rFonts w:ascii="Arial" w:hAnsi="Arial" w:cs="Arial"/>
          <w:bCs/>
          <w:color w:val="000000"/>
          <w:lang w:eastAsia="en-GB"/>
        </w:rPr>
        <w:t xml:space="preserve">. </w:t>
      </w:r>
    </w:p>
    <w:p w14:paraId="12861405" w14:textId="77777777" w:rsidR="00CB147C" w:rsidRPr="00441277" w:rsidRDefault="00CB147C" w:rsidP="00CB147C">
      <w:pPr>
        <w:autoSpaceDE w:val="0"/>
        <w:autoSpaceDN w:val="0"/>
        <w:adjustRightInd w:val="0"/>
        <w:spacing w:after="0" w:line="240" w:lineRule="auto"/>
        <w:contextualSpacing/>
        <w:jc w:val="both"/>
        <w:rPr>
          <w:rFonts w:ascii="Arial" w:eastAsia="Calibri" w:hAnsi="Arial" w:cs="Arial"/>
          <w:color w:val="000000"/>
          <w:lang w:eastAsia="en-GB"/>
        </w:rPr>
      </w:pPr>
    </w:p>
    <w:p w14:paraId="3CBACE25" w14:textId="77777777" w:rsidR="00004CD4" w:rsidRDefault="00CB147C" w:rsidP="00CB147C">
      <w:pPr>
        <w:autoSpaceDE w:val="0"/>
        <w:autoSpaceDN w:val="0"/>
        <w:adjustRightInd w:val="0"/>
        <w:spacing w:after="0" w:line="240" w:lineRule="auto"/>
        <w:contextualSpacing/>
        <w:jc w:val="both"/>
        <w:rPr>
          <w:rFonts w:ascii="Arial" w:hAnsi="Arial" w:cs="Arial"/>
        </w:rPr>
      </w:pPr>
      <w:r w:rsidRPr="00441277">
        <w:rPr>
          <w:rFonts w:ascii="Arial" w:hAnsi="Arial" w:cs="Arial"/>
        </w:rPr>
        <w:t>Prescribing and monitoring responsibility will only be transferred when the consultant and the GP agree that the patient’s condition is stable or predictable</w:t>
      </w:r>
      <w:r>
        <w:rPr>
          <w:rFonts w:ascii="Arial" w:hAnsi="Arial" w:cs="Arial"/>
        </w:rPr>
        <w:t xml:space="preserve">. This will usually be </w:t>
      </w:r>
      <w:r w:rsidRPr="00441277">
        <w:rPr>
          <w:rFonts w:ascii="Arial" w:hAnsi="Arial" w:cs="Arial"/>
        </w:rPr>
        <w:t>12 weeks of treatment</w:t>
      </w:r>
      <w:r w:rsidRPr="00593B38">
        <w:rPr>
          <w:rFonts w:ascii="Arial" w:hAnsi="Arial" w:cs="Arial"/>
        </w:rPr>
        <w:t xml:space="preserve"> unless otherwise stated within the agreed individual shared care protocol</w:t>
      </w:r>
      <w:r>
        <w:rPr>
          <w:rFonts w:ascii="Arial" w:hAnsi="Arial" w:cs="Arial"/>
        </w:rPr>
        <w:t>.</w:t>
      </w:r>
    </w:p>
    <w:p w14:paraId="11251B2B" w14:textId="77777777" w:rsidR="00C5458F" w:rsidRPr="00C5458F" w:rsidRDefault="00C5458F" w:rsidP="003559D9">
      <w:pPr>
        <w:autoSpaceDE w:val="0"/>
        <w:autoSpaceDN w:val="0"/>
        <w:adjustRightInd w:val="0"/>
        <w:spacing w:after="0" w:line="240" w:lineRule="auto"/>
        <w:contextualSpacing/>
        <w:jc w:val="center"/>
        <w:rPr>
          <w:rFonts w:ascii="Arial" w:hAnsi="Arial" w:cs="Arial"/>
          <w:b/>
          <w:color w:val="000000"/>
          <w:sz w:val="24"/>
          <w:u w:val="single"/>
          <w:lang w:eastAsia="en-GB"/>
        </w:rPr>
      </w:pPr>
    </w:p>
    <w:p w14:paraId="69C1F5E8" w14:textId="3BF2A52E" w:rsidR="000F0B54" w:rsidRPr="00725343" w:rsidRDefault="00725343" w:rsidP="003559D9">
      <w:pPr>
        <w:autoSpaceDE w:val="0"/>
        <w:autoSpaceDN w:val="0"/>
        <w:adjustRightInd w:val="0"/>
        <w:spacing w:after="0" w:line="240" w:lineRule="auto"/>
        <w:contextualSpacing/>
        <w:jc w:val="center"/>
        <w:rPr>
          <w:rFonts w:ascii="Arial" w:hAnsi="Arial" w:cs="Arial"/>
          <w:b/>
          <w:color w:val="000000"/>
          <w:sz w:val="28"/>
          <w:u w:val="single"/>
          <w:lang w:eastAsia="en-GB"/>
        </w:rPr>
      </w:pPr>
      <w:r w:rsidRPr="00324400">
        <w:rPr>
          <w:rFonts w:ascii="Arial" w:hAnsi="Arial" w:cs="Arial"/>
          <w:b/>
          <w:color w:val="000000"/>
          <w:sz w:val="28"/>
          <w:u w:val="single"/>
          <w:lang w:eastAsia="en-GB"/>
        </w:rPr>
        <w:t>Approval Information</w:t>
      </w:r>
    </w:p>
    <w:p w14:paraId="5103B78C" w14:textId="77777777" w:rsidR="00725343" w:rsidRPr="00725343" w:rsidRDefault="00725343" w:rsidP="00725343">
      <w:pPr>
        <w:autoSpaceDE w:val="0"/>
        <w:autoSpaceDN w:val="0"/>
        <w:adjustRightInd w:val="0"/>
        <w:spacing w:after="0" w:line="240" w:lineRule="auto"/>
        <w:contextualSpacing/>
        <w:jc w:val="center"/>
        <w:rPr>
          <w:rFonts w:ascii="Arial" w:hAnsi="Arial" w:cs="Arial"/>
          <w:b/>
          <w:color w:val="000000"/>
          <w:sz w:val="4"/>
          <w:u w:val="single"/>
          <w:lang w:eastAsia="en-GB"/>
        </w:rPr>
      </w:pPr>
    </w:p>
    <w:tbl>
      <w:tblPr>
        <w:tblStyle w:val="TableGrid"/>
        <w:tblW w:w="10485" w:type="dxa"/>
        <w:tblLook w:val="04A0" w:firstRow="1" w:lastRow="0" w:firstColumn="1" w:lastColumn="0" w:noHBand="0" w:noVBand="1"/>
      </w:tblPr>
      <w:tblGrid>
        <w:gridCol w:w="1976"/>
        <w:gridCol w:w="8509"/>
      </w:tblGrid>
      <w:tr w:rsidR="00D359AB" w14:paraId="32A1E5B0" w14:textId="77777777" w:rsidTr="00D359AB">
        <w:tc>
          <w:tcPr>
            <w:tcW w:w="1976" w:type="dxa"/>
            <w:tcBorders>
              <w:top w:val="single" w:sz="4" w:space="0" w:color="auto"/>
              <w:left w:val="single" w:sz="4" w:space="0" w:color="auto"/>
              <w:bottom w:val="single" w:sz="4" w:space="0" w:color="auto"/>
              <w:right w:val="single" w:sz="4" w:space="0" w:color="auto"/>
            </w:tcBorders>
            <w:hideMark/>
          </w:tcPr>
          <w:p w14:paraId="032C57B8" w14:textId="77777777" w:rsidR="00D359AB" w:rsidRDefault="00D359AB">
            <w:pPr>
              <w:rPr>
                <w:rFonts w:ascii="Arial" w:eastAsia="Arial" w:hAnsi="Arial" w:cs="Arial"/>
                <w:color w:val="000000"/>
                <w:sz w:val="15"/>
                <w:szCs w:val="15"/>
              </w:rPr>
            </w:pPr>
            <w:r>
              <w:rPr>
                <w:rFonts w:ascii="Arial" w:eastAsia="Arial" w:hAnsi="Arial" w:cs="Arial"/>
                <w:color w:val="000000"/>
                <w:sz w:val="15"/>
                <w:szCs w:val="15"/>
              </w:rPr>
              <w:t xml:space="preserve">Version </w:t>
            </w:r>
          </w:p>
        </w:tc>
        <w:tc>
          <w:tcPr>
            <w:tcW w:w="8509" w:type="dxa"/>
            <w:tcBorders>
              <w:top w:val="single" w:sz="4" w:space="0" w:color="auto"/>
              <w:left w:val="single" w:sz="4" w:space="0" w:color="auto"/>
              <w:bottom w:val="single" w:sz="4" w:space="0" w:color="auto"/>
              <w:right w:val="single" w:sz="4" w:space="0" w:color="auto"/>
            </w:tcBorders>
            <w:hideMark/>
          </w:tcPr>
          <w:p w14:paraId="6C07E1C3" w14:textId="0ECFF76F" w:rsidR="006E28D8" w:rsidRDefault="006E28D8" w:rsidP="00252C6B">
            <w:pPr>
              <w:spacing w:line="254" w:lineRule="auto"/>
              <w:contextualSpacing/>
              <w:rPr>
                <w:rFonts w:ascii="Arial" w:eastAsia="Arial" w:hAnsi="Arial" w:cs="Arial"/>
                <w:sz w:val="15"/>
                <w:szCs w:val="15"/>
              </w:rPr>
            </w:pPr>
            <w:r>
              <w:rPr>
                <w:rFonts w:ascii="Arial" w:eastAsia="Arial" w:hAnsi="Arial" w:cs="Arial"/>
                <w:sz w:val="15"/>
                <w:szCs w:val="15"/>
              </w:rPr>
              <w:t>V1.2 Updated in line with new shared care protocol template May 2025</w:t>
            </w:r>
          </w:p>
          <w:p w14:paraId="029ACD6D" w14:textId="5D283F0E" w:rsidR="007F5A3E" w:rsidRDefault="007F5A3E" w:rsidP="00252C6B">
            <w:pPr>
              <w:spacing w:line="254" w:lineRule="auto"/>
              <w:contextualSpacing/>
              <w:rPr>
                <w:rFonts w:ascii="Arial" w:eastAsia="Arial" w:hAnsi="Arial" w:cs="Arial"/>
                <w:sz w:val="15"/>
                <w:szCs w:val="15"/>
              </w:rPr>
            </w:pPr>
            <w:r>
              <w:rPr>
                <w:rFonts w:ascii="Arial" w:eastAsia="Arial" w:hAnsi="Arial" w:cs="Arial"/>
                <w:sz w:val="15"/>
                <w:szCs w:val="15"/>
              </w:rPr>
              <w:t>V1.1 Updated with wording on swallowing difficulties September 2024</w:t>
            </w:r>
          </w:p>
          <w:p w14:paraId="1EF831F9" w14:textId="3EE2170B" w:rsidR="00D359AB" w:rsidRDefault="00252C6B" w:rsidP="00252C6B">
            <w:pPr>
              <w:spacing w:line="254" w:lineRule="auto"/>
              <w:contextualSpacing/>
              <w:rPr>
                <w:sz w:val="15"/>
                <w:szCs w:val="15"/>
              </w:rPr>
            </w:pPr>
            <w:r>
              <w:rPr>
                <w:rFonts w:ascii="Arial" w:eastAsia="Arial" w:hAnsi="Arial" w:cs="Arial"/>
                <w:sz w:val="15"/>
                <w:szCs w:val="15"/>
              </w:rPr>
              <w:t>V1</w:t>
            </w:r>
            <w:r w:rsidR="00D359AB">
              <w:rPr>
                <w:sz w:val="15"/>
                <w:szCs w:val="15"/>
              </w:rPr>
              <w:t xml:space="preserve"> </w:t>
            </w:r>
          </w:p>
        </w:tc>
      </w:tr>
      <w:tr w:rsidR="00D359AB" w14:paraId="3920D06F" w14:textId="77777777" w:rsidTr="00D359AB">
        <w:tc>
          <w:tcPr>
            <w:tcW w:w="1976" w:type="dxa"/>
            <w:tcBorders>
              <w:top w:val="single" w:sz="4" w:space="0" w:color="auto"/>
              <w:left w:val="single" w:sz="4" w:space="0" w:color="auto"/>
              <w:bottom w:val="single" w:sz="4" w:space="0" w:color="auto"/>
              <w:right w:val="single" w:sz="4" w:space="0" w:color="auto"/>
            </w:tcBorders>
            <w:hideMark/>
          </w:tcPr>
          <w:p w14:paraId="07F56EAD" w14:textId="77777777" w:rsidR="00D359AB" w:rsidRDefault="00D359AB">
            <w:pPr>
              <w:rPr>
                <w:rFonts w:ascii="Arial" w:eastAsia="Arial" w:hAnsi="Arial" w:cs="Arial"/>
                <w:color w:val="000000"/>
                <w:sz w:val="15"/>
                <w:szCs w:val="15"/>
              </w:rPr>
            </w:pPr>
            <w:r>
              <w:rPr>
                <w:rFonts w:ascii="Arial" w:eastAsia="Arial" w:hAnsi="Arial" w:cs="Arial"/>
                <w:color w:val="000000"/>
                <w:sz w:val="15"/>
                <w:szCs w:val="15"/>
              </w:rPr>
              <w:t>Developed by</w:t>
            </w:r>
          </w:p>
        </w:tc>
        <w:tc>
          <w:tcPr>
            <w:tcW w:w="8509" w:type="dxa"/>
            <w:tcBorders>
              <w:top w:val="single" w:sz="4" w:space="0" w:color="auto"/>
              <w:left w:val="single" w:sz="4" w:space="0" w:color="auto"/>
              <w:bottom w:val="single" w:sz="4" w:space="0" w:color="auto"/>
              <w:right w:val="single" w:sz="4" w:space="0" w:color="auto"/>
            </w:tcBorders>
            <w:hideMark/>
          </w:tcPr>
          <w:p w14:paraId="6DA39F3D" w14:textId="45796E53" w:rsidR="00D359AB" w:rsidRDefault="00252C6B">
            <w:pPr>
              <w:rPr>
                <w:rFonts w:ascii="Arial" w:eastAsia="Arial" w:hAnsi="Arial" w:cs="Arial"/>
                <w:sz w:val="15"/>
                <w:szCs w:val="15"/>
              </w:rPr>
            </w:pPr>
            <w:r>
              <w:rPr>
                <w:rFonts w:ascii="Arial" w:eastAsia="Arial" w:hAnsi="Arial" w:cs="Arial"/>
                <w:sz w:val="15"/>
                <w:szCs w:val="15"/>
              </w:rPr>
              <w:t>HWE ICB PMOT</w:t>
            </w:r>
          </w:p>
        </w:tc>
      </w:tr>
      <w:tr w:rsidR="00D359AB" w14:paraId="3347F443" w14:textId="77777777" w:rsidTr="00D359AB">
        <w:tc>
          <w:tcPr>
            <w:tcW w:w="1976" w:type="dxa"/>
            <w:tcBorders>
              <w:top w:val="single" w:sz="4" w:space="0" w:color="auto"/>
              <w:left w:val="single" w:sz="4" w:space="0" w:color="auto"/>
              <w:bottom w:val="single" w:sz="4" w:space="0" w:color="auto"/>
              <w:right w:val="single" w:sz="4" w:space="0" w:color="auto"/>
            </w:tcBorders>
            <w:hideMark/>
          </w:tcPr>
          <w:p w14:paraId="3AE9141B" w14:textId="77777777" w:rsidR="00D359AB" w:rsidRDefault="00D359AB">
            <w:pPr>
              <w:rPr>
                <w:rFonts w:ascii="Arial" w:eastAsia="Arial" w:hAnsi="Arial" w:cs="Arial"/>
                <w:color w:val="000000"/>
                <w:sz w:val="15"/>
                <w:szCs w:val="15"/>
              </w:rPr>
            </w:pPr>
            <w:r>
              <w:rPr>
                <w:rFonts w:ascii="Arial" w:eastAsia="Arial" w:hAnsi="Arial" w:cs="Arial"/>
                <w:color w:val="000000"/>
                <w:sz w:val="15"/>
                <w:szCs w:val="15"/>
              </w:rPr>
              <w:t>Approved by</w:t>
            </w:r>
          </w:p>
        </w:tc>
        <w:tc>
          <w:tcPr>
            <w:tcW w:w="8509" w:type="dxa"/>
            <w:tcBorders>
              <w:top w:val="single" w:sz="4" w:space="0" w:color="auto"/>
              <w:left w:val="single" w:sz="4" w:space="0" w:color="auto"/>
              <w:bottom w:val="single" w:sz="4" w:space="0" w:color="auto"/>
              <w:right w:val="single" w:sz="4" w:space="0" w:color="auto"/>
            </w:tcBorders>
            <w:hideMark/>
          </w:tcPr>
          <w:p w14:paraId="1AB52B39" w14:textId="377C19EE" w:rsidR="00D359AB" w:rsidRDefault="00252C6B">
            <w:pPr>
              <w:rPr>
                <w:rFonts w:ascii="Arial" w:eastAsia="Arial" w:hAnsi="Arial" w:cs="Arial"/>
                <w:sz w:val="15"/>
                <w:szCs w:val="15"/>
              </w:rPr>
            </w:pPr>
            <w:r>
              <w:rPr>
                <w:rFonts w:ascii="Arial" w:eastAsia="Arial" w:hAnsi="Arial" w:cs="Arial"/>
                <w:sz w:val="15"/>
                <w:szCs w:val="15"/>
              </w:rPr>
              <w:t>HWE APC</w:t>
            </w:r>
          </w:p>
        </w:tc>
      </w:tr>
      <w:tr w:rsidR="00D359AB" w14:paraId="74EEC3F8" w14:textId="77777777" w:rsidTr="00D359AB">
        <w:tc>
          <w:tcPr>
            <w:tcW w:w="1976" w:type="dxa"/>
            <w:tcBorders>
              <w:top w:val="single" w:sz="4" w:space="0" w:color="auto"/>
              <w:left w:val="single" w:sz="4" w:space="0" w:color="auto"/>
              <w:bottom w:val="single" w:sz="4" w:space="0" w:color="auto"/>
              <w:right w:val="single" w:sz="4" w:space="0" w:color="auto"/>
            </w:tcBorders>
            <w:hideMark/>
          </w:tcPr>
          <w:p w14:paraId="6A727DE9" w14:textId="77777777" w:rsidR="00D359AB" w:rsidRDefault="00D359AB">
            <w:pPr>
              <w:rPr>
                <w:rFonts w:ascii="Arial" w:eastAsia="Arial" w:hAnsi="Arial" w:cs="Arial"/>
                <w:color w:val="000000"/>
                <w:sz w:val="15"/>
                <w:szCs w:val="15"/>
              </w:rPr>
            </w:pPr>
            <w:r>
              <w:rPr>
                <w:rFonts w:ascii="Arial" w:eastAsia="Arial" w:hAnsi="Arial" w:cs="Arial"/>
                <w:color w:val="000000"/>
                <w:sz w:val="15"/>
                <w:szCs w:val="15"/>
              </w:rPr>
              <w:t>Date approved/updated</w:t>
            </w:r>
          </w:p>
        </w:tc>
        <w:tc>
          <w:tcPr>
            <w:tcW w:w="8509" w:type="dxa"/>
            <w:tcBorders>
              <w:top w:val="single" w:sz="4" w:space="0" w:color="auto"/>
              <w:left w:val="single" w:sz="4" w:space="0" w:color="auto"/>
              <w:bottom w:val="single" w:sz="4" w:space="0" w:color="auto"/>
              <w:right w:val="single" w:sz="4" w:space="0" w:color="auto"/>
            </w:tcBorders>
            <w:hideMark/>
          </w:tcPr>
          <w:p w14:paraId="4555501A" w14:textId="69F949CA" w:rsidR="00D359AB" w:rsidRDefault="00D359AB">
            <w:pPr>
              <w:rPr>
                <w:rFonts w:ascii="Arial" w:eastAsia="Arial" w:hAnsi="Arial" w:cs="Arial"/>
                <w:sz w:val="15"/>
                <w:szCs w:val="15"/>
              </w:rPr>
            </w:pPr>
            <w:r>
              <w:rPr>
                <w:rFonts w:ascii="Arial" w:eastAsia="Arial" w:hAnsi="Arial" w:cs="Arial"/>
                <w:sz w:val="15"/>
                <w:szCs w:val="15"/>
              </w:rPr>
              <w:t>November 2023</w:t>
            </w:r>
          </w:p>
        </w:tc>
      </w:tr>
      <w:tr w:rsidR="00D359AB" w14:paraId="03F2E148" w14:textId="77777777" w:rsidTr="00D359AB">
        <w:tc>
          <w:tcPr>
            <w:tcW w:w="1976" w:type="dxa"/>
            <w:tcBorders>
              <w:top w:val="single" w:sz="4" w:space="0" w:color="auto"/>
              <w:left w:val="single" w:sz="4" w:space="0" w:color="auto"/>
              <w:bottom w:val="single" w:sz="4" w:space="0" w:color="auto"/>
              <w:right w:val="single" w:sz="4" w:space="0" w:color="auto"/>
            </w:tcBorders>
            <w:hideMark/>
          </w:tcPr>
          <w:p w14:paraId="06E0E8B9" w14:textId="77777777" w:rsidR="00D359AB" w:rsidRDefault="00D359AB">
            <w:pPr>
              <w:rPr>
                <w:rFonts w:ascii="Arial" w:eastAsia="Arial" w:hAnsi="Arial" w:cs="Arial"/>
                <w:color w:val="000000"/>
                <w:sz w:val="15"/>
                <w:szCs w:val="15"/>
              </w:rPr>
            </w:pPr>
            <w:r>
              <w:rPr>
                <w:rFonts w:ascii="Arial" w:eastAsia="Arial" w:hAnsi="Arial" w:cs="Arial"/>
                <w:color w:val="000000"/>
                <w:sz w:val="15"/>
                <w:szCs w:val="15"/>
              </w:rPr>
              <w:t xml:space="preserve">Review date: </w:t>
            </w:r>
          </w:p>
        </w:tc>
        <w:tc>
          <w:tcPr>
            <w:tcW w:w="8509" w:type="dxa"/>
            <w:tcBorders>
              <w:top w:val="single" w:sz="4" w:space="0" w:color="auto"/>
              <w:left w:val="single" w:sz="4" w:space="0" w:color="auto"/>
              <w:bottom w:val="single" w:sz="4" w:space="0" w:color="auto"/>
              <w:right w:val="single" w:sz="4" w:space="0" w:color="auto"/>
            </w:tcBorders>
            <w:hideMark/>
          </w:tcPr>
          <w:p w14:paraId="7D4CBCC6" w14:textId="77777777" w:rsidR="00D359AB" w:rsidRDefault="00D359AB">
            <w:pPr>
              <w:rPr>
                <w:rFonts w:ascii="Arial" w:eastAsia="Arial" w:hAnsi="Arial" w:cs="Arial"/>
                <w:sz w:val="15"/>
                <w:szCs w:val="15"/>
              </w:rPr>
            </w:pPr>
            <w:r>
              <w:rPr>
                <w:rFonts w:ascii="Arial" w:eastAsia="Arial" w:hAnsi="Arial" w:cs="Arial"/>
                <w:sz w:val="15"/>
                <w:szCs w:val="15"/>
              </w:rPr>
              <w:t xml:space="preserve">The recommendation is based upon the evidence available at the time of publication. This recommendation will be reviewed upon request in the light of new evidence becoming available. </w:t>
            </w:r>
          </w:p>
        </w:tc>
      </w:tr>
      <w:tr w:rsidR="00D359AB" w14:paraId="466DEA34" w14:textId="77777777" w:rsidTr="00D359AB">
        <w:tc>
          <w:tcPr>
            <w:tcW w:w="1976" w:type="dxa"/>
            <w:tcBorders>
              <w:top w:val="single" w:sz="4" w:space="0" w:color="auto"/>
              <w:left w:val="single" w:sz="4" w:space="0" w:color="auto"/>
              <w:bottom w:val="single" w:sz="4" w:space="0" w:color="auto"/>
              <w:right w:val="single" w:sz="4" w:space="0" w:color="auto"/>
            </w:tcBorders>
            <w:hideMark/>
          </w:tcPr>
          <w:p w14:paraId="17B9499F" w14:textId="77777777" w:rsidR="00D359AB" w:rsidRDefault="00D359AB">
            <w:pPr>
              <w:rPr>
                <w:rFonts w:ascii="Arial" w:eastAsia="Arial" w:hAnsi="Arial" w:cs="Arial"/>
                <w:color w:val="000000"/>
                <w:sz w:val="15"/>
                <w:szCs w:val="15"/>
              </w:rPr>
            </w:pPr>
            <w:r>
              <w:rPr>
                <w:rFonts w:ascii="Arial" w:eastAsia="Arial" w:hAnsi="Arial" w:cs="Arial"/>
                <w:color w:val="000000"/>
                <w:sz w:val="15"/>
                <w:szCs w:val="15"/>
              </w:rPr>
              <w:t>Superseded version</w:t>
            </w:r>
          </w:p>
        </w:tc>
        <w:tc>
          <w:tcPr>
            <w:tcW w:w="8509" w:type="dxa"/>
            <w:tcBorders>
              <w:top w:val="single" w:sz="4" w:space="0" w:color="auto"/>
              <w:left w:val="single" w:sz="4" w:space="0" w:color="auto"/>
              <w:bottom w:val="single" w:sz="4" w:space="0" w:color="auto"/>
              <w:right w:val="single" w:sz="4" w:space="0" w:color="auto"/>
            </w:tcBorders>
            <w:hideMark/>
          </w:tcPr>
          <w:p w14:paraId="3A4A10A9" w14:textId="2D244993" w:rsidR="00D359AB" w:rsidRDefault="00800A2C">
            <w:pPr>
              <w:rPr>
                <w:rFonts w:ascii="Arial" w:eastAsia="Arial" w:hAnsi="Arial" w:cs="Arial"/>
                <w:sz w:val="15"/>
                <w:szCs w:val="15"/>
              </w:rPr>
            </w:pPr>
            <w:r>
              <w:rPr>
                <w:rFonts w:ascii="Arial" w:eastAsia="Arial" w:hAnsi="Arial" w:cs="Arial"/>
                <w:sz w:val="15"/>
                <w:szCs w:val="15"/>
              </w:rPr>
              <w:t>n/a</w:t>
            </w:r>
          </w:p>
        </w:tc>
      </w:tr>
    </w:tbl>
    <w:p w14:paraId="1CD9C48C" w14:textId="5A8A0D60" w:rsidR="00725343" w:rsidRDefault="00725343" w:rsidP="00CB147C">
      <w:pPr>
        <w:autoSpaceDE w:val="0"/>
        <w:autoSpaceDN w:val="0"/>
        <w:adjustRightInd w:val="0"/>
        <w:spacing w:after="0" w:line="240" w:lineRule="auto"/>
        <w:contextualSpacing/>
        <w:jc w:val="both"/>
        <w:rPr>
          <w:rFonts w:ascii="Arial" w:hAnsi="Arial" w:cs="Arial"/>
          <w:color w:val="000000"/>
          <w:sz w:val="2"/>
          <w:lang w:eastAsia="en-GB"/>
        </w:rPr>
      </w:pPr>
    </w:p>
    <w:p w14:paraId="7D2FF483" w14:textId="33C44139" w:rsidR="00C62913" w:rsidRDefault="00C62913" w:rsidP="00CB147C">
      <w:pPr>
        <w:autoSpaceDE w:val="0"/>
        <w:autoSpaceDN w:val="0"/>
        <w:adjustRightInd w:val="0"/>
        <w:spacing w:after="0" w:line="240" w:lineRule="auto"/>
        <w:contextualSpacing/>
        <w:jc w:val="both"/>
        <w:rPr>
          <w:rFonts w:ascii="Arial" w:hAnsi="Arial" w:cs="Arial"/>
          <w:color w:val="000000"/>
          <w:sz w:val="2"/>
          <w:lang w:eastAsia="en-GB"/>
        </w:rPr>
      </w:pPr>
    </w:p>
    <w:p w14:paraId="0B06F676" w14:textId="77777777" w:rsidR="00C62913" w:rsidRPr="00C74787" w:rsidRDefault="00C62913" w:rsidP="00CB147C">
      <w:pPr>
        <w:autoSpaceDE w:val="0"/>
        <w:autoSpaceDN w:val="0"/>
        <w:adjustRightInd w:val="0"/>
        <w:spacing w:after="0" w:line="240" w:lineRule="auto"/>
        <w:contextualSpacing/>
        <w:jc w:val="both"/>
        <w:rPr>
          <w:rFonts w:ascii="Arial" w:hAnsi="Arial" w:cs="Arial"/>
          <w:color w:val="000000"/>
          <w:sz w:val="2"/>
          <w:lang w:eastAsia="en-GB"/>
        </w:rPr>
      </w:pPr>
    </w:p>
    <w:sectPr w:rsidR="00C62913" w:rsidRPr="00C74787" w:rsidSect="00EA0CBA">
      <w:headerReference w:type="default" r:id="rId30"/>
      <w:footerReference w:type="default" r:id="rId31"/>
      <w:headerReference w:type="first" r:id="rId32"/>
      <w:footerReference w:type="first" r:id="rId33"/>
      <w:pgSz w:w="11907" w:h="16840" w:code="9"/>
      <w:pgMar w:top="720" w:right="720" w:bottom="720" w:left="720" w:header="720"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F88E5" w14:textId="77777777" w:rsidR="00880A02" w:rsidRDefault="00880A02" w:rsidP="006F4129">
      <w:pPr>
        <w:spacing w:after="0" w:line="240" w:lineRule="auto"/>
      </w:pPr>
      <w:r>
        <w:separator/>
      </w:r>
    </w:p>
  </w:endnote>
  <w:endnote w:type="continuationSeparator" w:id="0">
    <w:p w14:paraId="5ED4AFEB" w14:textId="77777777" w:rsidR="00880A02" w:rsidRDefault="00880A02" w:rsidP="006F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D62A" w14:textId="3FFF0A90" w:rsidR="00D95A4B" w:rsidRPr="001A6B58" w:rsidRDefault="00307B2B">
    <w:pPr>
      <w:pStyle w:val="Footer"/>
      <w:rPr>
        <w:rFonts w:ascii="Arial" w:hAnsi="Arial" w:cs="Arial"/>
        <w:sz w:val="18"/>
      </w:rPr>
    </w:pPr>
    <w:r>
      <w:rPr>
        <w:rFonts w:ascii="Arial" w:eastAsia="Times New Roman" w:hAnsi="Arial" w:cs="Times New Roman"/>
        <w:b/>
        <w:bCs/>
        <w:sz w:val="16"/>
        <w:szCs w:val="28"/>
      </w:rPr>
      <w:t xml:space="preserve">Riluzole Shared </w:t>
    </w:r>
    <w:r w:rsidR="00800A2C">
      <w:rPr>
        <w:rFonts w:ascii="Arial" w:eastAsia="Times New Roman" w:hAnsi="Arial" w:cs="Times New Roman"/>
        <w:b/>
        <w:bCs/>
        <w:sz w:val="16"/>
        <w:szCs w:val="28"/>
      </w:rPr>
      <w:t>C</w:t>
    </w:r>
    <w:r>
      <w:rPr>
        <w:rFonts w:ascii="Arial" w:eastAsia="Times New Roman" w:hAnsi="Arial" w:cs="Times New Roman"/>
        <w:b/>
        <w:bCs/>
        <w:sz w:val="16"/>
        <w:szCs w:val="28"/>
      </w:rPr>
      <w:t xml:space="preserve">are </w:t>
    </w:r>
    <w:r w:rsidR="00800A2C">
      <w:rPr>
        <w:rFonts w:ascii="Arial" w:eastAsia="Times New Roman" w:hAnsi="Arial" w:cs="Times New Roman"/>
        <w:b/>
        <w:bCs/>
        <w:sz w:val="16"/>
        <w:szCs w:val="28"/>
      </w:rPr>
      <w:t>P</w:t>
    </w:r>
    <w:r>
      <w:rPr>
        <w:rFonts w:ascii="Arial" w:eastAsia="Times New Roman" w:hAnsi="Arial" w:cs="Times New Roman"/>
        <w:b/>
        <w:bCs/>
        <w:sz w:val="16"/>
        <w:szCs w:val="28"/>
      </w:rPr>
      <w:t>rotocol</w:t>
    </w:r>
    <w:r w:rsidR="00D95A4B">
      <w:rPr>
        <w:rFonts w:ascii="Arial" w:eastAsia="Times New Roman" w:hAnsi="Arial" w:cs="Times New Roman"/>
        <w:b/>
        <w:bCs/>
        <w:sz w:val="16"/>
        <w:szCs w:val="28"/>
      </w:rPr>
      <w:t xml:space="preserve"> </w:t>
    </w:r>
    <w:r w:rsidR="006E28D8">
      <w:rPr>
        <w:rFonts w:ascii="Arial" w:eastAsia="Times New Roman" w:hAnsi="Arial" w:cs="Times New Roman"/>
        <w:b/>
        <w:bCs/>
        <w:sz w:val="16"/>
        <w:szCs w:val="28"/>
      </w:rPr>
      <w:t>May 2025</w:t>
    </w:r>
    <w:r w:rsidR="00800A2C">
      <w:rPr>
        <w:rFonts w:ascii="Arial" w:eastAsia="Times New Roman" w:hAnsi="Arial" w:cs="Times New Roman"/>
        <w:b/>
        <w:bCs/>
        <w:sz w:val="16"/>
        <w:szCs w:val="28"/>
      </w:rPr>
      <w:t xml:space="preserve"> </w:t>
    </w:r>
    <w:r w:rsidR="00D95A4B">
      <w:rPr>
        <w:rFonts w:ascii="Arial" w:eastAsia="Times New Roman" w:hAnsi="Arial" w:cs="Times New Roman"/>
        <w:b/>
        <w:bCs/>
        <w:sz w:val="16"/>
        <w:szCs w:val="28"/>
      </w:rPr>
      <w:t>final v1</w:t>
    </w:r>
    <w:r w:rsidR="007F5A3E">
      <w:rPr>
        <w:rFonts w:ascii="Arial" w:eastAsia="Times New Roman" w:hAnsi="Arial" w:cs="Times New Roman"/>
        <w:b/>
        <w:bCs/>
        <w:sz w:val="16"/>
        <w:szCs w:val="28"/>
      </w:rPr>
      <w:t>.</w:t>
    </w:r>
    <w:r w:rsidR="00AE161D">
      <w:rPr>
        <w:rFonts w:ascii="Arial" w:eastAsia="Times New Roman" w:hAnsi="Arial" w:cs="Times New Roman"/>
        <w:b/>
        <w:bCs/>
        <w:sz w:val="16"/>
        <w:szCs w:val="28"/>
      </w:rPr>
      <w:t xml:space="preserve">2                    </w:t>
    </w:r>
    <w:r w:rsidR="00D95A4B" w:rsidRPr="001A6B58">
      <w:rPr>
        <w:rFonts w:ascii="Arial" w:hAnsi="Arial" w:cs="Arial"/>
        <w:sz w:val="16"/>
      </w:rPr>
      <w:tab/>
    </w:r>
    <w:r w:rsidR="00D95A4B" w:rsidRPr="001A6B58">
      <w:rPr>
        <w:rStyle w:val="PageNumber"/>
        <w:rFonts w:ascii="Arial" w:hAnsi="Arial" w:cs="Arial"/>
        <w:sz w:val="16"/>
      </w:rPr>
      <w:fldChar w:fldCharType="begin"/>
    </w:r>
    <w:r w:rsidR="00D95A4B" w:rsidRPr="001A6B58">
      <w:rPr>
        <w:rStyle w:val="PageNumber"/>
        <w:rFonts w:ascii="Arial" w:hAnsi="Arial" w:cs="Arial"/>
        <w:sz w:val="16"/>
      </w:rPr>
      <w:instrText xml:space="preserve"> PAGE </w:instrText>
    </w:r>
    <w:r w:rsidR="00D95A4B" w:rsidRPr="001A6B58">
      <w:rPr>
        <w:rStyle w:val="PageNumber"/>
        <w:rFonts w:ascii="Arial" w:hAnsi="Arial" w:cs="Arial"/>
        <w:sz w:val="16"/>
      </w:rPr>
      <w:fldChar w:fldCharType="separate"/>
    </w:r>
    <w:r w:rsidR="00D95A4B">
      <w:rPr>
        <w:rStyle w:val="PageNumber"/>
        <w:rFonts w:ascii="Arial" w:hAnsi="Arial" w:cs="Arial"/>
        <w:noProof/>
        <w:sz w:val="16"/>
      </w:rPr>
      <w:t>2</w:t>
    </w:r>
    <w:r w:rsidR="00D95A4B" w:rsidRPr="001A6B58">
      <w:rPr>
        <w:rStyle w:val="PageNumber"/>
        <w:rFonts w:ascii="Arial" w:hAnsi="Arial" w:cs="Arial"/>
        <w:sz w:val="16"/>
      </w:rPr>
      <w:fldChar w:fldCharType="end"/>
    </w:r>
    <w:r w:rsidR="00D95A4B" w:rsidRPr="001A6B58">
      <w:rPr>
        <w:rStyle w:val="PageNumber"/>
        <w:rFonts w:ascii="Arial" w:hAnsi="Arial" w:cs="Arial"/>
        <w:sz w:val="16"/>
      </w:rPr>
      <w:t xml:space="preserve"> of </w:t>
    </w:r>
    <w:r w:rsidR="00D95A4B" w:rsidRPr="001A6B58">
      <w:rPr>
        <w:rStyle w:val="PageNumber"/>
        <w:rFonts w:ascii="Arial" w:hAnsi="Arial" w:cs="Arial"/>
        <w:sz w:val="16"/>
        <w:szCs w:val="20"/>
      </w:rPr>
      <w:fldChar w:fldCharType="begin"/>
    </w:r>
    <w:r w:rsidR="00D95A4B" w:rsidRPr="001A6B58">
      <w:rPr>
        <w:rStyle w:val="PageNumber"/>
        <w:rFonts w:ascii="Arial" w:hAnsi="Arial" w:cs="Arial"/>
        <w:sz w:val="16"/>
        <w:szCs w:val="20"/>
      </w:rPr>
      <w:instrText xml:space="preserve"> NUMPAGES </w:instrText>
    </w:r>
    <w:r w:rsidR="00D95A4B" w:rsidRPr="001A6B58">
      <w:rPr>
        <w:rStyle w:val="PageNumber"/>
        <w:rFonts w:ascii="Arial" w:hAnsi="Arial" w:cs="Arial"/>
        <w:sz w:val="16"/>
        <w:szCs w:val="20"/>
      </w:rPr>
      <w:fldChar w:fldCharType="separate"/>
    </w:r>
    <w:r w:rsidR="00D95A4B">
      <w:rPr>
        <w:rStyle w:val="PageNumber"/>
        <w:rFonts w:ascii="Arial" w:hAnsi="Arial" w:cs="Arial"/>
        <w:noProof/>
        <w:sz w:val="16"/>
        <w:szCs w:val="20"/>
      </w:rPr>
      <w:t>10</w:t>
    </w:r>
    <w:r w:rsidR="00D95A4B" w:rsidRPr="001A6B58">
      <w:rPr>
        <w:rStyle w:val="PageNumber"/>
        <w:rFonts w:ascii="Arial" w:hAnsi="Arial" w:cs="Arial"/>
        <w:sz w:val="16"/>
        <w:szCs w:val="20"/>
      </w:rPr>
      <w:fldChar w:fldCharType="end"/>
    </w:r>
  </w:p>
  <w:p w14:paraId="1E5B93C9" w14:textId="77777777" w:rsidR="00307B2B" w:rsidRDefault="00307B2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34C0" w14:textId="72EBC7E1" w:rsidR="00D95A4B" w:rsidRDefault="00D7659F" w:rsidP="00B11AF0">
    <w:pPr>
      <w:pStyle w:val="Footer"/>
      <w:pBdr>
        <w:top w:val="single" w:sz="4" w:space="1" w:color="auto"/>
      </w:pBdr>
      <w:tabs>
        <w:tab w:val="center" w:pos="4678"/>
        <w:tab w:val="right" w:pos="9639"/>
      </w:tabs>
      <w:rPr>
        <w:sz w:val="20"/>
      </w:rPr>
    </w:pPr>
    <w:r>
      <w:rPr>
        <w:rFonts w:ascii="Arial" w:eastAsia="Times New Roman" w:hAnsi="Arial" w:cs="Times New Roman"/>
        <w:b/>
        <w:bCs/>
        <w:sz w:val="16"/>
        <w:szCs w:val="28"/>
      </w:rPr>
      <w:t>Riluzole</w:t>
    </w:r>
    <w:r w:rsidR="00D95A4B" w:rsidRPr="00AC724B">
      <w:rPr>
        <w:rFonts w:ascii="Arial" w:eastAsia="Times New Roman" w:hAnsi="Arial" w:cs="Times New Roman"/>
        <w:b/>
        <w:bCs/>
        <w:sz w:val="16"/>
        <w:szCs w:val="28"/>
      </w:rPr>
      <w:t xml:space="preserve"> Share</w:t>
    </w:r>
    <w:r w:rsidR="00D95A4B">
      <w:rPr>
        <w:rFonts w:ascii="Arial" w:eastAsia="Times New Roman" w:hAnsi="Arial" w:cs="Times New Roman"/>
        <w:b/>
        <w:bCs/>
        <w:sz w:val="16"/>
        <w:szCs w:val="28"/>
      </w:rPr>
      <w:t xml:space="preserve">d Care Protocol </w:t>
    </w:r>
    <w:r w:rsidR="006E28D8">
      <w:rPr>
        <w:rFonts w:ascii="Arial" w:eastAsia="Times New Roman" w:hAnsi="Arial" w:cs="Times New Roman"/>
        <w:b/>
        <w:bCs/>
        <w:sz w:val="16"/>
        <w:szCs w:val="28"/>
      </w:rPr>
      <w:t>May 2025</w:t>
    </w:r>
    <w:r w:rsidR="00D95A4B">
      <w:rPr>
        <w:rFonts w:ascii="Arial" w:eastAsia="Times New Roman" w:hAnsi="Arial" w:cs="Times New Roman"/>
        <w:b/>
        <w:bCs/>
        <w:sz w:val="16"/>
        <w:szCs w:val="28"/>
      </w:rPr>
      <w:t xml:space="preserve"> final v1</w:t>
    </w:r>
    <w:r w:rsidR="005E009D">
      <w:rPr>
        <w:rFonts w:ascii="Arial" w:eastAsia="Times New Roman" w:hAnsi="Arial" w:cs="Times New Roman"/>
        <w:b/>
        <w:bCs/>
        <w:sz w:val="16"/>
        <w:szCs w:val="28"/>
      </w:rPr>
      <w:t>.</w:t>
    </w:r>
    <w:r w:rsidR="006E28D8">
      <w:rPr>
        <w:rFonts w:ascii="Arial" w:eastAsia="Times New Roman" w:hAnsi="Arial" w:cs="Times New Roman"/>
        <w:b/>
        <w:bCs/>
        <w:sz w:val="16"/>
        <w:szCs w:val="28"/>
      </w:rPr>
      <w:t xml:space="preserve">2                      </w:t>
    </w:r>
    <w:r w:rsidR="00D95A4B">
      <w:rPr>
        <w:rFonts w:cs="Arial"/>
        <w:sz w:val="20"/>
      </w:rPr>
      <w:tab/>
    </w:r>
    <w:r w:rsidR="00D95A4B" w:rsidRPr="001A6B58">
      <w:rPr>
        <w:rStyle w:val="PageNumber"/>
        <w:rFonts w:ascii="Arial" w:hAnsi="Arial" w:cs="Arial"/>
        <w:sz w:val="16"/>
        <w:szCs w:val="16"/>
      </w:rPr>
      <w:fldChar w:fldCharType="begin"/>
    </w:r>
    <w:r w:rsidR="00D95A4B" w:rsidRPr="001A6B58">
      <w:rPr>
        <w:rStyle w:val="PageNumber"/>
        <w:rFonts w:ascii="Arial" w:hAnsi="Arial" w:cs="Arial"/>
        <w:sz w:val="16"/>
        <w:szCs w:val="16"/>
      </w:rPr>
      <w:instrText xml:space="preserve"> PAGE </w:instrText>
    </w:r>
    <w:r w:rsidR="00D95A4B" w:rsidRPr="001A6B58">
      <w:rPr>
        <w:rStyle w:val="PageNumber"/>
        <w:rFonts w:ascii="Arial" w:hAnsi="Arial" w:cs="Arial"/>
        <w:sz w:val="16"/>
        <w:szCs w:val="16"/>
      </w:rPr>
      <w:fldChar w:fldCharType="separate"/>
    </w:r>
    <w:r w:rsidR="00D95A4B">
      <w:rPr>
        <w:rStyle w:val="PageNumber"/>
        <w:rFonts w:ascii="Arial" w:hAnsi="Arial" w:cs="Arial"/>
        <w:noProof/>
        <w:sz w:val="16"/>
        <w:szCs w:val="16"/>
      </w:rPr>
      <w:t>1</w:t>
    </w:r>
    <w:r w:rsidR="00D95A4B" w:rsidRPr="001A6B58">
      <w:rPr>
        <w:rStyle w:val="PageNumber"/>
        <w:rFonts w:ascii="Arial" w:hAnsi="Arial" w:cs="Arial"/>
        <w:sz w:val="16"/>
        <w:szCs w:val="16"/>
      </w:rPr>
      <w:fldChar w:fldCharType="end"/>
    </w:r>
    <w:r w:rsidR="00D95A4B" w:rsidRPr="001A6B58">
      <w:rPr>
        <w:rStyle w:val="PageNumber"/>
        <w:rFonts w:ascii="Arial" w:hAnsi="Arial" w:cs="Arial"/>
        <w:sz w:val="16"/>
        <w:szCs w:val="16"/>
      </w:rPr>
      <w:t xml:space="preserve"> of </w:t>
    </w:r>
    <w:r w:rsidR="00D95A4B" w:rsidRPr="001A6B58">
      <w:rPr>
        <w:rStyle w:val="PageNumber"/>
        <w:rFonts w:ascii="Arial" w:hAnsi="Arial" w:cs="Arial"/>
        <w:sz w:val="16"/>
        <w:szCs w:val="16"/>
      </w:rPr>
      <w:fldChar w:fldCharType="begin"/>
    </w:r>
    <w:r w:rsidR="00D95A4B" w:rsidRPr="001A6B58">
      <w:rPr>
        <w:rStyle w:val="PageNumber"/>
        <w:rFonts w:ascii="Arial" w:hAnsi="Arial" w:cs="Arial"/>
        <w:sz w:val="16"/>
        <w:szCs w:val="16"/>
      </w:rPr>
      <w:instrText xml:space="preserve"> NUMPAGES </w:instrText>
    </w:r>
    <w:r w:rsidR="00D95A4B" w:rsidRPr="001A6B58">
      <w:rPr>
        <w:rStyle w:val="PageNumber"/>
        <w:rFonts w:ascii="Arial" w:hAnsi="Arial" w:cs="Arial"/>
        <w:sz w:val="16"/>
        <w:szCs w:val="16"/>
      </w:rPr>
      <w:fldChar w:fldCharType="separate"/>
    </w:r>
    <w:r w:rsidR="00D95A4B">
      <w:rPr>
        <w:rStyle w:val="PageNumber"/>
        <w:rFonts w:ascii="Arial" w:hAnsi="Arial" w:cs="Arial"/>
        <w:noProof/>
        <w:sz w:val="16"/>
        <w:szCs w:val="16"/>
      </w:rPr>
      <w:t>10</w:t>
    </w:r>
    <w:r w:rsidR="00D95A4B" w:rsidRPr="001A6B58">
      <w:rPr>
        <w:rStyle w:val="PageNumber"/>
        <w:rFonts w:ascii="Arial" w:hAnsi="Arial" w:cs="Arial"/>
        <w:sz w:val="16"/>
        <w:szCs w:val="16"/>
      </w:rPr>
      <w:fldChar w:fldCharType="end"/>
    </w:r>
    <w:r w:rsidR="00D95A4B">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73577" w14:textId="77777777" w:rsidR="00880A02" w:rsidRDefault="00880A02" w:rsidP="006F4129">
      <w:pPr>
        <w:spacing w:after="0" w:line="240" w:lineRule="auto"/>
      </w:pPr>
      <w:r>
        <w:separator/>
      </w:r>
    </w:p>
  </w:footnote>
  <w:footnote w:type="continuationSeparator" w:id="0">
    <w:p w14:paraId="6F5E293B" w14:textId="77777777" w:rsidR="00880A02" w:rsidRDefault="00880A02" w:rsidP="006F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3D3B" w14:textId="4A5FE310" w:rsidR="00D95A4B" w:rsidRPr="00004CD4" w:rsidRDefault="00D95A4B" w:rsidP="00004CD4">
    <w:pPr>
      <w:tabs>
        <w:tab w:val="left" w:pos="1170"/>
        <w:tab w:val="right" w:pos="8313"/>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F8CCA" w14:textId="6A55F715" w:rsidR="00F31F41" w:rsidRDefault="00C5402C" w:rsidP="00F31F41">
    <w:pPr>
      <w:tabs>
        <w:tab w:val="right" w:pos="10915"/>
      </w:tabs>
      <w:ind w:left="2856" w:right="-399"/>
      <w:rPr>
        <w:noProof/>
        <w:color w:val="FF0000"/>
        <w:lang w:eastAsia="en-GB"/>
      </w:rPr>
    </w:pPr>
    <w:r w:rsidRPr="00E70161">
      <w:rPr>
        <w:noProof/>
      </w:rPr>
      <w:drawing>
        <wp:anchor distT="0" distB="0" distL="114300" distR="114300" simplePos="0" relativeHeight="251660288" behindDoc="1" locked="0" layoutInCell="1" allowOverlap="1" wp14:anchorId="3D98E50B" wp14:editId="20979FEC">
          <wp:simplePos x="0" y="0"/>
          <wp:positionH relativeFrom="margin">
            <wp:posOffset>6153150</wp:posOffset>
          </wp:positionH>
          <wp:positionV relativeFrom="paragraph">
            <wp:posOffset>-95251</wp:posOffset>
          </wp:positionV>
          <wp:extent cx="836295" cy="541275"/>
          <wp:effectExtent l="0" t="0" r="1905" b="0"/>
          <wp:wrapNone/>
          <wp:docPr id="39" name="Picture 3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841467" cy="544623"/>
                  </a:xfrm>
                  <a:prstGeom prst="rect">
                    <a:avLst/>
                  </a:prstGeom>
                </pic:spPr>
              </pic:pic>
            </a:graphicData>
          </a:graphic>
          <wp14:sizeRelH relativeFrom="page">
            <wp14:pctWidth>0</wp14:pctWidth>
          </wp14:sizeRelH>
          <wp14:sizeRelV relativeFrom="page">
            <wp14:pctHeight>0</wp14:pctHeight>
          </wp14:sizeRelV>
        </wp:anchor>
      </w:drawing>
    </w:r>
    <w:r w:rsidRPr="00E70161">
      <w:rPr>
        <w:noProof/>
      </w:rPr>
      <w:drawing>
        <wp:anchor distT="0" distB="0" distL="114300" distR="114300" simplePos="0" relativeHeight="251659264" behindDoc="1" locked="0" layoutInCell="1" allowOverlap="1" wp14:anchorId="2F8771FE" wp14:editId="39343E18">
          <wp:simplePos x="0" y="0"/>
          <wp:positionH relativeFrom="margin">
            <wp:posOffset>-161925</wp:posOffset>
          </wp:positionH>
          <wp:positionV relativeFrom="paragraph">
            <wp:posOffset>-28575</wp:posOffset>
          </wp:positionV>
          <wp:extent cx="647700" cy="492760"/>
          <wp:effectExtent l="0" t="0" r="0" b="2540"/>
          <wp:wrapNone/>
          <wp:docPr id="42" name="Picture 4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648711" cy="493529"/>
                  </a:xfrm>
                  <a:prstGeom prst="rect">
                    <a:avLst/>
                  </a:prstGeom>
                </pic:spPr>
              </pic:pic>
            </a:graphicData>
          </a:graphic>
          <wp14:sizeRelH relativeFrom="page">
            <wp14:pctWidth>0</wp14:pctWidth>
          </wp14:sizeRelH>
          <wp14:sizeRelV relativeFrom="page">
            <wp14:pctHeight>0</wp14:pctHeight>
          </wp14:sizeRelV>
        </wp:anchor>
      </w:drawing>
    </w:r>
    <w:r w:rsidR="00F31F41">
      <w:rPr>
        <w:noProof/>
        <w:color w:val="FF0000"/>
        <w:lang w:eastAsia="en-GB"/>
      </w:rPr>
      <w:t xml:space="preserve">            </w:t>
    </w:r>
    <w:r w:rsidR="00F31F41">
      <w:rPr>
        <w:noProof/>
        <w:color w:val="FF0000"/>
        <w:lang w:eastAsia="en-GB"/>
      </w:rPr>
      <w:tab/>
    </w:r>
  </w:p>
  <w:p w14:paraId="2366324A" w14:textId="33C404F4" w:rsidR="00D95A4B" w:rsidRPr="00F31F41" w:rsidRDefault="00D95A4B" w:rsidP="00F31F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280190"/>
    <w:multiLevelType w:val="hybridMultilevel"/>
    <w:tmpl w:val="2D8A719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9DF0BCD"/>
    <w:multiLevelType w:val="hybridMultilevel"/>
    <w:tmpl w:val="D1424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4" w15:restartNumberingAfterBreak="0">
    <w:nsid w:val="38677D65"/>
    <w:multiLevelType w:val="hybridMultilevel"/>
    <w:tmpl w:val="A3C0AD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4DF750F"/>
    <w:multiLevelType w:val="hybridMultilevel"/>
    <w:tmpl w:val="BD1698CA"/>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D9E53B3"/>
    <w:multiLevelType w:val="hybridMultilevel"/>
    <w:tmpl w:val="407644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E6889636">
      <w:numFmt w:val="bullet"/>
      <w:lvlText w:val="•"/>
      <w:lvlJc w:val="left"/>
      <w:pPr>
        <w:ind w:left="3240" w:hanging="360"/>
      </w:pPr>
      <w:rPr>
        <w:rFonts w:ascii="Arial" w:eastAsia="Times New Roman" w:hAnsi="Arial" w:cs="Arial" w:hint="default"/>
        <w:b/>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067194F"/>
    <w:multiLevelType w:val="hybridMultilevel"/>
    <w:tmpl w:val="435ED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5956018"/>
    <w:multiLevelType w:val="hybridMultilevel"/>
    <w:tmpl w:val="6004E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C3617B1"/>
    <w:multiLevelType w:val="hybridMultilevel"/>
    <w:tmpl w:val="46C2F346"/>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75290669"/>
    <w:multiLevelType w:val="hybridMultilevel"/>
    <w:tmpl w:val="2CB48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1">
      <w:start w:val="1"/>
      <w:numFmt w:val="bullet"/>
      <w:lvlText w:val=""/>
      <w:lvlJc w:val="left"/>
      <w:pPr>
        <w:ind w:left="360" w:hanging="360"/>
      </w:pPr>
      <w:rPr>
        <w:rFonts w:ascii="Symbol" w:hAnsi="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C045CB"/>
    <w:multiLevelType w:val="hybridMultilevel"/>
    <w:tmpl w:val="67CC65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88E3566"/>
    <w:multiLevelType w:val="hybridMultilevel"/>
    <w:tmpl w:val="A8C2C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59020700">
    <w:abstractNumId w:val="3"/>
  </w:num>
  <w:num w:numId="2" w16cid:durableId="1709572495">
    <w:abstractNumId w:val="6"/>
  </w:num>
  <w:num w:numId="3" w16cid:durableId="1577058697">
    <w:abstractNumId w:val="9"/>
  </w:num>
  <w:num w:numId="4" w16cid:durableId="1067260621">
    <w:abstractNumId w:val="7"/>
  </w:num>
  <w:num w:numId="5" w16cid:durableId="180434222">
    <w:abstractNumId w:val="0"/>
  </w:num>
  <w:num w:numId="6" w16cid:durableId="2135056906">
    <w:abstractNumId w:val="14"/>
  </w:num>
  <w:num w:numId="7" w16cid:durableId="745223915">
    <w:abstractNumId w:val="8"/>
  </w:num>
  <w:num w:numId="8" w16cid:durableId="1518233034">
    <w:abstractNumId w:val="1"/>
  </w:num>
  <w:num w:numId="9" w16cid:durableId="1882550741">
    <w:abstractNumId w:val="4"/>
  </w:num>
  <w:num w:numId="10" w16cid:durableId="767316337">
    <w:abstractNumId w:val="10"/>
  </w:num>
  <w:num w:numId="11" w16cid:durableId="35280706">
    <w:abstractNumId w:val="11"/>
  </w:num>
  <w:num w:numId="12" w16cid:durableId="1485585190">
    <w:abstractNumId w:val="5"/>
  </w:num>
  <w:num w:numId="13" w16cid:durableId="47269412">
    <w:abstractNumId w:val="2"/>
  </w:num>
  <w:num w:numId="14" w16cid:durableId="103578256">
    <w:abstractNumId w:val="12"/>
  </w:num>
  <w:num w:numId="15" w16cid:durableId="2048794863">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formatting="1" w:enforcement="1" w:cryptProviderType="rsaAES" w:cryptAlgorithmClass="hash" w:cryptAlgorithmType="typeAny" w:cryptAlgorithmSid="14" w:cryptSpinCount="100000" w:hash="gI49GYkF6CIB9bfVO9o2PTmeYoed9wMw5And6g/3eLqTq0j+nL9OkP7hFC2TJ5fCozPqM1EFHTmbxg+TejUbMg==" w:salt="TSWo+TJVX+/FaxRrgUvd2w=="/>
  <w:defaultTabStop w:val="357"/>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4CD4"/>
    <w:rsid w:val="00006B1B"/>
    <w:rsid w:val="00006B2A"/>
    <w:rsid w:val="00007DF6"/>
    <w:rsid w:val="0001635D"/>
    <w:rsid w:val="0001721F"/>
    <w:rsid w:val="00020DF8"/>
    <w:rsid w:val="00033131"/>
    <w:rsid w:val="000349CF"/>
    <w:rsid w:val="00040BCE"/>
    <w:rsid w:val="00051449"/>
    <w:rsid w:val="00056F0B"/>
    <w:rsid w:val="00061E36"/>
    <w:rsid w:val="000678AD"/>
    <w:rsid w:val="0007734E"/>
    <w:rsid w:val="00081B1B"/>
    <w:rsid w:val="000833DA"/>
    <w:rsid w:val="000902EE"/>
    <w:rsid w:val="00090C38"/>
    <w:rsid w:val="000A3722"/>
    <w:rsid w:val="000A3EC0"/>
    <w:rsid w:val="000C2DB5"/>
    <w:rsid w:val="000C7F57"/>
    <w:rsid w:val="000D455C"/>
    <w:rsid w:val="000D7991"/>
    <w:rsid w:val="000E1FD2"/>
    <w:rsid w:val="000F0B54"/>
    <w:rsid w:val="00116B64"/>
    <w:rsid w:val="00121068"/>
    <w:rsid w:val="00122599"/>
    <w:rsid w:val="00141F69"/>
    <w:rsid w:val="0015736E"/>
    <w:rsid w:val="00181294"/>
    <w:rsid w:val="001A17F5"/>
    <w:rsid w:val="001A3040"/>
    <w:rsid w:val="001A6B58"/>
    <w:rsid w:val="001B4F65"/>
    <w:rsid w:val="001B6917"/>
    <w:rsid w:val="001B7240"/>
    <w:rsid w:val="001C5D73"/>
    <w:rsid w:val="001C72F0"/>
    <w:rsid w:val="001D735A"/>
    <w:rsid w:val="001D75EA"/>
    <w:rsid w:val="001F5FD4"/>
    <w:rsid w:val="002006A3"/>
    <w:rsid w:val="002026D4"/>
    <w:rsid w:val="00216557"/>
    <w:rsid w:val="0022594E"/>
    <w:rsid w:val="00252C6B"/>
    <w:rsid w:val="0026584D"/>
    <w:rsid w:val="00274684"/>
    <w:rsid w:val="00281A3C"/>
    <w:rsid w:val="002926D9"/>
    <w:rsid w:val="002954B6"/>
    <w:rsid w:val="002A009B"/>
    <w:rsid w:val="002B0C19"/>
    <w:rsid w:val="002C0A08"/>
    <w:rsid w:val="002C6064"/>
    <w:rsid w:val="002D2570"/>
    <w:rsid w:val="002D3CB5"/>
    <w:rsid w:val="002E5B12"/>
    <w:rsid w:val="002F0C6D"/>
    <w:rsid w:val="002F4544"/>
    <w:rsid w:val="0030088E"/>
    <w:rsid w:val="0030269A"/>
    <w:rsid w:val="00307B2B"/>
    <w:rsid w:val="00311575"/>
    <w:rsid w:val="00324400"/>
    <w:rsid w:val="00325769"/>
    <w:rsid w:val="003268D2"/>
    <w:rsid w:val="003301DF"/>
    <w:rsid w:val="003447C1"/>
    <w:rsid w:val="003452C5"/>
    <w:rsid w:val="003540B3"/>
    <w:rsid w:val="003559D9"/>
    <w:rsid w:val="00364FD3"/>
    <w:rsid w:val="003711DA"/>
    <w:rsid w:val="00376393"/>
    <w:rsid w:val="003763B3"/>
    <w:rsid w:val="00382843"/>
    <w:rsid w:val="00384379"/>
    <w:rsid w:val="0039285C"/>
    <w:rsid w:val="003B6537"/>
    <w:rsid w:val="003D1B74"/>
    <w:rsid w:val="003D6F3B"/>
    <w:rsid w:val="003F2A47"/>
    <w:rsid w:val="003F3B33"/>
    <w:rsid w:val="003F7848"/>
    <w:rsid w:val="004052E9"/>
    <w:rsid w:val="00406BF2"/>
    <w:rsid w:val="00420744"/>
    <w:rsid w:val="00442D9B"/>
    <w:rsid w:val="00453CB7"/>
    <w:rsid w:val="00454560"/>
    <w:rsid w:val="00455A6A"/>
    <w:rsid w:val="00456D4B"/>
    <w:rsid w:val="004579C4"/>
    <w:rsid w:val="00473A3C"/>
    <w:rsid w:val="00474C2D"/>
    <w:rsid w:val="004A18BA"/>
    <w:rsid w:val="004A4384"/>
    <w:rsid w:val="004B177D"/>
    <w:rsid w:val="004B3E41"/>
    <w:rsid w:val="004C5B30"/>
    <w:rsid w:val="004D0D25"/>
    <w:rsid w:val="004D5DB4"/>
    <w:rsid w:val="004E5259"/>
    <w:rsid w:val="00500E2E"/>
    <w:rsid w:val="005026B1"/>
    <w:rsid w:val="0052755D"/>
    <w:rsid w:val="00541195"/>
    <w:rsid w:val="005430C6"/>
    <w:rsid w:val="005476BB"/>
    <w:rsid w:val="005578FA"/>
    <w:rsid w:val="00561381"/>
    <w:rsid w:val="00564F68"/>
    <w:rsid w:val="0057501A"/>
    <w:rsid w:val="00576E05"/>
    <w:rsid w:val="00593B38"/>
    <w:rsid w:val="005C309C"/>
    <w:rsid w:val="005C6D32"/>
    <w:rsid w:val="005C7885"/>
    <w:rsid w:val="005D1B7A"/>
    <w:rsid w:val="005D1D26"/>
    <w:rsid w:val="005D3C00"/>
    <w:rsid w:val="005D5FCA"/>
    <w:rsid w:val="005E009D"/>
    <w:rsid w:val="005E05B8"/>
    <w:rsid w:val="005E176B"/>
    <w:rsid w:val="005E21BE"/>
    <w:rsid w:val="005F1AE2"/>
    <w:rsid w:val="005F2CB7"/>
    <w:rsid w:val="005F4854"/>
    <w:rsid w:val="00603355"/>
    <w:rsid w:val="00603489"/>
    <w:rsid w:val="00610905"/>
    <w:rsid w:val="00615509"/>
    <w:rsid w:val="00631DFD"/>
    <w:rsid w:val="00655FB4"/>
    <w:rsid w:val="00663031"/>
    <w:rsid w:val="00672B57"/>
    <w:rsid w:val="00673DDC"/>
    <w:rsid w:val="00682308"/>
    <w:rsid w:val="00682980"/>
    <w:rsid w:val="006832A6"/>
    <w:rsid w:val="00696C80"/>
    <w:rsid w:val="006A2066"/>
    <w:rsid w:val="006A351A"/>
    <w:rsid w:val="006A5E49"/>
    <w:rsid w:val="006A7081"/>
    <w:rsid w:val="006C5A53"/>
    <w:rsid w:val="006D2CF8"/>
    <w:rsid w:val="006E28D8"/>
    <w:rsid w:val="006F31C8"/>
    <w:rsid w:val="006F4129"/>
    <w:rsid w:val="00707545"/>
    <w:rsid w:val="00710AA9"/>
    <w:rsid w:val="00723203"/>
    <w:rsid w:val="00725343"/>
    <w:rsid w:val="007319F6"/>
    <w:rsid w:val="0073239C"/>
    <w:rsid w:val="00755258"/>
    <w:rsid w:val="00755AEA"/>
    <w:rsid w:val="007615C2"/>
    <w:rsid w:val="00773102"/>
    <w:rsid w:val="007733C3"/>
    <w:rsid w:val="007819A8"/>
    <w:rsid w:val="0078393A"/>
    <w:rsid w:val="00785ADF"/>
    <w:rsid w:val="0079718D"/>
    <w:rsid w:val="007A20CB"/>
    <w:rsid w:val="007A3CA6"/>
    <w:rsid w:val="007B555D"/>
    <w:rsid w:val="007B5CB4"/>
    <w:rsid w:val="007C7176"/>
    <w:rsid w:val="007F5A3E"/>
    <w:rsid w:val="00800A2C"/>
    <w:rsid w:val="00804862"/>
    <w:rsid w:val="0080613F"/>
    <w:rsid w:val="00814A87"/>
    <w:rsid w:val="00824646"/>
    <w:rsid w:val="00832A16"/>
    <w:rsid w:val="00843717"/>
    <w:rsid w:val="00852110"/>
    <w:rsid w:val="008522DD"/>
    <w:rsid w:val="008551E2"/>
    <w:rsid w:val="00870BC7"/>
    <w:rsid w:val="00877DBD"/>
    <w:rsid w:val="00880A02"/>
    <w:rsid w:val="008B71E0"/>
    <w:rsid w:val="008C0C66"/>
    <w:rsid w:val="008C34F3"/>
    <w:rsid w:val="008C60DC"/>
    <w:rsid w:val="008C60E5"/>
    <w:rsid w:val="008D03D1"/>
    <w:rsid w:val="008D1EAF"/>
    <w:rsid w:val="008D3443"/>
    <w:rsid w:val="008E51B6"/>
    <w:rsid w:val="008E77E6"/>
    <w:rsid w:val="0091151D"/>
    <w:rsid w:val="00924742"/>
    <w:rsid w:val="00926B59"/>
    <w:rsid w:val="00941CD1"/>
    <w:rsid w:val="00947492"/>
    <w:rsid w:val="009A2881"/>
    <w:rsid w:val="009A6FA9"/>
    <w:rsid w:val="009B01B2"/>
    <w:rsid w:val="009C1178"/>
    <w:rsid w:val="009C326B"/>
    <w:rsid w:val="009C539F"/>
    <w:rsid w:val="009E62DB"/>
    <w:rsid w:val="009F520F"/>
    <w:rsid w:val="00A0756C"/>
    <w:rsid w:val="00A107A2"/>
    <w:rsid w:val="00A14C22"/>
    <w:rsid w:val="00A23128"/>
    <w:rsid w:val="00A25330"/>
    <w:rsid w:val="00A26894"/>
    <w:rsid w:val="00A321E9"/>
    <w:rsid w:val="00A543B5"/>
    <w:rsid w:val="00A656B7"/>
    <w:rsid w:val="00A72497"/>
    <w:rsid w:val="00A75101"/>
    <w:rsid w:val="00A77AB0"/>
    <w:rsid w:val="00A82E66"/>
    <w:rsid w:val="00A9295F"/>
    <w:rsid w:val="00AA442F"/>
    <w:rsid w:val="00AB4A9C"/>
    <w:rsid w:val="00AB7F7D"/>
    <w:rsid w:val="00AC724B"/>
    <w:rsid w:val="00AD5982"/>
    <w:rsid w:val="00AD742E"/>
    <w:rsid w:val="00AE161D"/>
    <w:rsid w:val="00AE31E5"/>
    <w:rsid w:val="00AE599B"/>
    <w:rsid w:val="00AF076D"/>
    <w:rsid w:val="00AF6D3E"/>
    <w:rsid w:val="00B061F6"/>
    <w:rsid w:val="00B07E9F"/>
    <w:rsid w:val="00B10C94"/>
    <w:rsid w:val="00B11148"/>
    <w:rsid w:val="00B11AF0"/>
    <w:rsid w:val="00B127EC"/>
    <w:rsid w:val="00B1737A"/>
    <w:rsid w:val="00B30881"/>
    <w:rsid w:val="00B51190"/>
    <w:rsid w:val="00B62EE0"/>
    <w:rsid w:val="00B91E12"/>
    <w:rsid w:val="00B920C0"/>
    <w:rsid w:val="00B94E30"/>
    <w:rsid w:val="00B95106"/>
    <w:rsid w:val="00BA3B1F"/>
    <w:rsid w:val="00BA7759"/>
    <w:rsid w:val="00BB233D"/>
    <w:rsid w:val="00BC0016"/>
    <w:rsid w:val="00BE545B"/>
    <w:rsid w:val="00BE6D65"/>
    <w:rsid w:val="00BF055C"/>
    <w:rsid w:val="00BF5868"/>
    <w:rsid w:val="00BF6AE5"/>
    <w:rsid w:val="00C024F4"/>
    <w:rsid w:val="00C026A3"/>
    <w:rsid w:val="00C07AEA"/>
    <w:rsid w:val="00C10F60"/>
    <w:rsid w:val="00C126A4"/>
    <w:rsid w:val="00C17474"/>
    <w:rsid w:val="00C2364E"/>
    <w:rsid w:val="00C27AA3"/>
    <w:rsid w:val="00C37C6F"/>
    <w:rsid w:val="00C463EE"/>
    <w:rsid w:val="00C5145D"/>
    <w:rsid w:val="00C5402C"/>
    <w:rsid w:val="00C5458F"/>
    <w:rsid w:val="00C54D33"/>
    <w:rsid w:val="00C62913"/>
    <w:rsid w:val="00C63E57"/>
    <w:rsid w:val="00C67353"/>
    <w:rsid w:val="00C74787"/>
    <w:rsid w:val="00C83EBD"/>
    <w:rsid w:val="00C91C1E"/>
    <w:rsid w:val="00CA1BB1"/>
    <w:rsid w:val="00CB0FCF"/>
    <w:rsid w:val="00CB147C"/>
    <w:rsid w:val="00CC01A3"/>
    <w:rsid w:val="00CC0AC9"/>
    <w:rsid w:val="00CC2A7B"/>
    <w:rsid w:val="00CD1399"/>
    <w:rsid w:val="00CD3BF1"/>
    <w:rsid w:val="00CE407B"/>
    <w:rsid w:val="00CF0020"/>
    <w:rsid w:val="00CF4706"/>
    <w:rsid w:val="00CF7CCC"/>
    <w:rsid w:val="00D029A0"/>
    <w:rsid w:val="00D06903"/>
    <w:rsid w:val="00D32511"/>
    <w:rsid w:val="00D359AB"/>
    <w:rsid w:val="00D40180"/>
    <w:rsid w:val="00D43187"/>
    <w:rsid w:val="00D435E7"/>
    <w:rsid w:val="00D50868"/>
    <w:rsid w:val="00D52138"/>
    <w:rsid w:val="00D73BA6"/>
    <w:rsid w:val="00D7516C"/>
    <w:rsid w:val="00D763E4"/>
    <w:rsid w:val="00D7659F"/>
    <w:rsid w:val="00D91D06"/>
    <w:rsid w:val="00D95A4B"/>
    <w:rsid w:val="00DA12AC"/>
    <w:rsid w:val="00DC2E68"/>
    <w:rsid w:val="00DD1664"/>
    <w:rsid w:val="00DD4907"/>
    <w:rsid w:val="00E06022"/>
    <w:rsid w:val="00E17CCB"/>
    <w:rsid w:val="00E40BE6"/>
    <w:rsid w:val="00E5109D"/>
    <w:rsid w:val="00E51326"/>
    <w:rsid w:val="00E519D5"/>
    <w:rsid w:val="00E5635C"/>
    <w:rsid w:val="00E5707A"/>
    <w:rsid w:val="00E60DF5"/>
    <w:rsid w:val="00E71F1A"/>
    <w:rsid w:val="00E75D40"/>
    <w:rsid w:val="00E82597"/>
    <w:rsid w:val="00E827BB"/>
    <w:rsid w:val="00E85B9D"/>
    <w:rsid w:val="00E95BC7"/>
    <w:rsid w:val="00E97C1A"/>
    <w:rsid w:val="00EA0CBA"/>
    <w:rsid w:val="00EA3D76"/>
    <w:rsid w:val="00EA56B7"/>
    <w:rsid w:val="00EF3E34"/>
    <w:rsid w:val="00EF65C0"/>
    <w:rsid w:val="00F076D6"/>
    <w:rsid w:val="00F12528"/>
    <w:rsid w:val="00F12CB2"/>
    <w:rsid w:val="00F243D6"/>
    <w:rsid w:val="00F31F41"/>
    <w:rsid w:val="00F32762"/>
    <w:rsid w:val="00F6322C"/>
    <w:rsid w:val="00F675C7"/>
    <w:rsid w:val="00F700A3"/>
    <w:rsid w:val="00F85EC9"/>
    <w:rsid w:val="00F976BC"/>
    <w:rsid w:val="00FA3389"/>
    <w:rsid w:val="00FA5965"/>
    <w:rsid w:val="00FB0EA6"/>
    <w:rsid w:val="00FB6469"/>
    <w:rsid w:val="00FD6BFE"/>
    <w:rsid w:val="00FF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3375D14"/>
  <w15:docId w15:val="{E733978E-DE30-4979-978E-3490145EB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D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basedOn w:val="Normal"/>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20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7991"/>
    <w:pPr>
      <w:spacing w:after="0" w:line="240" w:lineRule="auto"/>
    </w:pPr>
  </w:style>
  <w:style w:type="character" w:styleId="UnresolvedMention">
    <w:name w:val="Unresolved Mention"/>
    <w:basedOn w:val="DefaultParagraphFont"/>
    <w:uiPriority w:val="99"/>
    <w:semiHidden/>
    <w:unhideWhenUsed/>
    <w:rsid w:val="00C62913"/>
    <w:rPr>
      <w:color w:val="605E5C"/>
      <w:shd w:val="clear" w:color="auto" w:fill="E1DFDD"/>
    </w:rPr>
  </w:style>
  <w:style w:type="paragraph" w:styleId="NoSpacing">
    <w:name w:val="No Spacing"/>
    <w:uiPriority w:val="1"/>
    <w:qFormat/>
    <w:rsid w:val="00307B2B"/>
    <w:pPr>
      <w:spacing w:after="0" w:line="240" w:lineRule="auto"/>
    </w:pPr>
  </w:style>
  <w:style w:type="table" w:customStyle="1" w:styleId="TableGrid3">
    <w:name w:val="Table Grid3"/>
    <w:basedOn w:val="TableNormal"/>
    <w:next w:val="TableGrid"/>
    <w:uiPriority w:val="59"/>
    <w:rsid w:val="00AE1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797606">
      <w:bodyDiv w:val="1"/>
      <w:marLeft w:val="0"/>
      <w:marRight w:val="0"/>
      <w:marTop w:val="0"/>
      <w:marBottom w:val="0"/>
      <w:divBdr>
        <w:top w:val="none" w:sz="0" w:space="0" w:color="auto"/>
        <w:left w:val="none" w:sz="0" w:space="0" w:color="auto"/>
        <w:bottom w:val="none" w:sz="0" w:space="0" w:color="auto"/>
        <w:right w:val="none" w:sz="0" w:space="0" w:color="auto"/>
      </w:divBdr>
    </w:div>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TargetMode="External"/><Relationship Id="rId18" Type="http://schemas.openxmlformats.org/officeDocument/2006/relationships/hyperlink" Target="http://www.bnf.org/bnf/index.htm" TargetMode="External"/><Relationship Id="rId26" Type="http://schemas.openxmlformats.org/officeDocument/2006/relationships/hyperlink" Target="https://www.nice.org.uk/guidance/ta20" TargetMode="External"/><Relationship Id="rId3" Type="http://schemas.openxmlformats.org/officeDocument/2006/relationships/styles" Target="styles.xml"/><Relationship Id="rId21" Type="http://schemas.openxmlformats.org/officeDocument/2006/relationships/hyperlink" Target="https://www.gov.uk/motor-neurone-disease-and-driving"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bnf.org/bnf/index.htm" TargetMode="External"/><Relationship Id="rId17" Type="http://schemas.openxmlformats.org/officeDocument/2006/relationships/hyperlink" Target="http://www.medicines.org.uk/emc" TargetMode="External"/><Relationship Id="rId25" Type="http://schemas.openxmlformats.org/officeDocument/2006/relationships/hyperlink" Target="https://www.medicines.org.uk/emc/search?q=riluzole"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bnf.org/bnf/index.htm" TargetMode="External"/><Relationship Id="rId20" Type="http://schemas.openxmlformats.org/officeDocument/2006/relationships/hyperlink" Target="https://www.gov.uk/driving-medical-conditions" TargetMode="External"/><Relationship Id="rId29" Type="http://schemas.openxmlformats.org/officeDocument/2006/relationships/hyperlink" Target="https://www.medicinescomplet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dicines.org.uk/emc" TargetMode="External"/><Relationship Id="rId24" Type="http://schemas.openxmlformats.org/officeDocument/2006/relationships/hyperlink" Target="https://www.nhs.uk/conditions/low-white-blood-cell-count/"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medicines.org.uk/emc" TargetMode="External"/><Relationship Id="rId23" Type="http://schemas.openxmlformats.org/officeDocument/2006/relationships/hyperlink" Target="https://www.mndscotland.org.uk/media/1824/22-riluzole-2017.pdf" TargetMode="External"/><Relationship Id="rId28" Type="http://schemas.openxmlformats.org/officeDocument/2006/relationships/hyperlink" Target="https://www.medicines.org.uk/emc/product/1101/smpc%20on%2021/05/21" TargetMode="External"/><Relationship Id="rId10" Type="http://schemas.openxmlformats.org/officeDocument/2006/relationships/hyperlink" Target="https://www.hweclinicalguidance.nhs.uk/all-clinical-areas-documents/download?cid=1739&amp;checksum=752d25a1f8dbfb2d656bac3094bfb81c" TargetMode="External"/><Relationship Id="rId19" Type="http://schemas.openxmlformats.org/officeDocument/2006/relationships/hyperlink" Target="http://www.medicines.org.uk/emc"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hweclinicalguidance.nhs.uk/all-clinical-areas-documents/download?cid=1739&amp;checksum=752d25a1f8dbfb2d656bac3094bfb81c" TargetMode="External"/><Relationship Id="rId14" Type="http://schemas.openxmlformats.org/officeDocument/2006/relationships/hyperlink" Target="http://www.bnf.org/bnf/index.htm" TargetMode="External"/><Relationship Id="rId22" Type="http://schemas.openxmlformats.org/officeDocument/2006/relationships/hyperlink" Target="https://www.mndassociation.org/app/uploads/2015/07/5A-Riluzole.pdf" TargetMode="External"/><Relationship Id="rId27" Type="http://schemas.openxmlformats.org/officeDocument/2006/relationships/hyperlink" Target="https://www.nice.org.uk/guidance/ng42"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hyperlink" Target="https://www.hweclinicalguidance.nhs.uk/all-clinical-areas-documents/download?cid=1739&amp;checksum=752d25a1f8dbfb2d656bac3094bfb81c"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3AAA0-6A10-4353-B880-A2D8EA100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3497</Words>
  <Characters>19933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23384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Misha Tailor</dc:creator>
  <cp:lastModifiedBy>MEHTA, Heerna (NHS HERTFORDSHIRE AND WEST ESSEX ICB - 06K)</cp:lastModifiedBy>
  <cp:revision>2</cp:revision>
  <cp:lastPrinted>2020-09-07T12:45:00Z</cp:lastPrinted>
  <dcterms:created xsi:type="dcterms:W3CDTF">2025-05-06T09:23:00Z</dcterms:created>
  <dcterms:modified xsi:type="dcterms:W3CDTF">2025-05-06T09:23:00Z</dcterms:modified>
</cp:coreProperties>
</file>