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8BC8" w14:textId="68DE95A4" w:rsidR="006F4129" w:rsidRPr="00277B5B" w:rsidRDefault="000833DA" w:rsidP="00D9118E">
      <w:pPr>
        <w:spacing w:after="0" w:line="240" w:lineRule="auto"/>
        <w:jc w:val="center"/>
        <w:rPr>
          <w:rFonts w:ascii="Arial" w:eastAsia="Times New Roman" w:hAnsi="Arial" w:cs="Arial"/>
          <w:b/>
          <w:bCs/>
          <w:sz w:val="28"/>
          <w:szCs w:val="28"/>
          <w:u w:val="single"/>
        </w:rPr>
      </w:pPr>
      <w:r w:rsidRPr="00277B5B">
        <w:rPr>
          <w:rFonts w:ascii="Arial" w:eastAsia="Times New Roman" w:hAnsi="Arial" w:cs="Arial"/>
          <w:b/>
          <w:noProof/>
          <w:sz w:val="28"/>
          <w:szCs w:val="28"/>
          <w:u w:val="single"/>
          <w:lang w:eastAsia="en-GB"/>
        </w:rPr>
        <w:t>Request to Share Care</w:t>
      </w:r>
      <w:r w:rsidR="00B62EE0" w:rsidRPr="00277B5B">
        <w:rPr>
          <w:rFonts w:ascii="Arial" w:eastAsia="Times New Roman" w:hAnsi="Arial" w:cs="Arial"/>
          <w:b/>
          <w:bCs/>
          <w:sz w:val="28"/>
          <w:szCs w:val="28"/>
          <w:u w:val="single"/>
        </w:rPr>
        <w:t xml:space="preserve"> </w:t>
      </w:r>
      <w:r w:rsidR="00CC2A7B" w:rsidRPr="00277B5B">
        <w:rPr>
          <w:rFonts w:ascii="Arial" w:eastAsia="Times New Roman" w:hAnsi="Arial" w:cs="Arial"/>
          <w:b/>
          <w:bCs/>
          <w:sz w:val="28"/>
          <w:szCs w:val="28"/>
          <w:u w:val="single"/>
        </w:rPr>
        <w:t>and Agreement Form</w:t>
      </w:r>
      <w:r w:rsidR="009E62DB" w:rsidRPr="00277B5B">
        <w:rPr>
          <w:rFonts w:ascii="Arial" w:eastAsia="Times New Roman" w:hAnsi="Arial" w:cs="Arial"/>
          <w:b/>
          <w:bCs/>
          <w:sz w:val="28"/>
          <w:szCs w:val="28"/>
          <w:u w:val="single"/>
        </w:rPr>
        <w:t xml:space="preserve"> </w:t>
      </w:r>
    </w:p>
    <w:p w14:paraId="4C254CC6" w14:textId="77777777" w:rsidR="002B0C19" w:rsidRPr="00277B5B" w:rsidRDefault="002B0C19" w:rsidP="00D9118E">
      <w:pPr>
        <w:spacing w:after="0" w:line="240" w:lineRule="auto"/>
        <w:jc w:val="center"/>
        <w:rPr>
          <w:rFonts w:ascii="Arial" w:eastAsia="Times New Roman" w:hAnsi="Arial" w:cs="Arial"/>
          <w:b/>
          <w:bCs/>
          <w:szCs w:val="24"/>
        </w:rPr>
      </w:pPr>
    </w:p>
    <w:p w14:paraId="4DFF2EF5" w14:textId="20EAA99C" w:rsidR="00916201" w:rsidRPr="00277B5B" w:rsidRDefault="00771B75" w:rsidP="00D9118E">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Arial"/>
          <w:b/>
          <w:szCs w:val="24"/>
          <w:lang w:val="en-US"/>
        </w:rPr>
      </w:pPr>
      <w:r w:rsidRPr="00277B5B">
        <w:rPr>
          <w:rFonts w:ascii="Arial" w:eastAsia="Times New Roman" w:hAnsi="Arial" w:cs="Arial"/>
          <w:b/>
          <w:szCs w:val="24"/>
          <w:lang w:val="en-US"/>
        </w:rPr>
        <w:t>Growth Hormone</w:t>
      </w:r>
      <w:r w:rsidR="002544A1" w:rsidRPr="00277B5B">
        <w:rPr>
          <w:rFonts w:ascii="Arial" w:eastAsia="Times New Roman" w:hAnsi="Arial" w:cs="Arial"/>
          <w:b/>
          <w:szCs w:val="24"/>
          <w:lang w:val="en-US"/>
        </w:rPr>
        <w:t xml:space="preserve"> </w:t>
      </w:r>
      <w:r>
        <w:rPr>
          <w:rFonts w:ascii="Arial" w:eastAsia="Times New Roman" w:hAnsi="Arial" w:cs="Arial"/>
          <w:b/>
          <w:szCs w:val="24"/>
          <w:lang w:val="en-US"/>
        </w:rPr>
        <w:t>(Somatropin)</w:t>
      </w:r>
      <w:r w:rsidR="002544A1" w:rsidRPr="00277B5B">
        <w:rPr>
          <w:rFonts w:ascii="Arial" w:eastAsia="Times New Roman" w:hAnsi="Arial" w:cs="Arial"/>
          <w:b/>
          <w:szCs w:val="24"/>
          <w:lang w:val="en-US"/>
        </w:rPr>
        <w:t xml:space="preserve"> Use in </w:t>
      </w:r>
      <w:r w:rsidR="00461B61">
        <w:rPr>
          <w:rFonts w:ascii="Arial" w:eastAsia="Times New Roman" w:hAnsi="Arial" w:cs="Arial"/>
          <w:b/>
          <w:szCs w:val="24"/>
          <w:lang w:val="en-US"/>
        </w:rPr>
        <w:t>Adults</w:t>
      </w:r>
      <w:r w:rsidR="00EF7EF9">
        <w:rPr>
          <w:rFonts w:ascii="Arial" w:eastAsia="Times New Roman" w:hAnsi="Arial" w:cs="Arial"/>
          <w:b/>
          <w:szCs w:val="24"/>
          <w:lang w:val="en-US"/>
        </w:rPr>
        <w:t xml:space="preserve"> in accordance with NICE TA64 (2003)</w:t>
      </w:r>
      <w:r w:rsidR="001D3250">
        <w:rPr>
          <w:rFonts w:ascii="Arial" w:eastAsia="Times New Roman" w:hAnsi="Arial" w:cs="Arial"/>
          <w:b/>
          <w:szCs w:val="24"/>
          <w:lang w:val="en-US"/>
        </w:rPr>
        <w:t xml:space="preserve"> </w:t>
      </w:r>
    </w:p>
    <w:p w14:paraId="4A784E4E" w14:textId="7E78E5D1" w:rsidR="006F4129" w:rsidRPr="00277B5B" w:rsidRDefault="00916201" w:rsidP="00D9118E">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Arial"/>
          <w:b/>
          <w:szCs w:val="24"/>
          <w:lang w:val="en-US"/>
        </w:rPr>
      </w:pPr>
      <w:r w:rsidRPr="00277B5B">
        <w:rPr>
          <w:rFonts w:ascii="Arial" w:eastAsia="Times New Roman" w:hAnsi="Arial" w:cs="Arial"/>
          <w:b/>
          <w:szCs w:val="24"/>
          <w:lang w:val="en-US"/>
        </w:rPr>
        <w:t>Shared Care Protocol</w:t>
      </w:r>
      <w:r w:rsidR="005F358A" w:rsidRPr="00277B5B">
        <w:rPr>
          <w:rFonts w:ascii="Arial" w:eastAsia="Times New Roman" w:hAnsi="Arial" w:cs="Arial"/>
          <w:b/>
          <w:szCs w:val="24"/>
          <w:lang w:val="en-US"/>
        </w:rPr>
        <w:t>:</w:t>
      </w:r>
      <w:r w:rsidRPr="00277B5B">
        <w:rPr>
          <w:rFonts w:ascii="Arial" w:eastAsia="Times New Roman" w:hAnsi="Arial" w:cs="Arial"/>
          <w:b/>
          <w:szCs w:val="24"/>
          <w:lang w:val="en-US"/>
        </w:rPr>
        <w:t xml:space="preserve"> </w:t>
      </w:r>
      <w:r w:rsidR="00F85EC9" w:rsidRPr="00833086">
        <w:rPr>
          <w:rFonts w:ascii="Arial" w:eastAsia="Times New Roman" w:hAnsi="Arial" w:cs="Arial"/>
          <w:b/>
          <w:szCs w:val="24"/>
          <w:lang w:val="en-US"/>
        </w:rPr>
        <w:t>Guideline Number</w:t>
      </w:r>
      <w:r w:rsidRPr="00833086">
        <w:rPr>
          <w:rFonts w:ascii="Arial" w:eastAsia="Times New Roman" w:hAnsi="Arial" w:cs="Arial"/>
          <w:b/>
          <w:szCs w:val="24"/>
          <w:lang w:val="en-US"/>
        </w:rPr>
        <w:t xml:space="preserve"> </w:t>
      </w:r>
      <w:r w:rsidR="00DC576E" w:rsidRPr="00833086">
        <w:rPr>
          <w:rFonts w:ascii="Arial" w:eastAsia="Times New Roman" w:hAnsi="Arial" w:cs="Arial"/>
          <w:b/>
          <w:szCs w:val="24"/>
          <w:lang w:val="en-US"/>
        </w:rPr>
        <w:t>3</w:t>
      </w:r>
      <w:r w:rsidR="00F85EC9" w:rsidRPr="00833086">
        <w:rPr>
          <w:rFonts w:ascii="Arial" w:eastAsia="Times New Roman" w:hAnsi="Arial" w:cs="Arial"/>
          <w:b/>
          <w:szCs w:val="24"/>
          <w:lang w:val="en-US"/>
        </w:rPr>
        <w:t xml:space="preserve">; </w:t>
      </w:r>
      <w:r w:rsidR="006F4129" w:rsidRPr="00833086">
        <w:rPr>
          <w:rFonts w:ascii="Arial" w:eastAsia="Times New Roman" w:hAnsi="Arial" w:cs="Arial"/>
          <w:b/>
          <w:szCs w:val="24"/>
          <w:lang w:val="en-US"/>
        </w:rPr>
        <w:t>Version number</w:t>
      </w:r>
      <w:r w:rsidRPr="00833086">
        <w:rPr>
          <w:rFonts w:ascii="Arial" w:eastAsia="Times New Roman" w:hAnsi="Arial" w:cs="Arial"/>
          <w:b/>
          <w:szCs w:val="24"/>
          <w:lang w:val="en-US"/>
        </w:rPr>
        <w:t xml:space="preserve"> </w:t>
      </w:r>
      <w:r w:rsidR="009F3484" w:rsidRPr="00833086">
        <w:rPr>
          <w:rFonts w:ascii="Arial" w:eastAsia="Times New Roman" w:hAnsi="Arial" w:cs="Arial"/>
          <w:b/>
          <w:szCs w:val="24"/>
          <w:lang w:val="en-US"/>
        </w:rPr>
        <w:t>1</w:t>
      </w:r>
    </w:p>
    <w:p w14:paraId="0460F023" w14:textId="77777777" w:rsidR="006F4129" w:rsidRPr="00277B5B" w:rsidRDefault="006F4129" w:rsidP="00D9118E">
      <w:pPr>
        <w:spacing w:after="0" w:line="240" w:lineRule="auto"/>
        <w:jc w:val="center"/>
        <w:rPr>
          <w:rFonts w:ascii="Arial" w:eastAsia="Times New Roman" w:hAnsi="Arial" w:cs="Arial"/>
          <w:b/>
          <w:bCs/>
          <w:szCs w:val="24"/>
        </w:rPr>
      </w:pPr>
    </w:p>
    <w:p w14:paraId="15E9347A" w14:textId="2C1145EE" w:rsidR="006F4129" w:rsidRDefault="00B62EE0" w:rsidP="00D9118E">
      <w:pPr>
        <w:spacing w:after="0" w:line="240" w:lineRule="auto"/>
        <w:jc w:val="both"/>
        <w:rPr>
          <w:noProof/>
          <w:lang w:eastAsia="en-GB"/>
        </w:rPr>
      </w:pPr>
      <w:r w:rsidRPr="00277B5B">
        <w:rPr>
          <w:rFonts w:ascii="Arial" w:eastAsia="Times New Roman" w:hAnsi="Arial" w:cs="Arial"/>
          <w:b/>
          <w:lang w:val="en-US" w:eastAsia="en-GB"/>
        </w:rPr>
        <w:t xml:space="preserve">This Request to Share Care </w:t>
      </w:r>
      <w:r w:rsidR="006F4129" w:rsidRPr="00277B5B">
        <w:rPr>
          <w:rFonts w:ascii="Arial" w:eastAsia="Times New Roman" w:hAnsi="Arial" w:cs="Arial"/>
          <w:b/>
          <w:lang w:val="en-US" w:eastAsia="en-GB"/>
        </w:rPr>
        <w:t>provides</w:t>
      </w:r>
      <w:r w:rsidR="004B177D" w:rsidRPr="00277B5B">
        <w:rPr>
          <w:rFonts w:ascii="Arial" w:eastAsia="Times New Roman" w:hAnsi="Arial" w:cs="Arial"/>
          <w:b/>
          <w:lang w:val="en-US" w:eastAsia="en-GB"/>
        </w:rPr>
        <w:t xml:space="preserve"> Key Primary Care Information on </w:t>
      </w:r>
      <w:r w:rsidR="005D1B7A" w:rsidRPr="00277B5B">
        <w:rPr>
          <w:rFonts w:ascii="Arial" w:eastAsia="Times New Roman" w:hAnsi="Arial" w:cs="Arial"/>
          <w:b/>
          <w:lang w:val="en-US" w:eastAsia="en-GB"/>
        </w:rPr>
        <w:t>responsibilities and monitoring</w:t>
      </w:r>
      <w:r w:rsidR="006F4129" w:rsidRPr="00277B5B">
        <w:rPr>
          <w:rFonts w:ascii="Arial" w:eastAsia="Times New Roman" w:hAnsi="Arial" w:cs="Arial"/>
          <w:b/>
          <w:lang w:val="en-US" w:eastAsia="en-GB"/>
        </w:rPr>
        <w:t>.</w:t>
      </w:r>
      <w:r w:rsidR="004B177D" w:rsidRPr="00277B5B">
        <w:rPr>
          <w:rFonts w:ascii="Arial" w:eastAsia="Times New Roman" w:hAnsi="Arial" w:cs="Arial"/>
          <w:b/>
          <w:lang w:val="en-US" w:eastAsia="en-GB"/>
        </w:rPr>
        <w:t xml:space="preserve"> T</w:t>
      </w:r>
      <w:r w:rsidR="000833DA" w:rsidRPr="00277B5B">
        <w:rPr>
          <w:rFonts w:ascii="Arial" w:eastAsia="Times New Roman" w:hAnsi="Arial" w:cs="Arial"/>
          <w:b/>
          <w:lang w:val="en-US" w:eastAsia="en-GB"/>
        </w:rPr>
        <w:t xml:space="preserve">he aim </w:t>
      </w:r>
      <w:r w:rsidR="004B177D" w:rsidRPr="00277B5B">
        <w:rPr>
          <w:rFonts w:ascii="Arial" w:eastAsia="Times New Roman" w:hAnsi="Arial" w:cs="Arial"/>
          <w:b/>
          <w:lang w:val="en-US" w:eastAsia="en-GB"/>
        </w:rPr>
        <w:t xml:space="preserve">is </w:t>
      </w:r>
      <w:r w:rsidR="000833DA" w:rsidRPr="00277B5B">
        <w:rPr>
          <w:rFonts w:ascii="Arial" w:eastAsia="Times New Roman" w:hAnsi="Arial" w:cs="Arial"/>
          <w:b/>
          <w:lang w:val="en-US" w:eastAsia="en-GB"/>
        </w:rPr>
        <w:t>to support the GP</w:t>
      </w:r>
      <w:r w:rsidR="005D1B7A" w:rsidRPr="00277B5B">
        <w:rPr>
          <w:rFonts w:ascii="Arial" w:eastAsia="Times New Roman" w:hAnsi="Arial" w:cs="Arial"/>
          <w:b/>
          <w:lang w:val="en-US" w:eastAsia="en-GB"/>
        </w:rPr>
        <w:t xml:space="preserve"> to agree to share</w:t>
      </w:r>
      <w:r w:rsidR="000833DA" w:rsidRPr="00277B5B">
        <w:rPr>
          <w:rFonts w:ascii="Arial" w:eastAsia="Times New Roman" w:hAnsi="Arial" w:cs="Arial"/>
          <w:b/>
          <w:lang w:val="en-US" w:eastAsia="en-GB"/>
        </w:rPr>
        <w:t xml:space="preserve"> care arrangements</w:t>
      </w:r>
      <w:r w:rsidR="005D1B7A" w:rsidRPr="00277B5B">
        <w:rPr>
          <w:rFonts w:ascii="Arial" w:eastAsia="Times New Roman" w:hAnsi="Arial" w:cs="Arial"/>
          <w:b/>
          <w:lang w:val="en-US" w:eastAsia="en-GB"/>
        </w:rPr>
        <w:t xml:space="preserve">. Refer to </w:t>
      </w:r>
      <w:r w:rsidR="00C83EBD" w:rsidRPr="00277B5B">
        <w:rPr>
          <w:rFonts w:ascii="Arial" w:eastAsia="Times New Roman" w:hAnsi="Arial" w:cs="Arial"/>
          <w:b/>
          <w:lang w:val="en-US" w:eastAsia="en-GB"/>
        </w:rPr>
        <w:t>Full Shared C</w:t>
      </w:r>
      <w:r w:rsidR="00BF5868" w:rsidRPr="00277B5B">
        <w:rPr>
          <w:rFonts w:ascii="Arial" w:eastAsia="Times New Roman" w:hAnsi="Arial" w:cs="Arial"/>
          <w:b/>
          <w:lang w:val="en-US" w:eastAsia="en-GB"/>
        </w:rPr>
        <w:t>are</w:t>
      </w:r>
      <w:r w:rsidR="006F4129" w:rsidRPr="00277B5B">
        <w:rPr>
          <w:rFonts w:ascii="Arial" w:eastAsia="Times New Roman" w:hAnsi="Arial" w:cs="Arial"/>
          <w:b/>
          <w:lang w:val="en-US" w:eastAsia="en-GB"/>
        </w:rPr>
        <w:t xml:space="preserve"> </w:t>
      </w:r>
      <w:r w:rsidR="00C83EBD" w:rsidRPr="00277B5B">
        <w:rPr>
          <w:rFonts w:ascii="Arial" w:eastAsia="Times New Roman" w:hAnsi="Arial" w:cs="Arial"/>
          <w:b/>
          <w:lang w:val="en-US" w:eastAsia="en-GB"/>
        </w:rPr>
        <w:t>P</w:t>
      </w:r>
      <w:r w:rsidR="00BF5868" w:rsidRPr="00277B5B">
        <w:rPr>
          <w:rFonts w:ascii="Arial" w:eastAsia="Times New Roman" w:hAnsi="Arial" w:cs="Arial"/>
          <w:b/>
          <w:lang w:val="en-US" w:eastAsia="en-GB"/>
        </w:rPr>
        <w:t>rotocol</w:t>
      </w:r>
      <w:r w:rsidR="005D1B7A" w:rsidRPr="00277B5B">
        <w:rPr>
          <w:rFonts w:ascii="Arial" w:eastAsia="Times New Roman" w:hAnsi="Arial" w:cs="Arial"/>
          <w:b/>
          <w:lang w:val="en-US" w:eastAsia="en-GB"/>
        </w:rPr>
        <w:t xml:space="preserve"> for further information</w:t>
      </w:r>
      <w:r w:rsidR="00F63A06">
        <w:rPr>
          <w:noProof/>
          <w:lang w:eastAsia="en-GB"/>
        </w:rPr>
        <w:t>.</w:t>
      </w:r>
    </w:p>
    <w:p w14:paraId="0B8D6ECD" w14:textId="4BE06AB7" w:rsidR="00B54944" w:rsidRDefault="00B54944" w:rsidP="00D9118E">
      <w:pPr>
        <w:spacing w:after="0" w:line="240" w:lineRule="auto"/>
        <w:jc w:val="both"/>
        <w:rPr>
          <w:noProof/>
          <w:lang w:eastAsia="en-GB"/>
        </w:rPr>
      </w:pPr>
    </w:p>
    <w:p w14:paraId="41501B5B" w14:textId="39F79879" w:rsidR="00C37048" w:rsidRDefault="00B54944" w:rsidP="00C37048">
      <w:pPr>
        <w:spacing w:after="0" w:line="240" w:lineRule="auto"/>
        <w:jc w:val="center"/>
        <w:rPr>
          <w:rFonts w:ascii="Arial" w:eastAsia="Times New Roman" w:hAnsi="Arial" w:cs="Arial"/>
          <w:b/>
          <w:lang w:val="en-US"/>
        </w:rPr>
      </w:pPr>
      <w:r w:rsidRPr="00F12528">
        <w:rPr>
          <w:rFonts w:ascii="Arial" w:hAnsi="Arial" w:cs="Arial"/>
          <w:b/>
          <w:color w:val="000000"/>
          <w:lang w:eastAsia="en-GB"/>
        </w:rPr>
        <w:t xml:space="preserve">GP to review and must respond to </w:t>
      </w:r>
      <w:r>
        <w:rPr>
          <w:rFonts w:ascii="Arial" w:hAnsi="Arial" w:cs="Arial"/>
          <w:b/>
          <w:color w:val="000000"/>
          <w:lang w:eastAsia="en-GB"/>
        </w:rPr>
        <w:t>provider Trust request to share</w:t>
      </w:r>
      <w:r w:rsidRPr="00F12528">
        <w:rPr>
          <w:rFonts w:ascii="Arial" w:hAnsi="Arial" w:cs="Arial"/>
          <w:b/>
          <w:color w:val="000000"/>
          <w:lang w:eastAsia="en-GB"/>
        </w:rPr>
        <w:t xml:space="preserve"> care within 2 weeks</w:t>
      </w:r>
      <w:r w:rsidR="00C37048" w:rsidRPr="00552E47">
        <w:rPr>
          <w:rFonts w:ascii="Arial" w:hAnsi="Arial" w:cs="Arial"/>
          <w:bCs/>
          <w:color w:val="000000"/>
          <w:lang w:eastAsia="en-GB"/>
        </w:rPr>
        <w:t>.</w:t>
      </w:r>
      <w:r w:rsidR="00C37048" w:rsidRPr="00552E47">
        <w:rPr>
          <w:rFonts w:ascii="Arial" w:eastAsia="Times New Roman" w:hAnsi="Arial" w:cs="Arial"/>
          <w:bCs/>
          <w:lang w:val="en-US"/>
        </w:rPr>
        <w:t xml:space="preserve"> </w:t>
      </w:r>
      <w:r w:rsidR="00C37048" w:rsidRPr="00B25DFC">
        <w:rPr>
          <w:rFonts w:ascii="Arial" w:eastAsia="Times New Roman" w:hAnsi="Arial" w:cs="Arial"/>
          <w:b/>
          <w:lang w:val="en-US"/>
        </w:rPr>
        <w:t>This form is used to</w:t>
      </w:r>
      <w:r w:rsidR="00C37048">
        <w:rPr>
          <w:rFonts w:ascii="Arial" w:eastAsia="Times New Roman" w:hAnsi="Arial" w:cs="Arial"/>
          <w:b/>
          <w:lang w:val="en-US"/>
        </w:rPr>
        <w:t xml:space="preserve"> </w:t>
      </w:r>
      <w:r w:rsidR="00C37048" w:rsidRPr="00B25DFC">
        <w:rPr>
          <w:rFonts w:ascii="Arial" w:eastAsia="Times New Roman" w:hAnsi="Arial" w:cs="Arial"/>
          <w:b/>
          <w:lang w:val="en-US"/>
        </w:rPr>
        <w:t xml:space="preserve">agree shared care between the specialist, patient and GP </w:t>
      </w:r>
      <w:r w:rsidR="00C37048">
        <w:rPr>
          <w:rFonts w:ascii="Arial" w:eastAsia="Times New Roman" w:hAnsi="Arial" w:cs="Arial"/>
          <w:b/>
          <w:lang w:val="en-US"/>
        </w:rPr>
        <w:t xml:space="preserve">and a copy of the form to be retained in </w:t>
      </w:r>
      <w:proofErr w:type="gramStart"/>
      <w:r w:rsidR="00C37048">
        <w:rPr>
          <w:rFonts w:ascii="Arial" w:eastAsia="Times New Roman" w:hAnsi="Arial" w:cs="Arial"/>
          <w:b/>
          <w:lang w:val="en-US"/>
        </w:rPr>
        <w:t>1</w:t>
      </w:r>
      <w:proofErr w:type="gramEnd"/>
      <w:r w:rsidR="00C37048">
        <w:rPr>
          <w:rFonts w:ascii="Arial" w:eastAsia="Times New Roman" w:hAnsi="Arial" w:cs="Arial"/>
          <w:b/>
          <w:lang w:val="en-US"/>
        </w:rPr>
        <w:t>.</w:t>
      </w:r>
      <w:r w:rsidR="00F37DB0">
        <w:rPr>
          <w:rFonts w:ascii="Arial" w:eastAsia="Times New Roman" w:hAnsi="Arial" w:cs="Arial"/>
          <w:b/>
          <w:lang w:val="en-US"/>
        </w:rPr>
        <w:t xml:space="preserve"> </w:t>
      </w:r>
      <w:r w:rsidR="00C37048">
        <w:rPr>
          <w:rFonts w:ascii="Arial" w:eastAsia="Times New Roman" w:hAnsi="Arial" w:cs="Arial"/>
          <w:b/>
          <w:lang w:val="en-US"/>
        </w:rPr>
        <w:t xml:space="preserve">Patients’ hospital records, 2. Given to patient, and </w:t>
      </w:r>
      <w:proofErr w:type="gramStart"/>
      <w:r w:rsidR="00C37048">
        <w:rPr>
          <w:rFonts w:ascii="Arial" w:eastAsia="Times New Roman" w:hAnsi="Arial" w:cs="Arial"/>
          <w:b/>
          <w:lang w:val="en-US"/>
        </w:rPr>
        <w:t>3</w:t>
      </w:r>
      <w:proofErr w:type="gramEnd"/>
      <w:r w:rsidR="00C37048">
        <w:rPr>
          <w:rFonts w:ascii="Arial" w:eastAsia="Times New Roman" w:hAnsi="Arial" w:cs="Arial"/>
          <w:b/>
          <w:lang w:val="en-US"/>
        </w:rPr>
        <w:t>.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C37048" w:rsidRPr="002A2513" w14:paraId="5456DE65" w14:textId="77777777" w:rsidTr="007E45AF">
        <w:trPr>
          <w:trHeight w:val="247"/>
        </w:trPr>
        <w:tc>
          <w:tcPr>
            <w:tcW w:w="4815" w:type="dxa"/>
            <w:gridSpan w:val="2"/>
            <w:tcBorders>
              <w:right w:val="single" w:sz="4" w:space="0" w:color="auto"/>
            </w:tcBorders>
            <w:noWrap/>
          </w:tcPr>
          <w:p w14:paraId="1B6AFEF4" w14:textId="77777777" w:rsidR="00C37048" w:rsidRPr="00B168C1" w:rsidRDefault="00C37048" w:rsidP="007E45AF">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72C395CD" w14:textId="77777777" w:rsidR="00C37048" w:rsidRPr="00131AEC" w:rsidRDefault="00C37048" w:rsidP="007E45AF">
            <w:pPr>
              <w:jc w:val="center"/>
              <w:rPr>
                <w:rFonts w:ascii="Arial" w:hAnsi="Arial" w:cs="Arial"/>
                <w:b/>
                <w:bCs/>
                <w:sz w:val="18"/>
                <w:szCs w:val="18"/>
              </w:rPr>
            </w:pPr>
            <w:r w:rsidRPr="00131AEC">
              <w:rPr>
                <w:rFonts w:ascii="Arial" w:hAnsi="Arial" w:cs="Arial"/>
                <w:b/>
                <w:bCs/>
              </w:rPr>
              <w:t>Drug information</w:t>
            </w:r>
          </w:p>
        </w:tc>
      </w:tr>
      <w:tr w:rsidR="00C37048" w:rsidRPr="002A2513" w14:paraId="78A0AC01" w14:textId="77777777" w:rsidTr="007E45AF">
        <w:trPr>
          <w:trHeight w:val="510"/>
        </w:trPr>
        <w:tc>
          <w:tcPr>
            <w:tcW w:w="2852" w:type="dxa"/>
            <w:noWrap/>
            <w:hideMark/>
          </w:tcPr>
          <w:p w14:paraId="239EAB86" w14:textId="77777777" w:rsidR="00C37048" w:rsidRPr="00B654C0" w:rsidRDefault="00C37048" w:rsidP="007E45AF">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1926FD90" w14:textId="77777777" w:rsidR="00C37048" w:rsidRPr="002A2513" w:rsidRDefault="00C37048" w:rsidP="007E45AF">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7DA348A" w14:textId="77777777" w:rsidR="00C37048" w:rsidRPr="00B654C0" w:rsidRDefault="00C37048" w:rsidP="007E45AF">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591E4096" w14:textId="153CE48C" w:rsidR="00C37048" w:rsidRPr="002A2513" w:rsidRDefault="00C37048" w:rsidP="007E45AF">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00B14554">
              <w:rPr>
                <w:rFonts w:ascii="Arial" w:eastAsia="Times New Roman" w:hAnsi="Arial" w:cs="Arial"/>
              </w:rPr>
              <w:t> </w:t>
            </w:r>
            <w:r w:rsidR="00B14554">
              <w:rPr>
                <w:rFonts w:ascii="Arial" w:eastAsia="Times New Roman" w:hAnsi="Arial" w:cs="Arial"/>
              </w:rPr>
              <w:t> </w:t>
            </w:r>
            <w:r w:rsidR="00B14554">
              <w:rPr>
                <w:rFonts w:ascii="Arial" w:eastAsia="Times New Roman" w:hAnsi="Arial" w:cs="Arial"/>
              </w:rPr>
              <w:t> </w:t>
            </w:r>
            <w:r w:rsidR="00B14554">
              <w:rPr>
                <w:rFonts w:ascii="Arial" w:eastAsia="Times New Roman" w:hAnsi="Arial" w:cs="Arial"/>
              </w:rPr>
              <w:t> </w:t>
            </w:r>
            <w:r w:rsidR="00B14554">
              <w:rPr>
                <w:rFonts w:ascii="Arial" w:eastAsia="Times New Roman" w:hAnsi="Arial" w:cs="Arial"/>
              </w:rPr>
              <w:t> </w:t>
            </w:r>
            <w:r w:rsidRPr="00B168C1">
              <w:rPr>
                <w:rFonts w:ascii="Arial" w:eastAsia="Times New Roman" w:hAnsi="Arial" w:cs="Arial"/>
              </w:rPr>
              <w:fldChar w:fldCharType="end"/>
            </w:r>
          </w:p>
        </w:tc>
      </w:tr>
      <w:tr w:rsidR="00C37048" w:rsidRPr="002A2513" w14:paraId="428CEA9D" w14:textId="77777777" w:rsidTr="007E45AF">
        <w:trPr>
          <w:trHeight w:val="261"/>
        </w:trPr>
        <w:tc>
          <w:tcPr>
            <w:tcW w:w="2852" w:type="dxa"/>
            <w:noWrap/>
            <w:hideMark/>
          </w:tcPr>
          <w:p w14:paraId="46F3A9AF" w14:textId="77777777" w:rsidR="00C37048" w:rsidRPr="00B654C0" w:rsidRDefault="00C37048" w:rsidP="007E45AF">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0CC17A37" w14:textId="58DE105F" w:rsidR="00C37048" w:rsidRPr="002A2513" w:rsidRDefault="00C37048" w:rsidP="007E45AF">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00671CBE">
              <w:rPr>
                <w:rFonts w:ascii="Arial" w:hAnsi="Arial" w:cs="Arial"/>
                <w:sz w:val="18"/>
                <w:szCs w:val="18"/>
              </w:rPr>
              <w:t> </w:t>
            </w:r>
            <w:r w:rsidR="00671CBE">
              <w:rPr>
                <w:rFonts w:ascii="Arial" w:hAnsi="Arial" w:cs="Arial"/>
                <w:sz w:val="18"/>
                <w:szCs w:val="18"/>
              </w:rPr>
              <w:t> </w:t>
            </w:r>
            <w:r w:rsidR="00671CBE">
              <w:rPr>
                <w:rFonts w:ascii="Arial" w:hAnsi="Arial" w:cs="Arial"/>
                <w:sz w:val="18"/>
                <w:szCs w:val="18"/>
              </w:rPr>
              <w:t> </w:t>
            </w:r>
            <w:r w:rsidR="00671CBE">
              <w:rPr>
                <w:rFonts w:ascii="Arial" w:hAnsi="Arial" w:cs="Arial"/>
                <w:sz w:val="18"/>
                <w:szCs w:val="18"/>
              </w:rPr>
              <w:t> </w:t>
            </w:r>
            <w:r w:rsidR="00671CBE">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757A4913" w14:textId="77777777" w:rsidR="00C37048" w:rsidRPr="00B654C0" w:rsidRDefault="00C37048" w:rsidP="007E45AF">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6F524779" w14:textId="77777777" w:rsidR="00C37048" w:rsidRPr="002A2513" w:rsidRDefault="00C37048" w:rsidP="007E45AF">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C37048" w:rsidRPr="002A2513" w14:paraId="7BE79482" w14:textId="77777777" w:rsidTr="007E45AF">
        <w:trPr>
          <w:trHeight w:val="247"/>
        </w:trPr>
        <w:tc>
          <w:tcPr>
            <w:tcW w:w="2852" w:type="dxa"/>
            <w:noWrap/>
            <w:hideMark/>
          </w:tcPr>
          <w:p w14:paraId="3311540A" w14:textId="77777777" w:rsidR="00C37048" w:rsidRPr="00B654C0" w:rsidRDefault="00C37048" w:rsidP="007E45AF">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3AD1D6A7" w14:textId="77777777" w:rsidR="00C37048" w:rsidRPr="002A2513" w:rsidRDefault="00C37048" w:rsidP="007E45AF">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F24A866" w14:textId="77777777" w:rsidR="00C37048" w:rsidRPr="00B654C0" w:rsidRDefault="00C37048" w:rsidP="007E45AF">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w:t>
            </w:r>
            <w:proofErr w:type="gramStart"/>
            <w:r w:rsidRPr="00B168C1">
              <w:rPr>
                <w:rFonts w:ascii="Arial" w:eastAsia="Times New Roman" w:hAnsi="Arial" w:cs="Arial"/>
                <w:lang w:val="en-US"/>
              </w:rPr>
              <w:t>be continued</w:t>
            </w:r>
            <w:proofErr w:type="gramEnd"/>
            <w:r w:rsidRPr="00B168C1">
              <w:rPr>
                <w:rFonts w:ascii="Arial" w:eastAsia="Times New Roman" w:hAnsi="Arial" w:cs="Arial"/>
                <w:lang w:val="en-US"/>
              </w:rPr>
              <w:t xml:space="preserve"> by the GP: </w:t>
            </w:r>
          </w:p>
        </w:tc>
        <w:tc>
          <w:tcPr>
            <w:tcW w:w="2768" w:type="dxa"/>
            <w:tcBorders>
              <w:right w:val="single" w:sz="4" w:space="0" w:color="auto"/>
            </w:tcBorders>
          </w:tcPr>
          <w:p w14:paraId="5C5D21D3" w14:textId="77777777" w:rsidR="00C37048" w:rsidRPr="002A2513" w:rsidRDefault="00C37048" w:rsidP="007E45AF">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C37048" w:rsidRPr="002A2513" w14:paraId="6A39BFAE" w14:textId="77777777" w:rsidTr="007E45AF">
        <w:trPr>
          <w:trHeight w:val="50"/>
        </w:trPr>
        <w:tc>
          <w:tcPr>
            <w:tcW w:w="2852" w:type="dxa"/>
            <w:noWrap/>
          </w:tcPr>
          <w:p w14:paraId="7E393EE7" w14:textId="77777777" w:rsidR="00C37048" w:rsidRPr="00B654C0" w:rsidRDefault="00C37048" w:rsidP="007E45AF">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752F1189" w14:textId="77777777" w:rsidR="00C37048" w:rsidRPr="00B654C0" w:rsidRDefault="00C37048" w:rsidP="007E45AF">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29C0AB15" w14:textId="77777777" w:rsidR="00C37048" w:rsidRPr="00B654C0" w:rsidRDefault="00C37048" w:rsidP="007E45AF">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5F701746" w14:textId="77777777" w:rsidR="00C37048" w:rsidRPr="00B654C0" w:rsidRDefault="00C37048" w:rsidP="007E45AF">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C37048" w:rsidRPr="002A2513" w14:paraId="75CEB33D" w14:textId="77777777" w:rsidTr="007E45AF">
        <w:trPr>
          <w:trHeight w:val="50"/>
        </w:trPr>
        <w:tc>
          <w:tcPr>
            <w:tcW w:w="4815" w:type="dxa"/>
            <w:gridSpan w:val="2"/>
            <w:tcBorders>
              <w:right w:val="single" w:sz="4" w:space="0" w:color="auto"/>
            </w:tcBorders>
            <w:noWrap/>
          </w:tcPr>
          <w:p w14:paraId="447B5B97" w14:textId="77777777" w:rsidR="00C37048" w:rsidRPr="00B168C1" w:rsidRDefault="00C37048" w:rsidP="007E45AF">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4B75807A" w14:textId="77777777" w:rsidR="00C37048" w:rsidRPr="002A2513" w:rsidRDefault="00C37048" w:rsidP="007E45AF">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C37048" w:rsidRPr="002A2513" w14:paraId="15AE9C60" w14:textId="77777777" w:rsidTr="007E45AF">
        <w:trPr>
          <w:trHeight w:val="418"/>
        </w:trPr>
        <w:tc>
          <w:tcPr>
            <w:tcW w:w="4815" w:type="dxa"/>
            <w:gridSpan w:val="2"/>
            <w:tcBorders>
              <w:right w:val="single" w:sz="4" w:space="0" w:color="auto"/>
            </w:tcBorders>
            <w:noWrap/>
          </w:tcPr>
          <w:p w14:paraId="15BF3315" w14:textId="77777777" w:rsidR="00C37048" w:rsidRPr="00B168C1" w:rsidRDefault="00C37048" w:rsidP="007E45AF">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63177349" w14:textId="77777777" w:rsidR="00C37048" w:rsidRPr="002A2513" w:rsidRDefault="00C37048" w:rsidP="007E45AF">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110A4C87" w14:textId="77777777" w:rsidR="00C37048" w:rsidRDefault="00C37048" w:rsidP="00C37048">
      <w:pPr>
        <w:spacing w:after="0" w:line="240" w:lineRule="auto"/>
        <w:jc w:val="center"/>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C37048" w14:paraId="00306781" w14:textId="77777777" w:rsidTr="007E45AF">
        <w:trPr>
          <w:trHeight w:val="672"/>
        </w:trPr>
        <w:tc>
          <w:tcPr>
            <w:tcW w:w="11374" w:type="dxa"/>
            <w:gridSpan w:val="3"/>
          </w:tcPr>
          <w:p w14:paraId="3FEC9A78" w14:textId="77777777" w:rsidR="00C37048" w:rsidRPr="00131AEC" w:rsidRDefault="00C37048" w:rsidP="007E45AF">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72EED1A8" w14:textId="77777777" w:rsidR="00C37048" w:rsidRPr="000E0E99" w:rsidRDefault="00C37048" w:rsidP="007E45AF">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4EEE1D4E" w14:textId="77777777" w:rsidR="00C37048" w:rsidRPr="00B42EA4" w:rsidRDefault="00C37048" w:rsidP="007E45AF">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1FE71C2B" w14:textId="77777777" w:rsidR="00C37048" w:rsidRPr="00131AEC" w:rsidRDefault="00C37048" w:rsidP="007E45AF">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C37048" w14:paraId="74371419" w14:textId="77777777" w:rsidTr="007E45AF">
        <w:trPr>
          <w:trHeight w:val="461"/>
        </w:trPr>
        <w:tc>
          <w:tcPr>
            <w:tcW w:w="5375" w:type="dxa"/>
          </w:tcPr>
          <w:p w14:paraId="5BFF7716"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72885BCF"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C37048" w14:paraId="292E2291" w14:textId="77777777" w:rsidTr="007E45AF">
        <w:trPr>
          <w:trHeight w:val="461"/>
        </w:trPr>
        <w:tc>
          <w:tcPr>
            <w:tcW w:w="5375" w:type="dxa"/>
          </w:tcPr>
          <w:p w14:paraId="000B05B0"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1E5D521"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C37048" w14:paraId="3C0E1810" w14:textId="77777777" w:rsidTr="007E45AF">
        <w:trPr>
          <w:trHeight w:val="360"/>
        </w:trPr>
        <w:tc>
          <w:tcPr>
            <w:tcW w:w="5375" w:type="dxa"/>
          </w:tcPr>
          <w:p w14:paraId="69F0D20A"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56B6C0C5"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C37048" w14:paraId="0A7E64C4" w14:textId="77777777" w:rsidTr="007E45AF">
        <w:trPr>
          <w:trHeight w:val="360"/>
        </w:trPr>
        <w:tc>
          <w:tcPr>
            <w:tcW w:w="5375" w:type="dxa"/>
          </w:tcPr>
          <w:p w14:paraId="03BDF722" w14:textId="77777777" w:rsidR="00C37048" w:rsidRPr="00B654C0" w:rsidRDefault="00C37048" w:rsidP="007E45AF">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29BE743F" w14:textId="77777777" w:rsidR="00C37048" w:rsidRPr="00B654C0" w:rsidRDefault="00C37048" w:rsidP="007E45AF">
            <w:pPr>
              <w:rPr>
                <w:rFonts w:ascii="Arial" w:hAnsi="Arial" w:cs="Arial"/>
                <w:bCs/>
                <w:color w:val="000000"/>
                <w:lang w:eastAsia="en-GB"/>
              </w:rPr>
            </w:pPr>
          </w:p>
        </w:tc>
      </w:tr>
      <w:tr w:rsidR="00C37048" w14:paraId="15CF0A45" w14:textId="77777777" w:rsidTr="007E45AF">
        <w:trPr>
          <w:trHeight w:val="461"/>
        </w:trPr>
        <w:tc>
          <w:tcPr>
            <w:tcW w:w="5375" w:type="dxa"/>
          </w:tcPr>
          <w:p w14:paraId="2DEC5872"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F09CB74" w14:textId="77777777" w:rsidR="00C37048" w:rsidRPr="00B654C0" w:rsidRDefault="00C37048" w:rsidP="007E45AF">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C37048" w14:paraId="3463DA38" w14:textId="77777777" w:rsidTr="007E45AF">
        <w:trPr>
          <w:trHeight w:val="147"/>
        </w:trPr>
        <w:tc>
          <w:tcPr>
            <w:tcW w:w="11374" w:type="dxa"/>
            <w:gridSpan w:val="3"/>
          </w:tcPr>
          <w:p w14:paraId="42C9A679" w14:textId="77777777" w:rsidR="00C37048" w:rsidRDefault="00C37048" w:rsidP="007E45AF">
            <w:pPr>
              <w:contextualSpacing/>
              <w:jc w:val="both"/>
              <w:rPr>
                <w:rFonts w:ascii="Arial" w:hAnsi="Arial" w:cs="Arial"/>
                <w:b/>
                <w:u w:val="single"/>
              </w:rPr>
            </w:pPr>
            <w:r w:rsidRPr="000E0E99">
              <w:rPr>
                <w:rFonts w:ascii="Arial" w:hAnsi="Arial" w:cs="Arial"/>
                <w:b/>
                <w:u w:val="single"/>
              </w:rPr>
              <w:t>GP response to shared care</w:t>
            </w:r>
          </w:p>
          <w:p w14:paraId="4D044CA5" w14:textId="77777777" w:rsidR="00C37048" w:rsidRPr="00B654C0" w:rsidRDefault="00C37048" w:rsidP="007E45AF">
            <w:pPr>
              <w:contextualSpacing/>
              <w:jc w:val="both"/>
              <w:rPr>
                <w:rFonts w:ascii="Arial" w:hAnsi="Arial" w:cs="Arial"/>
                <w:b/>
                <w:u w:val="single"/>
              </w:rPr>
            </w:pPr>
          </w:p>
          <w:p w14:paraId="38FD23DE" w14:textId="77777777" w:rsidR="00C37048" w:rsidRPr="000E0E99" w:rsidRDefault="00C37048" w:rsidP="007E45AF">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6255D1E4" w14:textId="77777777" w:rsidR="00C37048" w:rsidRPr="00B654C0" w:rsidRDefault="00C37048" w:rsidP="007E45AF">
            <w:pPr>
              <w:spacing w:after="120"/>
              <w:contextualSpacing/>
              <w:rPr>
                <w:rFonts w:ascii="Arial" w:hAnsi="Arial" w:cs="Times New Roman"/>
                <w:b/>
                <w:i/>
              </w:rPr>
            </w:pPr>
            <w:r w:rsidRPr="000E0E99">
              <w:rPr>
                <w:rFonts w:ascii="Arial" w:hAnsi="Arial"/>
                <w:b/>
                <w:i/>
              </w:rPr>
              <w:t>This form is to be completed by the GP who is requested to share care.</w:t>
            </w:r>
          </w:p>
          <w:p w14:paraId="1161F44B" w14:textId="77777777" w:rsidR="00C37048" w:rsidRPr="000E0E99" w:rsidRDefault="00C37048" w:rsidP="007E45AF">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Pr="000E0E99">
              <w:rPr>
                <w:rFonts w:ascii="Arial" w:hAnsi="Arial" w:cs="Arial"/>
              </w:rPr>
            </w:r>
            <w:r w:rsidRPr="000E0E99">
              <w:rPr>
                <w:rFonts w:ascii="Arial" w:hAnsi="Arial" w:cs="Arial"/>
              </w:rPr>
              <w:fldChar w:fldCharType="separate"/>
            </w:r>
            <w:r w:rsidRPr="000E0E99">
              <w:rPr>
                <w:rFonts w:ascii="Arial" w:hAnsi="Arial" w:cs="Arial"/>
              </w:rPr>
              <w:fldChar w:fldCharType="end"/>
            </w:r>
          </w:p>
          <w:p w14:paraId="75E59A43" w14:textId="77777777" w:rsidR="00C37048" w:rsidRPr="000E0E99" w:rsidRDefault="00C37048" w:rsidP="007E45AF">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Pr="000E0E99">
              <w:rPr>
                <w:rFonts w:ascii="Arial" w:hAnsi="Arial" w:cs="Arial"/>
              </w:rPr>
            </w:r>
            <w:r w:rsidRPr="000E0E99">
              <w:rPr>
                <w:rFonts w:ascii="Arial" w:hAnsi="Arial" w:cs="Arial"/>
              </w:rPr>
              <w:fldChar w:fldCharType="separate"/>
            </w:r>
            <w:r w:rsidRPr="000E0E99">
              <w:rPr>
                <w:rFonts w:ascii="Arial" w:hAnsi="Arial" w:cs="Arial"/>
              </w:rPr>
              <w:fldChar w:fldCharType="end"/>
            </w:r>
          </w:p>
          <w:p w14:paraId="045C0550" w14:textId="77777777" w:rsidR="00C37048" w:rsidRPr="009E68B2" w:rsidRDefault="00C37048" w:rsidP="007E45AF">
            <w:pPr>
              <w:contextualSpacing/>
              <w:rPr>
                <w:rFonts w:ascii="Arial" w:hAnsi="Arial" w:cs="Arial"/>
                <w:b/>
              </w:rPr>
            </w:pPr>
            <w:bookmarkStart w:id="0"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0"/>
          <w:p w14:paraId="59448309" w14:textId="77777777" w:rsidR="00C37048" w:rsidRPr="000E0E99" w:rsidRDefault="00C37048" w:rsidP="007E45AF">
            <w:pPr>
              <w:contextualSpacing/>
              <w:rPr>
                <w:rFonts w:ascii="Arial" w:hAnsi="Arial" w:cs="Arial"/>
              </w:rPr>
            </w:pPr>
          </w:p>
        </w:tc>
      </w:tr>
      <w:tr w:rsidR="00C37048" w14:paraId="0EB273E5" w14:textId="77777777" w:rsidTr="007E45AF">
        <w:trPr>
          <w:trHeight w:val="462"/>
        </w:trPr>
        <w:tc>
          <w:tcPr>
            <w:tcW w:w="5645" w:type="dxa"/>
            <w:gridSpan w:val="2"/>
          </w:tcPr>
          <w:p w14:paraId="75B76A09" w14:textId="77777777" w:rsidR="00C37048" w:rsidRPr="00B654C0" w:rsidRDefault="00C37048" w:rsidP="007E45AF">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186BD75B" w14:textId="77777777" w:rsidR="00C37048" w:rsidRDefault="00C37048" w:rsidP="007E45AF">
            <w:pPr>
              <w:contextualSpacing/>
              <w:jc w:val="both"/>
              <w:rPr>
                <w:rFonts w:ascii="Arial" w:hAnsi="Arial" w:cs="Arial"/>
                <w:bCs/>
                <w:u w:val="single"/>
              </w:rPr>
            </w:pPr>
            <w:r w:rsidRPr="00B654C0">
              <w:rPr>
                <w:rFonts w:ascii="Arial" w:hAnsi="Arial" w:cs="Arial"/>
                <w:bCs/>
                <w:u w:val="single"/>
              </w:rPr>
              <w:t xml:space="preserve">Practice Address/Stamp: </w:t>
            </w:r>
          </w:p>
          <w:p w14:paraId="7C3169BD" w14:textId="77777777" w:rsidR="00C37048" w:rsidRPr="00B654C0" w:rsidRDefault="00C37048" w:rsidP="007E45AF">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C37048" w14:paraId="62357419" w14:textId="77777777" w:rsidTr="007E45AF">
        <w:trPr>
          <w:trHeight w:val="462"/>
        </w:trPr>
        <w:tc>
          <w:tcPr>
            <w:tcW w:w="5645" w:type="dxa"/>
            <w:gridSpan w:val="2"/>
          </w:tcPr>
          <w:p w14:paraId="6F14D1F5" w14:textId="77777777" w:rsidR="00C37048" w:rsidRPr="00B654C0" w:rsidRDefault="00C37048" w:rsidP="007E45AF">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CC7A5EF" w14:textId="77777777" w:rsidR="00C37048" w:rsidRPr="00B654C0" w:rsidRDefault="00C37048" w:rsidP="007E45AF">
            <w:pPr>
              <w:contextualSpacing/>
              <w:jc w:val="both"/>
              <w:rPr>
                <w:rFonts w:ascii="Arial" w:hAnsi="Arial" w:cs="Arial"/>
                <w:bCs/>
                <w:sz w:val="24"/>
                <w:szCs w:val="24"/>
                <w:u w:val="single"/>
              </w:rPr>
            </w:pPr>
          </w:p>
        </w:tc>
      </w:tr>
      <w:tr w:rsidR="00C37048" w14:paraId="1A8EAADD" w14:textId="77777777" w:rsidTr="007E45AF">
        <w:trPr>
          <w:trHeight w:val="462"/>
        </w:trPr>
        <w:tc>
          <w:tcPr>
            <w:tcW w:w="5645" w:type="dxa"/>
            <w:gridSpan w:val="2"/>
          </w:tcPr>
          <w:p w14:paraId="37B3DEB7" w14:textId="77777777" w:rsidR="00C37048" w:rsidRPr="00B654C0" w:rsidRDefault="00C37048" w:rsidP="007E45AF">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A73E115" w14:textId="77777777" w:rsidR="00C37048" w:rsidRPr="00B654C0" w:rsidRDefault="00C37048" w:rsidP="007E45AF">
            <w:pPr>
              <w:contextualSpacing/>
              <w:jc w:val="both"/>
              <w:rPr>
                <w:rFonts w:ascii="Arial" w:hAnsi="Arial" w:cs="Arial"/>
                <w:bCs/>
                <w:sz w:val="24"/>
                <w:szCs w:val="24"/>
                <w:u w:val="single"/>
              </w:rPr>
            </w:pPr>
          </w:p>
        </w:tc>
      </w:tr>
      <w:tr w:rsidR="00C37048" w14:paraId="4E0F0A71" w14:textId="77777777" w:rsidTr="007E45AF">
        <w:trPr>
          <w:trHeight w:val="462"/>
        </w:trPr>
        <w:tc>
          <w:tcPr>
            <w:tcW w:w="5645" w:type="dxa"/>
            <w:gridSpan w:val="2"/>
          </w:tcPr>
          <w:p w14:paraId="6E3D97A8" w14:textId="77777777" w:rsidR="00C37048" w:rsidRPr="00B654C0" w:rsidRDefault="00C37048" w:rsidP="007E45AF">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4BEFEAC9" w14:textId="77777777" w:rsidR="00C37048" w:rsidRPr="00B654C0" w:rsidRDefault="00C37048" w:rsidP="007E45AF">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278F60D9" w14:textId="77777777" w:rsidR="00C37048" w:rsidRDefault="00C37048" w:rsidP="00C37048">
      <w:pPr>
        <w:spacing w:after="0" w:line="240" w:lineRule="auto"/>
        <w:jc w:val="center"/>
        <w:rPr>
          <w:rFonts w:ascii="Arial" w:eastAsia="Times New Roman" w:hAnsi="Arial" w:cs="Arial"/>
          <w:b/>
          <w:lang w:val="en-US"/>
        </w:rPr>
      </w:pPr>
    </w:p>
    <w:p w14:paraId="508BCDEB" w14:textId="3936459B" w:rsidR="00B54944" w:rsidRPr="00B54944" w:rsidRDefault="00B54944" w:rsidP="00B54944">
      <w:pPr>
        <w:spacing w:line="240" w:lineRule="auto"/>
        <w:jc w:val="both"/>
        <w:rPr>
          <w:rFonts w:ascii="Arial" w:hAnsi="Arial" w:cs="Arial"/>
          <w:b/>
          <w:lang w:eastAsia="en-GB"/>
        </w:rPr>
      </w:pPr>
    </w:p>
    <w:p w14:paraId="2E8EE3EB" w14:textId="77777777" w:rsidR="005D1B7A" w:rsidRPr="00277B5B" w:rsidRDefault="005D1B7A" w:rsidP="00D9118E">
      <w:pPr>
        <w:spacing w:after="0" w:line="240" w:lineRule="auto"/>
        <w:jc w:val="both"/>
        <w:rPr>
          <w:rFonts w:ascii="Arial" w:eastAsia="Times New Roman" w:hAnsi="Arial" w:cs="Arial"/>
          <w:b/>
          <w:bCs/>
          <w:szCs w:val="24"/>
          <w:lang w:val="en-U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737D4F" w:rsidRPr="00277B5B" w14:paraId="1B50FCEF" w14:textId="77777777" w:rsidTr="00D77B13">
        <w:tc>
          <w:tcPr>
            <w:tcW w:w="10740" w:type="dxa"/>
            <w:shd w:val="clear" w:color="auto" w:fill="auto"/>
          </w:tcPr>
          <w:p w14:paraId="6FD77FDD" w14:textId="77777777" w:rsidR="00737D4F" w:rsidRPr="00277B5B" w:rsidRDefault="00737D4F" w:rsidP="00D9118E">
            <w:pPr>
              <w:spacing w:after="0" w:line="240" w:lineRule="auto"/>
              <w:contextualSpacing/>
              <w:jc w:val="both"/>
              <w:rPr>
                <w:rFonts w:ascii="Arial" w:eastAsia="Times New Roman" w:hAnsi="Arial" w:cs="Arial"/>
                <w:b/>
                <w:bCs/>
                <w:szCs w:val="24"/>
                <w:lang w:val="en-US"/>
              </w:rPr>
            </w:pPr>
            <w:r w:rsidRPr="00277B5B">
              <w:rPr>
                <w:rFonts w:ascii="Arial" w:eastAsia="Times New Roman" w:hAnsi="Arial" w:cs="Arial"/>
                <w:b/>
                <w:bCs/>
                <w:sz w:val="24"/>
                <w:szCs w:val="24"/>
                <w:u w:val="single"/>
                <w:lang w:val="en-US"/>
              </w:rPr>
              <w:lastRenderedPageBreak/>
              <w:t>Key Primary Care Information</w:t>
            </w:r>
            <w:r w:rsidRPr="00277B5B">
              <w:rPr>
                <w:rFonts w:ascii="Arial" w:eastAsia="Times New Roman" w:hAnsi="Arial" w:cs="Arial"/>
                <w:b/>
                <w:bCs/>
                <w:sz w:val="24"/>
                <w:szCs w:val="24"/>
                <w:lang w:val="en-US"/>
              </w:rPr>
              <w:t xml:space="preserve"> </w:t>
            </w:r>
            <w:r w:rsidRPr="00277B5B">
              <w:rPr>
                <w:rFonts w:ascii="Arial" w:eastAsia="Times New Roman" w:hAnsi="Arial" w:cs="Arial"/>
                <w:b/>
                <w:bCs/>
                <w:szCs w:val="24"/>
                <w:lang w:val="en-US"/>
              </w:rPr>
              <w:t>(refer to Full Shared Care Protocol for further information)</w:t>
            </w:r>
          </w:p>
          <w:p w14:paraId="3951428A" w14:textId="77777777" w:rsidR="00737D4F" w:rsidRPr="00277B5B" w:rsidRDefault="00737D4F" w:rsidP="00D9118E">
            <w:pPr>
              <w:spacing w:after="0" w:line="240" w:lineRule="auto"/>
              <w:contextualSpacing/>
              <w:jc w:val="both"/>
              <w:rPr>
                <w:rFonts w:ascii="Arial" w:eastAsia="Times New Roman" w:hAnsi="Arial" w:cs="Arial"/>
                <w:b/>
                <w:bCs/>
                <w:sz w:val="16"/>
                <w:szCs w:val="24"/>
                <w:lang w:val="en-US"/>
              </w:rPr>
            </w:pPr>
          </w:p>
          <w:p w14:paraId="2C55A929" w14:textId="77777777" w:rsidR="003B5048" w:rsidRPr="003B5048" w:rsidRDefault="00771B75" w:rsidP="003B5048">
            <w:pPr>
              <w:spacing w:after="0" w:line="240" w:lineRule="auto"/>
              <w:jc w:val="both"/>
              <w:rPr>
                <w:rFonts w:ascii="Arial" w:eastAsia="Times New Roman" w:hAnsi="Arial" w:cs="Arial"/>
                <w:bCs/>
                <w:lang w:eastAsia="en-GB"/>
              </w:rPr>
            </w:pPr>
            <w:r w:rsidRPr="00277B5B">
              <w:rPr>
                <w:rFonts w:ascii="Arial" w:eastAsia="Times New Roman" w:hAnsi="Arial" w:cs="Arial"/>
                <w:b/>
                <w:bCs/>
                <w:szCs w:val="24"/>
                <w:lang w:val="en-US"/>
              </w:rPr>
              <w:t>GP RESPONSIBILITIES</w:t>
            </w:r>
          </w:p>
          <w:p w14:paraId="657BA8AA" w14:textId="36EAF6B2" w:rsidR="00771B75" w:rsidRPr="00277B5B" w:rsidRDefault="00771B75" w:rsidP="00394522">
            <w:pPr>
              <w:numPr>
                <w:ilvl w:val="0"/>
                <w:numId w:val="6"/>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 xml:space="preserve">Consider request to shared care arrangements </w:t>
            </w:r>
            <w:r w:rsidR="009003B1">
              <w:rPr>
                <w:rFonts w:ascii="Arial" w:eastAsia="Times New Roman" w:hAnsi="Arial" w:cs="Arial"/>
                <w:bCs/>
                <w:lang w:eastAsia="en-GB"/>
              </w:rPr>
              <w:t>after the initial</w:t>
            </w:r>
            <w:r w:rsidR="00CE6533">
              <w:rPr>
                <w:rFonts w:ascii="Arial" w:eastAsia="Times New Roman" w:hAnsi="Arial" w:cs="Arial"/>
                <w:bCs/>
                <w:lang w:eastAsia="en-GB"/>
              </w:rPr>
              <w:t xml:space="preserve"> </w:t>
            </w:r>
            <w:r w:rsidR="00341767">
              <w:rPr>
                <w:rFonts w:ascii="Arial" w:eastAsia="Times New Roman" w:hAnsi="Arial" w:cs="Arial"/>
                <w:bCs/>
                <w:lang w:eastAsia="en-GB"/>
              </w:rPr>
              <w:t>9-month</w:t>
            </w:r>
            <w:r w:rsidR="00CE6533">
              <w:rPr>
                <w:rFonts w:ascii="Arial" w:eastAsia="Times New Roman" w:hAnsi="Arial" w:cs="Arial"/>
                <w:bCs/>
                <w:lang w:eastAsia="en-GB"/>
              </w:rPr>
              <w:t xml:space="preserve"> period (Trust to retain prescribing for initial 9 months), </w:t>
            </w:r>
            <w:r w:rsidRPr="00277B5B">
              <w:rPr>
                <w:rFonts w:ascii="Arial" w:eastAsia="Times New Roman" w:hAnsi="Arial" w:cs="Arial"/>
                <w:bCs/>
                <w:lang w:eastAsia="en-GB"/>
              </w:rPr>
              <w:t xml:space="preserve">and prompt completion and emailed return of signed response to the specialist using the Shared Care Agreement Form within </w:t>
            </w:r>
            <w:r w:rsidR="0006365E">
              <w:rPr>
                <w:rFonts w:ascii="Arial" w:eastAsia="Times New Roman" w:hAnsi="Arial" w:cs="Arial"/>
                <w:bCs/>
                <w:lang w:eastAsia="en-GB"/>
              </w:rPr>
              <w:t>2 weeks</w:t>
            </w:r>
            <w:r w:rsidRPr="00277B5B">
              <w:rPr>
                <w:rFonts w:ascii="Arial" w:eastAsia="Times New Roman" w:hAnsi="Arial" w:cs="Arial"/>
                <w:bCs/>
                <w:lang w:eastAsia="en-GB"/>
              </w:rPr>
              <w:t xml:space="preserve"> of its receipt.</w:t>
            </w:r>
          </w:p>
          <w:p w14:paraId="54027286" w14:textId="77777777" w:rsidR="00771B75" w:rsidRPr="00277B5B" w:rsidRDefault="00771B75" w:rsidP="00394522">
            <w:pPr>
              <w:numPr>
                <w:ilvl w:val="0"/>
                <w:numId w:val="6"/>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 xml:space="preserve">If shared care accepted prescribe somatropin once patient is clinically stable in line with protocol. </w:t>
            </w:r>
          </w:p>
          <w:p w14:paraId="7CF066AD" w14:textId="77777777" w:rsidR="00771B75" w:rsidRPr="00277B5B" w:rsidRDefault="00771B75" w:rsidP="00394522">
            <w:pPr>
              <w:numPr>
                <w:ilvl w:val="0"/>
                <w:numId w:val="6"/>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Ensure no drug interactions with other medicines.</w:t>
            </w:r>
          </w:p>
          <w:p w14:paraId="2D9FFF8C" w14:textId="77777777" w:rsidR="00771B75" w:rsidRPr="008D43CE" w:rsidRDefault="00771B75" w:rsidP="00394522">
            <w:pPr>
              <w:numPr>
                <w:ilvl w:val="0"/>
                <w:numId w:val="6"/>
              </w:num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Change dose or stop treatment in line with protocol and as advised by specialist.</w:t>
            </w:r>
          </w:p>
          <w:p w14:paraId="6E1B6BB5" w14:textId="729AEE68" w:rsidR="00771B75" w:rsidRPr="008D43CE" w:rsidRDefault="00771B75" w:rsidP="00394522">
            <w:pPr>
              <w:pStyle w:val="ListParagraph"/>
              <w:numPr>
                <w:ilvl w:val="0"/>
                <w:numId w:val="6"/>
              </w:numPr>
              <w:spacing w:line="240" w:lineRule="auto"/>
              <w:jc w:val="both"/>
              <w:rPr>
                <w:rFonts w:ascii="Arial" w:eastAsia="Times New Roman" w:hAnsi="Arial" w:cs="Arial"/>
                <w:b/>
                <w:bCs/>
                <w:szCs w:val="24"/>
                <w:lang w:val="en-US"/>
              </w:rPr>
            </w:pPr>
            <w:r>
              <w:rPr>
                <w:rFonts w:ascii="Arial" w:eastAsia="Times New Roman" w:hAnsi="Arial" w:cs="Arial"/>
                <w:bCs/>
                <w:szCs w:val="24"/>
              </w:rPr>
              <w:t xml:space="preserve">Ensure that </w:t>
            </w:r>
            <w:r w:rsidRPr="00277B5B">
              <w:rPr>
                <w:rFonts w:ascii="Arial" w:eastAsia="Times New Roman" w:hAnsi="Arial" w:cs="Arial"/>
                <w:bCs/>
                <w:szCs w:val="24"/>
              </w:rPr>
              <w:t>somatropin treatment has been approved by the</w:t>
            </w:r>
            <w:r>
              <w:rPr>
                <w:rFonts w:ascii="Arial" w:eastAsia="Times New Roman" w:hAnsi="Arial" w:cs="Arial"/>
                <w:bCs/>
                <w:szCs w:val="24"/>
              </w:rPr>
              <w:t xml:space="preserve"> </w:t>
            </w:r>
            <w:r w:rsidR="00607428">
              <w:rPr>
                <w:rFonts w:ascii="Arial" w:eastAsia="Times New Roman" w:hAnsi="Arial" w:cs="Arial"/>
                <w:bCs/>
                <w:szCs w:val="24"/>
              </w:rPr>
              <w:t xml:space="preserve">ICB </w:t>
            </w:r>
            <w:r>
              <w:rPr>
                <w:rFonts w:ascii="Arial" w:eastAsia="Times New Roman" w:hAnsi="Arial" w:cs="Arial"/>
                <w:bCs/>
                <w:szCs w:val="24"/>
              </w:rPr>
              <w:t>for the patient.</w:t>
            </w:r>
          </w:p>
          <w:p w14:paraId="724F810F" w14:textId="77777777" w:rsidR="00771B75" w:rsidRPr="008D43CE" w:rsidRDefault="00771B75" w:rsidP="00394522">
            <w:pPr>
              <w:pStyle w:val="ListParagraph"/>
              <w:numPr>
                <w:ilvl w:val="0"/>
                <w:numId w:val="6"/>
              </w:numPr>
              <w:spacing w:line="240" w:lineRule="auto"/>
              <w:jc w:val="both"/>
              <w:rPr>
                <w:rFonts w:ascii="Arial" w:eastAsia="Times New Roman" w:hAnsi="Arial" w:cs="Arial"/>
                <w:b/>
                <w:bCs/>
                <w:szCs w:val="24"/>
                <w:lang w:val="en-US"/>
              </w:rPr>
            </w:pPr>
            <w:r w:rsidRPr="00277B5B">
              <w:rPr>
                <w:rFonts w:ascii="Arial" w:eastAsia="Times New Roman" w:hAnsi="Arial" w:cs="Arial"/>
                <w:bCs/>
                <w:szCs w:val="24"/>
              </w:rPr>
              <w:t>Promptly seek advice from the supervising consultant if there are any clinical issues.</w:t>
            </w:r>
          </w:p>
          <w:p w14:paraId="6F170964" w14:textId="77777777" w:rsidR="00771B75" w:rsidRPr="002136FA" w:rsidRDefault="00771B75" w:rsidP="00394522">
            <w:pPr>
              <w:pStyle w:val="ListParagraph"/>
              <w:numPr>
                <w:ilvl w:val="0"/>
                <w:numId w:val="6"/>
              </w:numPr>
              <w:spacing w:line="240" w:lineRule="auto"/>
              <w:jc w:val="both"/>
              <w:rPr>
                <w:rFonts w:ascii="Arial" w:eastAsia="Times New Roman" w:hAnsi="Arial" w:cs="Arial"/>
                <w:b/>
                <w:bCs/>
                <w:szCs w:val="24"/>
                <w:lang w:val="en-US"/>
              </w:rPr>
            </w:pPr>
            <w:r w:rsidRPr="00277B5B">
              <w:rPr>
                <w:rFonts w:ascii="Arial" w:eastAsia="Times New Roman" w:hAnsi="Arial" w:cs="Arial"/>
                <w:bCs/>
                <w:szCs w:val="24"/>
              </w:rPr>
              <w:t>If the GP still does not feel confident to take on shared care responsibility, to inform the hospital consultant as soon as practicable.</w:t>
            </w:r>
          </w:p>
          <w:p w14:paraId="61D045BA" w14:textId="77021229" w:rsidR="00771B75" w:rsidRPr="002136FA" w:rsidRDefault="00771B75" w:rsidP="00394522">
            <w:pPr>
              <w:pStyle w:val="ListParagraph"/>
              <w:numPr>
                <w:ilvl w:val="0"/>
                <w:numId w:val="6"/>
              </w:numPr>
              <w:spacing w:line="240" w:lineRule="auto"/>
              <w:jc w:val="both"/>
              <w:rPr>
                <w:rFonts w:ascii="Arial" w:eastAsia="Times New Roman" w:hAnsi="Arial" w:cs="Arial"/>
                <w:b/>
                <w:bCs/>
                <w:szCs w:val="24"/>
                <w:lang w:val="en-US"/>
              </w:rPr>
            </w:pPr>
            <w:r>
              <w:rPr>
                <w:rFonts w:ascii="Arial" w:eastAsia="Times New Roman" w:hAnsi="Arial" w:cs="Arial"/>
                <w:bCs/>
                <w:szCs w:val="24"/>
              </w:rPr>
              <w:t xml:space="preserve">Prescribe </w:t>
            </w:r>
            <w:r w:rsidRPr="00277B5B">
              <w:rPr>
                <w:rFonts w:ascii="Arial" w:eastAsia="Times New Roman" w:hAnsi="Arial" w:cs="Arial"/>
                <w:bCs/>
                <w:szCs w:val="24"/>
              </w:rPr>
              <w:t>somatropin as advised by the supervising specialist as follows:</w:t>
            </w:r>
          </w:p>
          <w:p w14:paraId="0E0FC8EA" w14:textId="77777777" w:rsidR="00771B75" w:rsidRPr="002A36B4" w:rsidRDefault="00771B75" w:rsidP="00394522">
            <w:pPr>
              <w:pStyle w:val="ListParagraph"/>
              <w:numPr>
                <w:ilvl w:val="0"/>
                <w:numId w:val="9"/>
              </w:numPr>
              <w:spacing w:line="240" w:lineRule="auto"/>
              <w:jc w:val="both"/>
              <w:rPr>
                <w:rFonts w:ascii="Arial" w:eastAsia="Times New Roman" w:hAnsi="Arial" w:cs="Arial"/>
                <w:bCs/>
                <w:szCs w:val="24"/>
                <w:lang w:val="en-US"/>
              </w:rPr>
            </w:pPr>
            <w:r w:rsidRPr="002A36B4">
              <w:rPr>
                <w:rFonts w:ascii="Arial" w:eastAsia="Times New Roman" w:hAnsi="Arial" w:cs="Arial"/>
                <w:bCs/>
                <w:szCs w:val="24"/>
                <w:lang w:val="en-US"/>
              </w:rPr>
              <w:t>Brand name</w:t>
            </w:r>
          </w:p>
          <w:p w14:paraId="0E9B7268" w14:textId="77777777" w:rsidR="00771B75" w:rsidRPr="002A36B4" w:rsidRDefault="00771B75" w:rsidP="00394522">
            <w:pPr>
              <w:pStyle w:val="ListParagraph"/>
              <w:numPr>
                <w:ilvl w:val="0"/>
                <w:numId w:val="9"/>
              </w:numPr>
              <w:spacing w:line="240" w:lineRule="auto"/>
              <w:jc w:val="both"/>
              <w:rPr>
                <w:rFonts w:ascii="Arial" w:eastAsia="Times New Roman" w:hAnsi="Arial" w:cs="Arial"/>
                <w:bCs/>
                <w:szCs w:val="24"/>
                <w:lang w:val="en-US"/>
              </w:rPr>
            </w:pPr>
            <w:r w:rsidRPr="002A36B4">
              <w:rPr>
                <w:rFonts w:ascii="Arial" w:eastAsia="Times New Roman" w:hAnsi="Arial" w:cs="Arial"/>
                <w:bCs/>
                <w:szCs w:val="24"/>
                <w:lang w:val="en-US"/>
              </w:rPr>
              <w:t>Presentation</w:t>
            </w:r>
          </w:p>
          <w:p w14:paraId="7C80B880" w14:textId="77777777" w:rsidR="00771B75" w:rsidRDefault="00771B75" w:rsidP="00394522">
            <w:pPr>
              <w:pStyle w:val="ListParagraph"/>
              <w:numPr>
                <w:ilvl w:val="0"/>
                <w:numId w:val="9"/>
              </w:numPr>
              <w:spacing w:line="240" w:lineRule="auto"/>
              <w:jc w:val="both"/>
              <w:rPr>
                <w:rFonts w:ascii="Arial" w:eastAsia="Times New Roman" w:hAnsi="Arial" w:cs="Arial"/>
                <w:bCs/>
                <w:szCs w:val="24"/>
                <w:lang w:val="en-US"/>
              </w:rPr>
            </w:pPr>
            <w:r w:rsidRPr="002A36B4">
              <w:rPr>
                <w:rFonts w:ascii="Arial" w:eastAsia="Times New Roman" w:hAnsi="Arial" w:cs="Arial"/>
                <w:bCs/>
                <w:szCs w:val="24"/>
                <w:lang w:val="en-US"/>
              </w:rPr>
              <w:t>Strength/Size</w:t>
            </w:r>
          </w:p>
          <w:p w14:paraId="6D0523E5" w14:textId="77777777" w:rsidR="00771B75" w:rsidRPr="002A36B4" w:rsidRDefault="00771B75" w:rsidP="00394522">
            <w:pPr>
              <w:pStyle w:val="ListParagraph"/>
              <w:numPr>
                <w:ilvl w:val="0"/>
                <w:numId w:val="9"/>
              </w:numPr>
              <w:spacing w:line="240" w:lineRule="auto"/>
              <w:jc w:val="both"/>
              <w:rPr>
                <w:rFonts w:ascii="Arial" w:eastAsia="Times New Roman" w:hAnsi="Arial" w:cs="Arial"/>
                <w:bCs/>
                <w:szCs w:val="24"/>
                <w:lang w:val="en-US"/>
              </w:rPr>
            </w:pPr>
            <w:r w:rsidRPr="002A36B4">
              <w:rPr>
                <w:rFonts w:ascii="Arial" w:eastAsia="Times New Roman" w:hAnsi="Arial" w:cs="Arial"/>
                <w:bCs/>
                <w:szCs w:val="24"/>
                <w:lang w:val="en-US"/>
              </w:rPr>
              <w:t>Dosage</w:t>
            </w:r>
          </w:p>
          <w:p w14:paraId="793EF3EF" w14:textId="77777777" w:rsidR="00771B75" w:rsidRPr="002A36B4" w:rsidRDefault="00771B75" w:rsidP="00394522">
            <w:pPr>
              <w:pStyle w:val="ListParagraph"/>
              <w:numPr>
                <w:ilvl w:val="0"/>
                <w:numId w:val="9"/>
              </w:numPr>
              <w:spacing w:line="240" w:lineRule="auto"/>
              <w:jc w:val="both"/>
              <w:rPr>
                <w:rFonts w:ascii="Arial" w:eastAsia="Times New Roman" w:hAnsi="Arial" w:cs="Arial"/>
                <w:bCs/>
                <w:szCs w:val="24"/>
                <w:lang w:val="en-US"/>
              </w:rPr>
            </w:pPr>
            <w:r w:rsidRPr="002A36B4">
              <w:rPr>
                <w:rFonts w:ascii="Arial" w:eastAsia="Times New Roman" w:hAnsi="Arial" w:cs="Arial"/>
                <w:bCs/>
                <w:szCs w:val="24"/>
                <w:lang w:val="en-US"/>
              </w:rPr>
              <w:t>Quantity</w:t>
            </w:r>
          </w:p>
          <w:p w14:paraId="7F211FD1" w14:textId="77777777" w:rsidR="00771B75" w:rsidRPr="002A36B4" w:rsidRDefault="00771B75" w:rsidP="00394522">
            <w:pPr>
              <w:pStyle w:val="ListParagraph"/>
              <w:numPr>
                <w:ilvl w:val="0"/>
                <w:numId w:val="9"/>
              </w:numPr>
              <w:spacing w:line="240" w:lineRule="auto"/>
              <w:jc w:val="both"/>
              <w:rPr>
                <w:rFonts w:ascii="Arial" w:eastAsia="Times New Roman" w:hAnsi="Arial" w:cs="Arial"/>
                <w:bCs/>
                <w:szCs w:val="24"/>
                <w:lang w:val="en-US"/>
              </w:rPr>
            </w:pPr>
            <w:r w:rsidRPr="002A36B4">
              <w:rPr>
                <w:rFonts w:ascii="Arial" w:eastAsia="Times New Roman" w:hAnsi="Arial" w:cs="Arial"/>
                <w:bCs/>
                <w:szCs w:val="24"/>
                <w:lang w:val="en-US"/>
              </w:rPr>
              <w:t>Date</w:t>
            </w:r>
          </w:p>
          <w:p w14:paraId="726479F1" w14:textId="77777777" w:rsidR="00771B75" w:rsidRPr="002136FA" w:rsidRDefault="00771B75" w:rsidP="00394522">
            <w:pPr>
              <w:pStyle w:val="ListParagraph"/>
              <w:numPr>
                <w:ilvl w:val="0"/>
                <w:numId w:val="6"/>
              </w:numPr>
              <w:spacing w:line="240" w:lineRule="auto"/>
              <w:jc w:val="both"/>
              <w:rPr>
                <w:rFonts w:ascii="Arial" w:eastAsia="Times New Roman" w:hAnsi="Arial" w:cs="Arial"/>
                <w:b/>
                <w:bCs/>
                <w:szCs w:val="24"/>
                <w:lang w:val="en-US"/>
              </w:rPr>
            </w:pPr>
            <w:r w:rsidRPr="00277B5B">
              <w:rPr>
                <w:rFonts w:ascii="Arial" w:eastAsia="Times New Roman" w:hAnsi="Arial" w:cs="Arial"/>
                <w:bCs/>
                <w:szCs w:val="24"/>
              </w:rPr>
              <w:t>Authorise repeat prescriptions until the next review. Beyond this period the GP must confirm with the hospital specialist the treatment is to be continued or whether the stopping criteria apply prior to continuing prescribing.</w:t>
            </w:r>
          </w:p>
          <w:p w14:paraId="13A70A97" w14:textId="473E1BF6" w:rsidR="00771B75" w:rsidRPr="002136FA" w:rsidRDefault="00771B75" w:rsidP="00394522">
            <w:pPr>
              <w:pStyle w:val="ListParagraph"/>
              <w:numPr>
                <w:ilvl w:val="0"/>
                <w:numId w:val="6"/>
              </w:numPr>
              <w:spacing w:line="240" w:lineRule="auto"/>
              <w:jc w:val="both"/>
              <w:rPr>
                <w:rFonts w:ascii="Arial" w:eastAsia="Times New Roman" w:hAnsi="Arial" w:cs="Arial"/>
                <w:b/>
                <w:bCs/>
                <w:szCs w:val="24"/>
                <w:lang w:val="en-US"/>
              </w:rPr>
            </w:pPr>
            <w:r w:rsidRPr="00277B5B">
              <w:rPr>
                <w:rFonts w:ascii="Arial" w:eastAsia="Times New Roman" w:hAnsi="Arial" w:cs="Arial"/>
                <w:bCs/>
                <w:szCs w:val="24"/>
              </w:rPr>
              <w:t xml:space="preserve">Check the patient/carer </w:t>
            </w:r>
            <w:r w:rsidR="00625552">
              <w:rPr>
                <w:rFonts w:ascii="Arial" w:eastAsia="Times New Roman" w:hAnsi="Arial" w:cs="Arial"/>
                <w:bCs/>
                <w:szCs w:val="24"/>
              </w:rPr>
              <w:t xml:space="preserve">understands that all the drug monitoring will be undertaken by the specialist and </w:t>
            </w:r>
            <w:r w:rsidRPr="00277B5B">
              <w:rPr>
                <w:rFonts w:ascii="Arial" w:eastAsia="Times New Roman" w:hAnsi="Arial" w:cs="Arial"/>
                <w:bCs/>
                <w:szCs w:val="24"/>
              </w:rPr>
              <w:t>is aware of when treatments are reviewed and stopped.</w:t>
            </w:r>
          </w:p>
          <w:p w14:paraId="52CA1712" w14:textId="77777777" w:rsidR="006046FC" w:rsidRPr="006046FC" w:rsidRDefault="00771B75" w:rsidP="00394522">
            <w:pPr>
              <w:pStyle w:val="ListParagraph"/>
              <w:numPr>
                <w:ilvl w:val="0"/>
                <w:numId w:val="6"/>
              </w:numPr>
              <w:spacing w:line="240" w:lineRule="auto"/>
              <w:jc w:val="both"/>
              <w:rPr>
                <w:rFonts w:ascii="Arial" w:eastAsia="Times New Roman" w:hAnsi="Arial" w:cs="Arial"/>
                <w:b/>
                <w:bCs/>
                <w:szCs w:val="24"/>
                <w:lang w:val="en-US"/>
              </w:rPr>
            </w:pPr>
            <w:r w:rsidRPr="00277B5B">
              <w:rPr>
                <w:rFonts w:ascii="Arial" w:eastAsia="Times New Roman" w:hAnsi="Arial" w:cs="Arial"/>
                <w:bCs/>
                <w:szCs w:val="24"/>
              </w:rPr>
              <w:t xml:space="preserve">Monitor the patient’s overall health and well-being </w:t>
            </w:r>
            <w:r>
              <w:rPr>
                <w:rFonts w:ascii="Arial" w:eastAsia="Times New Roman" w:hAnsi="Arial" w:cs="Arial"/>
                <w:bCs/>
                <w:szCs w:val="24"/>
              </w:rPr>
              <w:t xml:space="preserve">and usage of somatropin. </w:t>
            </w:r>
          </w:p>
          <w:p w14:paraId="66EA4710" w14:textId="27B32CA2" w:rsidR="006046FC" w:rsidRPr="006046FC" w:rsidRDefault="00771B75" w:rsidP="00394522">
            <w:pPr>
              <w:pStyle w:val="ListParagraph"/>
              <w:numPr>
                <w:ilvl w:val="0"/>
                <w:numId w:val="6"/>
              </w:numPr>
              <w:spacing w:line="240" w:lineRule="auto"/>
              <w:jc w:val="both"/>
              <w:rPr>
                <w:rFonts w:ascii="Arial" w:eastAsia="Times New Roman" w:hAnsi="Arial" w:cs="Arial"/>
                <w:b/>
                <w:bCs/>
                <w:szCs w:val="24"/>
                <w:lang w:val="en-US"/>
              </w:rPr>
            </w:pPr>
            <w:r w:rsidRPr="006046FC">
              <w:rPr>
                <w:rFonts w:ascii="Arial" w:eastAsia="Times New Roman" w:hAnsi="Arial" w:cs="Arial"/>
                <w:bCs/>
                <w:szCs w:val="24"/>
              </w:rPr>
              <w:t>To ensure the patient and family have a clear understanding of the treatment.</w:t>
            </w:r>
          </w:p>
          <w:p w14:paraId="2993ACF9" w14:textId="63F96C9E" w:rsidR="006046FC" w:rsidRDefault="00771B75" w:rsidP="00D9118E">
            <w:pPr>
              <w:keepNext/>
              <w:spacing w:after="120" w:line="240" w:lineRule="auto"/>
              <w:contextualSpacing/>
              <w:jc w:val="both"/>
              <w:outlineLvl w:val="0"/>
              <w:rPr>
                <w:rFonts w:ascii="Arial" w:eastAsia="Times New Roman" w:hAnsi="Arial" w:cs="Arial"/>
                <w:b/>
                <w:bCs/>
                <w:szCs w:val="24"/>
              </w:rPr>
            </w:pPr>
            <w:r w:rsidRPr="00277B5B">
              <w:rPr>
                <w:rFonts w:ascii="Arial" w:hAnsi="Arial" w:cs="Arial"/>
                <w:b/>
              </w:rPr>
              <w:t xml:space="preserve">MONITORING </w:t>
            </w:r>
            <w:r w:rsidRPr="00277B5B">
              <w:rPr>
                <w:rFonts w:ascii="Arial" w:eastAsia="Times New Roman" w:hAnsi="Arial" w:cs="Arial"/>
                <w:b/>
                <w:bCs/>
                <w:szCs w:val="24"/>
              </w:rPr>
              <w:t>AND ACTIONS TO BE TAKEN</w:t>
            </w:r>
          </w:p>
          <w:p w14:paraId="72C8CD6D" w14:textId="77777777" w:rsidR="006046FC" w:rsidRPr="006046FC" w:rsidRDefault="006046FC" w:rsidP="00D9118E">
            <w:pPr>
              <w:keepNext/>
              <w:spacing w:after="120" w:line="240" w:lineRule="auto"/>
              <w:contextualSpacing/>
              <w:jc w:val="both"/>
              <w:outlineLvl w:val="0"/>
              <w:rPr>
                <w:rFonts w:ascii="Arial" w:eastAsia="Times New Roman" w:hAnsi="Arial" w:cs="Arial"/>
                <w:b/>
                <w:bCs/>
                <w:sz w:val="10"/>
                <w:szCs w:val="10"/>
              </w:rPr>
            </w:pPr>
          </w:p>
          <w:p w14:paraId="405847CE" w14:textId="77777777" w:rsidR="00771B75" w:rsidRPr="00277B5B" w:rsidRDefault="00771B75" w:rsidP="00D9118E">
            <w:pPr>
              <w:keepNext/>
              <w:spacing w:line="240" w:lineRule="auto"/>
              <w:contextualSpacing/>
              <w:jc w:val="both"/>
              <w:outlineLvl w:val="0"/>
              <w:rPr>
                <w:rFonts w:ascii="Arial" w:eastAsia="Times New Roman" w:hAnsi="Arial" w:cs="Arial"/>
                <w:b/>
                <w:bCs/>
                <w:szCs w:val="24"/>
                <w:u w:val="single"/>
              </w:rPr>
            </w:pPr>
            <w:r w:rsidRPr="00277B5B">
              <w:rPr>
                <w:rFonts w:ascii="Arial" w:eastAsia="Times New Roman" w:hAnsi="Arial" w:cs="Arial"/>
                <w:b/>
                <w:bCs/>
                <w:szCs w:val="24"/>
                <w:u w:val="single"/>
              </w:rPr>
              <w:t>Monitoring Table – see GP monitoring highlighted in grey.</w:t>
            </w:r>
          </w:p>
          <w:tbl>
            <w:tblPr>
              <w:tblStyle w:val="TableGrid1"/>
              <w:tblW w:w="0" w:type="auto"/>
              <w:tblLayout w:type="fixed"/>
              <w:tblLook w:val="04A0" w:firstRow="1" w:lastRow="0" w:firstColumn="1" w:lastColumn="0" w:noHBand="0" w:noVBand="1"/>
            </w:tblPr>
            <w:tblGrid>
              <w:gridCol w:w="1838"/>
              <w:gridCol w:w="1985"/>
              <w:gridCol w:w="1658"/>
              <w:gridCol w:w="1658"/>
              <w:gridCol w:w="1658"/>
              <w:gridCol w:w="1659"/>
            </w:tblGrid>
            <w:tr w:rsidR="00771B75" w:rsidRPr="00277B5B" w14:paraId="4D334D79" w14:textId="77777777" w:rsidTr="009A1473">
              <w:trPr>
                <w:trHeight w:val="897"/>
              </w:trPr>
              <w:tc>
                <w:tcPr>
                  <w:tcW w:w="1838" w:type="dxa"/>
                  <w:shd w:val="clear" w:color="auto" w:fill="auto"/>
                </w:tcPr>
                <w:p w14:paraId="5E517B05" w14:textId="77777777" w:rsidR="00771B75" w:rsidRPr="00277B5B" w:rsidRDefault="00771B75" w:rsidP="00D9118E">
                  <w:pPr>
                    <w:jc w:val="center"/>
                    <w:rPr>
                      <w:rFonts w:ascii="Arial" w:hAnsi="Arial" w:cs="Arial"/>
                      <w:b/>
                    </w:rPr>
                  </w:pPr>
                </w:p>
                <w:p w14:paraId="76E966D9" w14:textId="77777777" w:rsidR="00771B75" w:rsidRPr="00277B5B" w:rsidRDefault="00771B75" w:rsidP="00D9118E">
                  <w:pPr>
                    <w:jc w:val="center"/>
                    <w:rPr>
                      <w:rFonts w:ascii="Arial" w:hAnsi="Arial" w:cs="Arial"/>
                      <w:b/>
                    </w:rPr>
                  </w:pPr>
                  <w:r w:rsidRPr="00277B5B">
                    <w:rPr>
                      <w:rFonts w:ascii="Arial" w:hAnsi="Arial" w:cs="Arial"/>
                      <w:b/>
                    </w:rPr>
                    <w:t>Test</w:t>
                  </w:r>
                </w:p>
              </w:tc>
              <w:tc>
                <w:tcPr>
                  <w:tcW w:w="1985" w:type="dxa"/>
                  <w:shd w:val="clear" w:color="auto" w:fill="auto"/>
                </w:tcPr>
                <w:p w14:paraId="731B9295" w14:textId="77777777" w:rsidR="00771B75" w:rsidRPr="00277B5B" w:rsidRDefault="00771B75" w:rsidP="00D9118E">
                  <w:pPr>
                    <w:jc w:val="center"/>
                    <w:rPr>
                      <w:rFonts w:ascii="Arial" w:hAnsi="Arial" w:cs="Arial"/>
                      <w:b/>
                    </w:rPr>
                  </w:pPr>
                </w:p>
                <w:p w14:paraId="03D352CC" w14:textId="77777777" w:rsidR="00771B75" w:rsidRPr="00277B5B" w:rsidRDefault="00771B75" w:rsidP="00D9118E">
                  <w:pPr>
                    <w:jc w:val="center"/>
                    <w:rPr>
                      <w:rFonts w:ascii="Arial" w:hAnsi="Arial" w:cs="Arial"/>
                      <w:b/>
                    </w:rPr>
                  </w:pPr>
                  <w:r w:rsidRPr="00277B5B">
                    <w:rPr>
                      <w:rFonts w:ascii="Arial" w:hAnsi="Arial" w:cs="Arial"/>
                      <w:b/>
                    </w:rPr>
                    <w:t>Indication</w:t>
                  </w:r>
                </w:p>
              </w:tc>
              <w:tc>
                <w:tcPr>
                  <w:tcW w:w="1658" w:type="dxa"/>
                  <w:shd w:val="clear" w:color="auto" w:fill="auto"/>
                </w:tcPr>
                <w:p w14:paraId="5D1C088A" w14:textId="77777777" w:rsidR="00771B75" w:rsidRPr="00277B5B" w:rsidRDefault="00771B75" w:rsidP="00D9118E">
                  <w:pPr>
                    <w:jc w:val="center"/>
                    <w:rPr>
                      <w:rFonts w:ascii="Arial" w:hAnsi="Arial" w:cs="Arial"/>
                      <w:b/>
                    </w:rPr>
                  </w:pPr>
                  <w:r w:rsidRPr="00277B5B">
                    <w:rPr>
                      <w:rFonts w:ascii="Arial" w:hAnsi="Arial" w:cs="Arial"/>
                      <w:b/>
                    </w:rPr>
                    <w:t>Specialist</w:t>
                  </w:r>
                  <w:r w:rsidRPr="00277B5B">
                    <w:rPr>
                      <w:rFonts w:ascii="Arial" w:hAnsi="Arial" w:cs="Arial"/>
                    </w:rPr>
                    <w:t xml:space="preserve"> </w:t>
                  </w:r>
                  <w:r w:rsidRPr="00277B5B">
                    <w:rPr>
                      <w:rFonts w:ascii="Arial" w:hAnsi="Arial" w:cs="Arial"/>
                      <w:b/>
                    </w:rPr>
                    <w:t>pre-treatment baseline</w:t>
                  </w:r>
                </w:p>
              </w:tc>
              <w:tc>
                <w:tcPr>
                  <w:tcW w:w="1658" w:type="dxa"/>
                  <w:shd w:val="clear" w:color="auto" w:fill="auto"/>
                </w:tcPr>
                <w:p w14:paraId="17808B53" w14:textId="77777777" w:rsidR="00771B75" w:rsidRPr="00277B5B" w:rsidRDefault="00771B75" w:rsidP="00D9118E">
                  <w:pPr>
                    <w:jc w:val="center"/>
                    <w:rPr>
                      <w:rFonts w:ascii="Arial" w:hAnsi="Arial" w:cs="Arial"/>
                      <w:b/>
                    </w:rPr>
                  </w:pPr>
                  <w:r w:rsidRPr="00277B5B">
                    <w:rPr>
                      <w:rFonts w:ascii="Arial" w:hAnsi="Arial" w:cs="Arial"/>
                      <w:b/>
                    </w:rPr>
                    <w:t>Specialist during treatment initiation</w:t>
                  </w:r>
                </w:p>
              </w:tc>
              <w:tc>
                <w:tcPr>
                  <w:tcW w:w="1658" w:type="dxa"/>
                  <w:shd w:val="clear" w:color="auto" w:fill="D9D9D9" w:themeFill="background1" w:themeFillShade="D9"/>
                </w:tcPr>
                <w:p w14:paraId="396DA5ED" w14:textId="77777777" w:rsidR="00771B75" w:rsidRPr="00277B5B" w:rsidRDefault="00771B75" w:rsidP="00D9118E">
                  <w:pPr>
                    <w:jc w:val="center"/>
                    <w:rPr>
                      <w:rFonts w:ascii="Arial" w:hAnsi="Arial" w:cs="Arial"/>
                      <w:b/>
                    </w:rPr>
                  </w:pPr>
                  <w:r w:rsidRPr="00277B5B">
                    <w:rPr>
                      <w:rFonts w:ascii="Arial" w:hAnsi="Arial" w:cs="Arial"/>
                      <w:b/>
                    </w:rPr>
                    <w:t>GP ongoing monitoring</w:t>
                  </w:r>
                </w:p>
              </w:tc>
              <w:tc>
                <w:tcPr>
                  <w:tcW w:w="1659" w:type="dxa"/>
                  <w:shd w:val="clear" w:color="auto" w:fill="auto"/>
                </w:tcPr>
                <w:p w14:paraId="3E834678" w14:textId="77777777" w:rsidR="00771B75" w:rsidRPr="00277B5B" w:rsidRDefault="00771B75" w:rsidP="00D9118E">
                  <w:pPr>
                    <w:jc w:val="center"/>
                    <w:rPr>
                      <w:rFonts w:ascii="Arial" w:hAnsi="Arial" w:cs="Arial"/>
                      <w:b/>
                    </w:rPr>
                  </w:pPr>
                  <w:r w:rsidRPr="00277B5B">
                    <w:rPr>
                      <w:rFonts w:ascii="Arial" w:hAnsi="Arial" w:cs="Arial"/>
                      <w:b/>
                    </w:rPr>
                    <w:t>Specialist ongoing monitoring</w:t>
                  </w:r>
                </w:p>
              </w:tc>
            </w:tr>
            <w:tr w:rsidR="00771B75" w:rsidRPr="00277B5B" w:rsidDel="002544A1" w14:paraId="09A81DD7" w14:textId="77777777" w:rsidTr="009A1473">
              <w:trPr>
                <w:trHeight w:val="296"/>
              </w:trPr>
              <w:tc>
                <w:tcPr>
                  <w:tcW w:w="1838" w:type="dxa"/>
                  <w:shd w:val="clear" w:color="auto" w:fill="auto"/>
                </w:tcPr>
                <w:p w14:paraId="442FF9AB" w14:textId="77777777" w:rsidR="00771B75" w:rsidRPr="00277B5B" w:rsidRDefault="00771B75" w:rsidP="00D9118E">
                  <w:pPr>
                    <w:autoSpaceDE w:val="0"/>
                    <w:autoSpaceDN w:val="0"/>
                    <w:adjustRightInd w:val="0"/>
                    <w:rPr>
                      <w:rFonts w:ascii="Arial" w:hAnsi="Arial" w:cs="Arial"/>
                    </w:rPr>
                  </w:pPr>
                  <w:r w:rsidRPr="00277B5B">
                    <w:rPr>
                      <w:rFonts w:ascii="Arial" w:hAnsi="Arial" w:cs="Arial"/>
                    </w:rPr>
                    <w:t>IGF-1</w:t>
                  </w:r>
                </w:p>
                <w:p w14:paraId="7F89DF5F" w14:textId="77777777" w:rsidR="00771B75" w:rsidRPr="00277B5B" w:rsidDel="002544A1" w:rsidRDefault="00771B75" w:rsidP="00D9118E">
                  <w:pPr>
                    <w:rPr>
                      <w:rFonts w:ascii="Arial" w:hAnsi="Arial" w:cs="Arial"/>
                    </w:rPr>
                  </w:pPr>
                  <w:r w:rsidRPr="00277B5B">
                    <w:rPr>
                      <w:rFonts w:ascii="Arial" w:hAnsi="Arial" w:cs="Arial"/>
                    </w:rPr>
                    <w:t>concentration</w:t>
                  </w:r>
                </w:p>
              </w:tc>
              <w:tc>
                <w:tcPr>
                  <w:tcW w:w="1985" w:type="dxa"/>
                  <w:shd w:val="clear" w:color="auto" w:fill="auto"/>
                </w:tcPr>
                <w:p w14:paraId="2FC2A230" w14:textId="21C5BF6C" w:rsidR="00771B75" w:rsidRDefault="00FD146D" w:rsidP="00D9118E">
                  <w:pPr>
                    <w:jc w:val="center"/>
                    <w:rPr>
                      <w:rFonts w:ascii="Arial" w:hAnsi="Arial" w:cs="Arial"/>
                    </w:rPr>
                  </w:pPr>
                  <w:r>
                    <w:rPr>
                      <w:rFonts w:ascii="Arial" w:hAnsi="Arial" w:cs="Arial"/>
                    </w:rPr>
                    <w:t>Growth hormone level</w:t>
                  </w:r>
                </w:p>
                <w:p w14:paraId="674B3FF0" w14:textId="43AE4C31" w:rsidR="0037295E" w:rsidRPr="00277B5B" w:rsidDel="002544A1" w:rsidRDefault="0037295E" w:rsidP="00D9118E">
                  <w:pPr>
                    <w:jc w:val="center"/>
                    <w:rPr>
                      <w:rFonts w:ascii="Arial" w:hAnsi="Arial" w:cs="Arial"/>
                    </w:rPr>
                  </w:pPr>
                </w:p>
              </w:tc>
              <w:tc>
                <w:tcPr>
                  <w:tcW w:w="1658" w:type="dxa"/>
                  <w:shd w:val="clear" w:color="auto" w:fill="auto"/>
                </w:tcPr>
                <w:p w14:paraId="1D51F592" w14:textId="77777777" w:rsidR="002D70BB" w:rsidRDefault="002D70BB" w:rsidP="00D9118E">
                  <w:pPr>
                    <w:jc w:val="center"/>
                    <w:rPr>
                      <w:rFonts w:ascii="Arial" w:hAnsi="Arial" w:cs="Arial"/>
                    </w:rPr>
                  </w:pPr>
                </w:p>
                <w:p w14:paraId="6CA6CCE1" w14:textId="389ECAA0" w:rsidR="00771B75" w:rsidRPr="00277B5B" w:rsidDel="002544A1" w:rsidRDefault="0037295E" w:rsidP="00D9118E">
                  <w:pPr>
                    <w:jc w:val="center"/>
                    <w:rPr>
                      <w:rFonts w:ascii="Arial" w:hAnsi="Arial" w:cs="Arial"/>
                      <w:b/>
                    </w:rPr>
                  </w:pPr>
                  <w:r>
                    <w:rPr>
                      <w:rFonts w:ascii="Arial" w:hAnsi="Arial" w:cs="Arial"/>
                    </w:rPr>
                    <w:t xml:space="preserve"> </w:t>
                  </w:r>
                  <w:r w:rsidRPr="00277B5B">
                    <w:rPr>
                      <w:rFonts w:ascii="Arial" w:hAnsi="Arial" w:cs="Arial"/>
                      <w:b/>
                      <w:bCs/>
                    </w:rPr>
                    <w:t>√</w:t>
                  </w:r>
                </w:p>
              </w:tc>
              <w:tc>
                <w:tcPr>
                  <w:tcW w:w="1658" w:type="dxa"/>
                  <w:shd w:val="clear" w:color="auto" w:fill="auto"/>
                </w:tcPr>
                <w:p w14:paraId="4D06EA29" w14:textId="77777777" w:rsidR="002D70BB" w:rsidRDefault="002D70BB" w:rsidP="003B5048">
                  <w:pPr>
                    <w:autoSpaceDE w:val="0"/>
                    <w:autoSpaceDN w:val="0"/>
                    <w:adjustRightInd w:val="0"/>
                    <w:jc w:val="center"/>
                    <w:rPr>
                      <w:rFonts w:ascii="Arial" w:hAnsi="Arial" w:cs="Arial"/>
                      <w:color w:val="000000"/>
                    </w:rPr>
                  </w:pPr>
                </w:p>
                <w:p w14:paraId="560EB764" w14:textId="0F145C26" w:rsidR="00771B75" w:rsidRPr="00CE6533" w:rsidDel="002544A1" w:rsidRDefault="0037295E" w:rsidP="003B5048">
                  <w:pPr>
                    <w:autoSpaceDE w:val="0"/>
                    <w:autoSpaceDN w:val="0"/>
                    <w:adjustRightInd w:val="0"/>
                    <w:jc w:val="center"/>
                    <w:rPr>
                      <w:rFonts w:ascii="Arial" w:hAnsi="Arial" w:cs="Arial"/>
                      <w:color w:val="000000"/>
                    </w:rPr>
                  </w:pPr>
                  <w:r>
                    <w:rPr>
                      <w:rFonts w:ascii="Arial" w:hAnsi="Arial" w:cs="Arial"/>
                      <w:color w:val="000000"/>
                    </w:rPr>
                    <w:t xml:space="preserve"> </w:t>
                  </w:r>
                  <w:r w:rsidRPr="00277B5B">
                    <w:rPr>
                      <w:rFonts w:ascii="Arial" w:hAnsi="Arial" w:cs="Arial"/>
                      <w:b/>
                      <w:bCs/>
                    </w:rPr>
                    <w:t>√</w:t>
                  </w:r>
                </w:p>
              </w:tc>
              <w:tc>
                <w:tcPr>
                  <w:tcW w:w="1658" w:type="dxa"/>
                  <w:shd w:val="clear" w:color="auto" w:fill="D9D9D9" w:themeFill="background1" w:themeFillShade="D9"/>
                  <w:vAlign w:val="center"/>
                </w:tcPr>
                <w:p w14:paraId="0D9E67A6" w14:textId="77777777" w:rsidR="00771B75" w:rsidRPr="00CE6533" w:rsidDel="002544A1" w:rsidRDefault="00771B75" w:rsidP="00D9118E">
                  <w:pPr>
                    <w:jc w:val="center"/>
                    <w:rPr>
                      <w:rFonts w:ascii="Arial" w:hAnsi="Arial" w:cs="Arial"/>
                    </w:rPr>
                  </w:pPr>
                  <w:r w:rsidRPr="00CE6533">
                    <w:rPr>
                      <w:rFonts w:ascii="Arial" w:hAnsi="Arial" w:cs="Arial"/>
                    </w:rPr>
                    <w:t>Not required by GP</w:t>
                  </w:r>
                </w:p>
              </w:tc>
              <w:tc>
                <w:tcPr>
                  <w:tcW w:w="1659" w:type="dxa"/>
                  <w:shd w:val="clear" w:color="auto" w:fill="auto"/>
                </w:tcPr>
                <w:p w14:paraId="4BCA1B6A" w14:textId="77777777" w:rsidR="001C3A47" w:rsidRDefault="001C3A47" w:rsidP="002D70BB">
                  <w:pPr>
                    <w:rPr>
                      <w:rFonts w:ascii="Arial" w:hAnsi="Arial" w:cs="Arial"/>
                      <w:bCs/>
                    </w:rPr>
                  </w:pPr>
                </w:p>
                <w:p w14:paraId="10FB0980" w14:textId="4251BC5C" w:rsidR="00771B75" w:rsidRPr="00CE6533" w:rsidDel="002544A1" w:rsidRDefault="006A74C0" w:rsidP="00D9118E">
                  <w:pPr>
                    <w:jc w:val="center"/>
                    <w:rPr>
                      <w:rFonts w:ascii="Arial" w:hAnsi="Arial" w:cs="Arial"/>
                    </w:rPr>
                  </w:pPr>
                  <w:r w:rsidRPr="00D066CF">
                    <w:rPr>
                      <w:rFonts w:ascii="Arial" w:hAnsi="Arial" w:cs="Arial"/>
                      <w:bCs/>
                    </w:rPr>
                    <w:t>√</w:t>
                  </w:r>
                </w:p>
              </w:tc>
            </w:tr>
            <w:tr w:rsidR="00771B75" w:rsidRPr="00277B5B" w:rsidDel="002544A1" w14:paraId="2594630E" w14:textId="77777777" w:rsidTr="009A1473">
              <w:trPr>
                <w:trHeight w:val="296"/>
              </w:trPr>
              <w:tc>
                <w:tcPr>
                  <w:tcW w:w="1838" w:type="dxa"/>
                  <w:shd w:val="clear" w:color="auto" w:fill="auto"/>
                </w:tcPr>
                <w:p w14:paraId="118D6646" w14:textId="77777777" w:rsidR="00771B75" w:rsidRPr="00277B5B" w:rsidRDefault="00771B75" w:rsidP="00D9118E">
                  <w:pPr>
                    <w:autoSpaceDE w:val="0"/>
                    <w:autoSpaceDN w:val="0"/>
                    <w:adjustRightInd w:val="0"/>
                    <w:rPr>
                      <w:rFonts w:ascii="Arial" w:hAnsi="Arial" w:cs="Arial"/>
                    </w:rPr>
                  </w:pPr>
                  <w:r w:rsidRPr="00277B5B">
                    <w:rPr>
                      <w:rFonts w:ascii="Arial" w:hAnsi="Arial" w:cs="Arial"/>
                    </w:rPr>
                    <w:t>Thyroid</w:t>
                  </w:r>
                </w:p>
                <w:p w14:paraId="78994280" w14:textId="77777777" w:rsidR="00771B75" w:rsidRPr="00277B5B" w:rsidDel="002544A1" w:rsidRDefault="00771B75" w:rsidP="00D9118E">
                  <w:pPr>
                    <w:rPr>
                      <w:rFonts w:ascii="Arial" w:hAnsi="Arial" w:cs="Arial"/>
                    </w:rPr>
                  </w:pPr>
                  <w:r w:rsidRPr="00277B5B">
                    <w:rPr>
                      <w:rFonts w:ascii="Arial" w:hAnsi="Arial" w:cs="Arial"/>
                    </w:rPr>
                    <w:t>function test</w:t>
                  </w:r>
                </w:p>
              </w:tc>
              <w:tc>
                <w:tcPr>
                  <w:tcW w:w="1985" w:type="dxa"/>
                  <w:shd w:val="clear" w:color="auto" w:fill="auto"/>
                </w:tcPr>
                <w:p w14:paraId="2A9915BF" w14:textId="77777777" w:rsidR="00771B75" w:rsidRPr="00277B5B" w:rsidDel="002544A1" w:rsidRDefault="00771B75" w:rsidP="00D9118E">
                  <w:pPr>
                    <w:jc w:val="center"/>
                    <w:rPr>
                      <w:rFonts w:ascii="Arial" w:hAnsi="Arial" w:cs="Arial"/>
                    </w:rPr>
                  </w:pPr>
                  <w:r w:rsidRPr="00277B5B">
                    <w:rPr>
                      <w:rFonts w:ascii="Arial" w:hAnsi="Arial" w:cs="Arial"/>
                    </w:rPr>
                    <w:t>Endocrinopathy</w:t>
                  </w:r>
                </w:p>
              </w:tc>
              <w:tc>
                <w:tcPr>
                  <w:tcW w:w="1658" w:type="dxa"/>
                  <w:shd w:val="clear" w:color="auto" w:fill="auto"/>
                </w:tcPr>
                <w:p w14:paraId="4DE413EE" w14:textId="77777777" w:rsidR="00771B75" w:rsidRPr="00277B5B" w:rsidDel="002544A1" w:rsidRDefault="00771B75" w:rsidP="00D9118E">
                  <w:pPr>
                    <w:jc w:val="center"/>
                    <w:rPr>
                      <w:rFonts w:ascii="Arial" w:hAnsi="Arial" w:cs="Arial"/>
                      <w:b/>
                    </w:rPr>
                  </w:pPr>
                  <w:r w:rsidRPr="00277B5B">
                    <w:rPr>
                      <w:rFonts w:ascii="Arial" w:hAnsi="Arial" w:cs="Arial"/>
                      <w:b/>
                      <w:bCs/>
                    </w:rPr>
                    <w:t>√</w:t>
                  </w:r>
                </w:p>
              </w:tc>
              <w:tc>
                <w:tcPr>
                  <w:tcW w:w="1658" w:type="dxa"/>
                  <w:shd w:val="clear" w:color="auto" w:fill="auto"/>
                </w:tcPr>
                <w:p w14:paraId="41DD7F9B" w14:textId="77777777" w:rsidR="00771B75" w:rsidRPr="00277B5B" w:rsidDel="002544A1" w:rsidRDefault="00771B75" w:rsidP="00D9118E">
                  <w:pPr>
                    <w:jc w:val="center"/>
                    <w:rPr>
                      <w:rFonts w:ascii="Arial" w:hAnsi="Arial" w:cs="Arial"/>
                    </w:rPr>
                  </w:pPr>
                </w:p>
              </w:tc>
              <w:tc>
                <w:tcPr>
                  <w:tcW w:w="1658" w:type="dxa"/>
                  <w:shd w:val="clear" w:color="auto" w:fill="D9D9D9" w:themeFill="background1" w:themeFillShade="D9"/>
                  <w:vAlign w:val="center"/>
                </w:tcPr>
                <w:p w14:paraId="69753798" w14:textId="77777777" w:rsidR="00771B75" w:rsidRPr="00277B5B" w:rsidDel="002544A1" w:rsidRDefault="00771B75" w:rsidP="00D9118E">
                  <w:pPr>
                    <w:jc w:val="center"/>
                    <w:rPr>
                      <w:rFonts w:ascii="Arial" w:hAnsi="Arial" w:cs="Arial"/>
                    </w:rPr>
                  </w:pPr>
                  <w:r w:rsidRPr="00277B5B">
                    <w:rPr>
                      <w:rFonts w:ascii="Arial" w:hAnsi="Arial" w:cs="Arial"/>
                    </w:rPr>
                    <w:t>Not required by GP</w:t>
                  </w:r>
                </w:p>
              </w:tc>
              <w:tc>
                <w:tcPr>
                  <w:tcW w:w="1659" w:type="dxa"/>
                  <w:shd w:val="clear" w:color="auto" w:fill="auto"/>
                </w:tcPr>
                <w:p w14:paraId="50E2BDB3" w14:textId="77777777" w:rsidR="00771B75" w:rsidRPr="00277B5B" w:rsidDel="002544A1" w:rsidRDefault="00771B75" w:rsidP="00D9118E">
                  <w:pPr>
                    <w:jc w:val="center"/>
                    <w:rPr>
                      <w:rFonts w:ascii="Arial" w:hAnsi="Arial" w:cs="Arial"/>
                    </w:rPr>
                  </w:pPr>
                </w:p>
              </w:tc>
            </w:tr>
            <w:tr w:rsidR="00771B75" w:rsidRPr="00277B5B" w:rsidDel="002544A1" w14:paraId="627AC362" w14:textId="77777777" w:rsidTr="009A1473">
              <w:trPr>
                <w:trHeight w:val="296"/>
              </w:trPr>
              <w:tc>
                <w:tcPr>
                  <w:tcW w:w="1838" w:type="dxa"/>
                  <w:shd w:val="clear" w:color="auto" w:fill="auto"/>
                </w:tcPr>
                <w:p w14:paraId="598B5282" w14:textId="0F53DC2E" w:rsidR="00DE1376" w:rsidRPr="00277B5B" w:rsidDel="002544A1" w:rsidRDefault="00771B75" w:rsidP="00DE1376">
                  <w:pPr>
                    <w:autoSpaceDE w:val="0"/>
                    <w:autoSpaceDN w:val="0"/>
                    <w:adjustRightInd w:val="0"/>
                    <w:rPr>
                      <w:rFonts w:ascii="Arial" w:hAnsi="Arial" w:cs="Arial"/>
                    </w:rPr>
                  </w:pPr>
                  <w:r w:rsidRPr="00277B5B">
                    <w:rPr>
                      <w:rFonts w:ascii="Arial" w:hAnsi="Arial" w:cs="Arial"/>
                    </w:rPr>
                    <w:t>Fasting</w:t>
                  </w:r>
                  <w:r w:rsidR="00DE1376">
                    <w:rPr>
                      <w:rFonts w:ascii="Arial" w:hAnsi="Arial" w:cs="Arial"/>
                    </w:rPr>
                    <w:t xml:space="preserve"> glucose</w:t>
                  </w:r>
                  <w:r w:rsidR="009A2774">
                    <w:rPr>
                      <w:rFonts w:ascii="Arial" w:hAnsi="Arial" w:cs="Arial"/>
                    </w:rPr>
                    <w:t>, HbA1c</w:t>
                  </w:r>
                </w:p>
              </w:tc>
              <w:tc>
                <w:tcPr>
                  <w:tcW w:w="1985" w:type="dxa"/>
                  <w:shd w:val="clear" w:color="auto" w:fill="auto"/>
                </w:tcPr>
                <w:p w14:paraId="50E920DD" w14:textId="6F0A4AC6" w:rsidR="00771B75" w:rsidRPr="00277B5B" w:rsidRDefault="00771B75" w:rsidP="00D9118E">
                  <w:pPr>
                    <w:autoSpaceDE w:val="0"/>
                    <w:autoSpaceDN w:val="0"/>
                    <w:adjustRightInd w:val="0"/>
                    <w:jc w:val="center"/>
                    <w:rPr>
                      <w:rFonts w:ascii="Arial" w:hAnsi="Arial" w:cs="Arial"/>
                    </w:rPr>
                  </w:pPr>
                  <w:r w:rsidRPr="00277B5B">
                    <w:rPr>
                      <w:rFonts w:ascii="Arial" w:hAnsi="Arial" w:cs="Arial"/>
                    </w:rPr>
                    <w:t>Insulin</w:t>
                  </w:r>
                </w:p>
                <w:p w14:paraId="1A9E9DBF" w14:textId="77777777" w:rsidR="00771B75" w:rsidRPr="00277B5B" w:rsidDel="002544A1" w:rsidRDefault="00771B75" w:rsidP="00D9118E">
                  <w:pPr>
                    <w:jc w:val="center"/>
                    <w:rPr>
                      <w:rFonts w:ascii="Arial" w:hAnsi="Arial" w:cs="Arial"/>
                    </w:rPr>
                  </w:pPr>
                  <w:r w:rsidRPr="00277B5B">
                    <w:rPr>
                      <w:rFonts w:ascii="Arial" w:hAnsi="Arial" w:cs="Arial"/>
                    </w:rPr>
                    <w:t>insensitivity</w:t>
                  </w:r>
                </w:p>
              </w:tc>
              <w:tc>
                <w:tcPr>
                  <w:tcW w:w="1658" w:type="dxa"/>
                  <w:shd w:val="clear" w:color="auto" w:fill="auto"/>
                </w:tcPr>
                <w:p w14:paraId="52166B99" w14:textId="77777777" w:rsidR="00771B75" w:rsidRPr="00D066CF" w:rsidRDefault="00771B75" w:rsidP="00D9118E">
                  <w:pPr>
                    <w:jc w:val="center"/>
                    <w:rPr>
                      <w:rFonts w:ascii="Arial" w:hAnsi="Arial" w:cs="Arial"/>
                      <w:bCs/>
                    </w:rPr>
                  </w:pPr>
                </w:p>
                <w:p w14:paraId="412AA3CC" w14:textId="760DC5D6" w:rsidR="00771B75" w:rsidRPr="00D066CF" w:rsidDel="002544A1" w:rsidRDefault="00771B75" w:rsidP="00D9118E">
                  <w:pPr>
                    <w:jc w:val="center"/>
                    <w:rPr>
                      <w:rFonts w:ascii="Arial" w:hAnsi="Arial" w:cs="Arial"/>
                    </w:rPr>
                  </w:pPr>
                  <w:r w:rsidRPr="00D066CF">
                    <w:rPr>
                      <w:rFonts w:ascii="Arial" w:hAnsi="Arial" w:cs="Arial"/>
                      <w:bCs/>
                    </w:rPr>
                    <w:t>If indicated</w:t>
                  </w:r>
                </w:p>
              </w:tc>
              <w:tc>
                <w:tcPr>
                  <w:tcW w:w="1658" w:type="dxa"/>
                  <w:shd w:val="clear" w:color="auto" w:fill="auto"/>
                </w:tcPr>
                <w:p w14:paraId="1BDAB36F" w14:textId="77777777" w:rsidR="00771B75" w:rsidRPr="00D066CF" w:rsidRDefault="00771B75" w:rsidP="00D9118E">
                  <w:pPr>
                    <w:jc w:val="center"/>
                    <w:rPr>
                      <w:rFonts w:ascii="Arial" w:hAnsi="Arial" w:cs="Arial"/>
                      <w:bCs/>
                    </w:rPr>
                  </w:pPr>
                </w:p>
                <w:p w14:paraId="30227980" w14:textId="021A66DF" w:rsidR="00771B75" w:rsidRPr="00D066CF" w:rsidDel="002544A1" w:rsidRDefault="00771B75" w:rsidP="00D9118E">
                  <w:pPr>
                    <w:jc w:val="center"/>
                    <w:rPr>
                      <w:rFonts w:ascii="Arial" w:hAnsi="Arial" w:cs="Arial"/>
                    </w:rPr>
                  </w:pPr>
                  <w:r w:rsidRPr="00D066CF">
                    <w:rPr>
                      <w:rFonts w:ascii="Arial" w:hAnsi="Arial" w:cs="Arial"/>
                      <w:bCs/>
                    </w:rPr>
                    <w:t>If indicated</w:t>
                  </w:r>
                </w:p>
              </w:tc>
              <w:tc>
                <w:tcPr>
                  <w:tcW w:w="1658" w:type="dxa"/>
                  <w:shd w:val="clear" w:color="auto" w:fill="D9D9D9" w:themeFill="background1" w:themeFillShade="D9"/>
                  <w:vAlign w:val="center"/>
                </w:tcPr>
                <w:p w14:paraId="359BE49D" w14:textId="77777777" w:rsidR="00771B75" w:rsidRPr="00D066CF" w:rsidDel="002544A1" w:rsidRDefault="00771B75" w:rsidP="00D9118E">
                  <w:pPr>
                    <w:jc w:val="center"/>
                    <w:rPr>
                      <w:rFonts w:ascii="Arial" w:hAnsi="Arial" w:cs="Arial"/>
                    </w:rPr>
                  </w:pPr>
                  <w:r w:rsidRPr="00D066CF">
                    <w:rPr>
                      <w:rFonts w:ascii="Arial" w:hAnsi="Arial" w:cs="Arial"/>
                    </w:rPr>
                    <w:t>Not required by GP</w:t>
                  </w:r>
                </w:p>
              </w:tc>
              <w:tc>
                <w:tcPr>
                  <w:tcW w:w="1659" w:type="dxa"/>
                  <w:shd w:val="clear" w:color="auto" w:fill="auto"/>
                </w:tcPr>
                <w:p w14:paraId="389E2EF5" w14:textId="77777777" w:rsidR="00771B75" w:rsidRPr="00D066CF" w:rsidRDefault="00771B75" w:rsidP="00D9118E">
                  <w:pPr>
                    <w:jc w:val="center"/>
                    <w:rPr>
                      <w:rFonts w:ascii="Arial" w:hAnsi="Arial" w:cs="Arial"/>
                      <w:bCs/>
                    </w:rPr>
                  </w:pPr>
                </w:p>
                <w:p w14:paraId="277C3144" w14:textId="77777777" w:rsidR="00771B75" w:rsidRPr="00D066CF" w:rsidDel="002544A1" w:rsidRDefault="00771B75" w:rsidP="00D9118E">
                  <w:pPr>
                    <w:jc w:val="center"/>
                    <w:rPr>
                      <w:rFonts w:ascii="Arial" w:hAnsi="Arial" w:cs="Arial"/>
                    </w:rPr>
                  </w:pPr>
                  <w:r w:rsidRPr="00D066CF">
                    <w:rPr>
                      <w:rFonts w:ascii="Arial" w:hAnsi="Arial" w:cs="Arial"/>
                      <w:bCs/>
                    </w:rPr>
                    <w:t>If indicated</w:t>
                  </w:r>
                </w:p>
              </w:tc>
            </w:tr>
            <w:tr w:rsidR="00771B75" w:rsidRPr="00277B5B" w:rsidDel="002544A1" w14:paraId="29CD2232" w14:textId="77777777" w:rsidTr="009A1473">
              <w:trPr>
                <w:trHeight w:val="296"/>
              </w:trPr>
              <w:tc>
                <w:tcPr>
                  <w:tcW w:w="1838" w:type="dxa"/>
                  <w:shd w:val="clear" w:color="auto" w:fill="auto"/>
                </w:tcPr>
                <w:p w14:paraId="1AA683F6" w14:textId="77777777" w:rsidR="00771B75" w:rsidRPr="00277B5B" w:rsidRDefault="00771B75" w:rsidP="00D9118E">
                  <w:pPr>
                    <w:autoSpaceDE w:val="0"/>
                    <w:autoSpaceDN w:val="0"/>
                    <w:adjustRightInd w:val="0"/>
                    <w:rPr>
                      <w:rFonts w:ascii="Arial" w:hAnsi="Arial" w:cs="Arial"/>
                    </w:rPr>
                  </w:pPr>
                  <w:r w:rsidRPr="00277B5B">
                    <w:rPr>
                      <w:rFonts w:ascii="Arial" w:hAnsi="Arial" w:cs="Arial"/>
                    </w:rPr>
                    <w:t>Blood</w:t>
                  </w:r>
                </w:p>
                <w:p w14:paraId="0121236D" w14:textId="77777777" w:rsidR="00771B75" w:rsidRPr="00277B5B" w:rsidDel="002544A1" w:rsidRDefault="00771B75" w:rsidP="00D9118E">
                  <w:pPr>
                    <w:rPr>
                      <w:rFonts w:ascii="Arial" w:hAnsi="Arial" w:cs="Arial"/>
                    </w:rPr>
                  </w:pPr>
                  <w:r w:rsidRPr="00277B5B">
                    <w:rPr>
                      <w:rFonts w:ascii="Arial" w:hAnsi="Arial" w:cs="Arial"/>
                    </w:rPr>
                    <w:t>Pressure</w:t>
                  </w:r>
                </w:p>
              </w:tc>
              <w:tc>
                <w:tcPr>
                  <w:tcW w:w="1985" w:type="dxa"/>
                  <w:shd w:val="clear" w:color="auto" w:fill="auto"/>
                </w:tcPr>
                <w:p w14:paraId="6F58C2C5" w14:textId="77777777" w:rsidR="00771B75" w:rsidRPr="00277B5B" w:rsidDel="002544A1" w:rsidRDefault="00771B75" w:rsidP="00D9118E">
                  <w:pPr>
                    <w:jc w:val="center"/>
                    <w:rPr>
                      <w:rFonts w:ascii="Arial" w:hAnsi="Arial" w:cs="Arial"/>
                    </w:rPr>
                  </w:pPr>
                  <w:r w:rsidRPr="00277B5B">
                    <w:rPr>
                      <w:rFonts w:ascii="Arial" w:hAnsi="Arial" w:cs="Arial"/>
                    </w:rPr>
                    <w:t>Obesity</w:t>
                  </w:r>
                </w:p>
              </w:tc>
              <w:tc>
                <w:tcPr>
                  <w:tcW w:w="1658" w:type="dxa"/>
                  <w:shd w:val="clear" w:color="auto" w:fill="auto"/>
                </w:tcPr>
                <w:p w14:paraId="3B34E5EC" w14:textId="77777777" w:rsidR="00771B75" w:rsidRPr="00D066CF" w:rsidDel="002544A1" w:rsidRDefault="00771B75" w:rsidP="00D9118E">
                  <w:pPr>
                    <w:jc w:val="center"/>
                    <w:rPr>
                      <w:rFonts w:ascii="Arial" w:hAnsi="Arial" w:cs="Arial"/>
                    </w:rPr>
                  </w:pPr>
                  <w:r w:rsidRPr="00D066CF">
                    <w:rPr>
                      <w:rFonts w:ascii="Arial" w:hAnsi="Arial" w:cs="Arial"/>
                      <w:bCs/>
                    </w:rPr>
                    <w:t>√</w:t>
                  </w:r>
                </w:p>
              </w:tc>
              <w:tc>
                <w:tcPr>
                  <w:tcW w:w="1658" w:type="dxa"/>
                  <w:shd w:val="clear" w:color="auto" w:fill="auto"/>
                </w:tcPr>
                <w:p w14:paraId="77655264" w14:textId="77777777" w:rsidR="00771B75" w:rsidRPr="00D066CF" w:rsidDel="002544A1" w:rsidRDefault="00771B75" w:rsidP="00D9118E">
                  <w:pPr>
                    <w:jc w:val="center"/>
                    <w:rPr>
                      <w:rFonts w:ascii="Arial" w:hAnsi="Arial" w:cs="Arial"/>
                    </w:rPr>
                  </w:pPr>
                  <w:r w:rsidRPr="00D066CF">
                    <w:rPr>
                      <w:rFonts w:ascii="Arial" w:hAnsi="Arial" w:cs="Arial"/>
                      <w:bCs/>
                    </w:rPr>
                    <w:t>√</w:t>
                  </w:r>
                </w:p>
              </w:tc>
              <w:tc>
                <w:tcPr>
                  <w:tcW w:w="1658" w:type="dxa"/>
                  <w:shd w:val="clear" w:color="auto" w:fill="D9D9D9" w:themeFill="background1" w:themeFillShade="D9"/>
                  <w:vAlign w:val="center"/>
                </w:tcPr>
                <w:p w14:paraId="0516C75C" w14:textId="77777777" w:rsidR="00771B75" w:rsidRPr="00D066CF" w:rsidDel="002544A1" w:rsidRDefault="00771B75" w:rsidP="00D9118E">
                  <w:pPr>
                    <w:jc w:val="center"/>
                    <w:rPr>
                      <w:rFonts w:ascii="Arial" w:hAnsi="Arial" w:cs="Arial"/>
                    </w:rPr>
                  </w:pPr>
                  <w:r w:rsidRPr="00D066CF">
                    <w:rPr>
                      <w:rFonts w:ascii="Arial" w:hAnsi="Arial" w:cs="Arial"/>
                    </w:rPr>
                    <w:t>Not required by GP</w:t>
                  </w:r>
                </w:p>
              </w:tc>
              <w:tc>
                <w:tcPr>
                  <w:tcW w:w="1659" w:type="dxa"/>
                  <w:shd w:val="clear" w:color="auto" w:fill="auto"/>
                </w:tcPr>
                <w:p w14:paraId="55EABFCE" w14:textId="77777777" w:rsidR="00771B75" w:rsidRPr="00D066CF" w:rsidDel="002544A1" w:rsidRDefault="00771B75" w:rsidP="00D9118E">
                  <w:pPr>
                    <w:jc w:val="center"/>
                    <w:rPr>
                      <w:rFonts w:ascii="Arial" w:hAnsi="Arial" w:cs="Arial"/>
                    </w:rPr>
                  </w:pPr>
                  <w:r w:rsidRPr="00D066CF">
                    <w:rPr>
                      <w:rFonts w:ascii="Arial" w:hAnsi="Arial" w:cs="Arial"/>
                      <w:bCs/>
                    </w:rPr>
                    <w:t>√</w:t>
                  </w:r>
                </w:p>
              </w:tc>
            </w:tr>
            <w:tr w:rsidR="00771B75" w:rsidRPr="00277B5B" w:rsidDel="002544A1" w14:paraId="27B2DD1E" w14:textId="77777777" w:rsidTr="009A1473">
              <w:trPr>
                <w:trHeight w:val="296"/>
              </w:trPr>
              <w:tc>
                <w:tcPr>
                  <w:tcW w:w="1838" w:type="dxa"/>
                  <w:shd w:val="clear" w:color="auto" w:fill="auto"/>
                </w:tcPr>
                <w:p w14:paraId="3DA5A245" w14:textId="77777777" w:rsidR="00771B75" w:rsidRPr="00277B5B" w:rsidDel="002544A1" w:rsidRDefault="00771B75" w:rsidP="00D9118E">
                  <w:pPr>
                    <w:rPr>
                      <w:rFonts w:ascii="Arial" w:hAnsi="Arial" w:cs="Arial"/>
                    </w:rPr>
                  </w:pPr>
                  <w:r w:rsidRPr="00277B5B">
                    <w:rPr>
                      <w:rFonts w:ascii="Arial" w:hAnsi="Arial" w:cs="Arial"/>
                    </w:rPr>
                    <w:t>Fasting lipids</w:t>
                  </w:r>
                </w:p>
              </w:tc>
              <w:tc>
                <w:tcPr>
                  <w:tcW w:w="1985" w:type="dxa"/>
                  <w:shd w:val="clear" w:color="auto" w:fill="auto"/>
                </w:tcPr>
                <w:p w14:paraId="164EFD32" w14:textId="2D02E6ED" w:rsidR="00771B75" w:rsidRPr="00277B5B" w:rsidRDefault="00771B75" w:rsidP="00D9118E">
                  <w:pPr>
                    <w:autoSpaceDE w:val="0"/>
                    <w:autoSpaceDN w:val="0"/>
                    <w:adjustRightInd w:val="0"/>
                    <w:jc w:val="center"/>
                    <w:rPr>
                      <w:rFonts w:ascii="Arial" w:hAnsi="Arial" w:cs="Arial"/>
                    </w:rPr>
                  </w:pPr>
                  <w:proofErr w:type="gramStart"/>
                  <w:r w:rsidRPr="00277B5B">
                    <w:rPr>
                      <w:rFonts w:ascii="Arial" w:hAnsi="Arial" w:cs="Arial"/>
                    </w:rPr>
                    <w:t>Obesity</w:t>
                  </w:r>
                  <w:r w:rsidR="006046FC">
                    <w:rPr>
                      <w:rFonts w:ascii="Arial" w:hAnsi="Arial" w:cs="Arial"/>
                    </w:rPr>
                    <w:t>;</w:t>
                  </w:r>
                  <w:proofErr w:type="gramEnd"/>
                </w:p>
                <w:p w14:paraId="6F542F9E" w14:textId="77777777" w:rsidR="00771B75" w:rsidRPr="00277B5B" w:rsidDel="002544A1" w:rsidRDefault="00771B75" w:rsidP="00D9118E">
                  <w:pPr>
                    <w:jc w:val="center"/>
                    <w:rPr>
                      <w:rFonts w:ascii="Arial" w:hAnsi="Arial" w:cs="Arial"/>
                    </w:rPr>
                  </w:pPr>
                  <w:r w:rsidRPr="00277B5B">
                    <w:rPr>
                      <w:rFonts w:ascii="Arial" w:hAnsi="Arial" w:cs="Arial"/>
                    </w:rPr>
                    <w:t>Family history</w:t>
                  </w:r>
                </w:p>
              </w:tc>
              <w:tc>
                <w:tcPr>
                  <w:tcW w:w="1658" w:type="dxa"/>
                  <w:shd w:val="clear" w:color="auto" w:fill="auto"/>
                </w:tcPr>
                <w:p w14:paraId="0BB3B30B" w14:textId="77777777" w:rsidR="00771B75" w:rsidRPr="00D066CF" w:rsidDel="002544A1" w:rsidRDefault="00771B75" w:rsidP="00D9118E">
                  <w:pPr>
                    <w:jc w:val="center"/>
                    <w:rPr>
                      <w:rFonts w:ascii="Arial" w:hAnsi="Arial" w:cs="Arial"/>
                    </w:rPr>
                  </w:pPr>
                  <w:r w:rsidRPr="00D066CF">
                    <w:rPr>
                      <w:rFonts w:ascii="Arial" w:hAnsi="Arial" w:cs="Arial"/>
                      <w:bCs/>
                    </w:rPr>
                    <w:t>√</w:t>
                  </w:r>
                </w:p>
              </w:tc>
              <w:tc>
                <w:tcPr>
                  <w:tcW w:w="1658" w:type="dxa"/>
                  <w:shd w:val="clear" w:color="auto" w:fill="auto"/>
                </w:tcPr>
                <w:p w14:paraId="07E85D2E" w14:textId="77777777" w:rsidR="00771B75" w:rsidRPr="00D066CF" w:rsidDel="002544A1" w:rsidRDefault="00771B75" w:rsidP="00D9118E">
                  <w:pPr>
                    <w:jc w:val="center"/>
                    <w:rPr>
                      <w:rFonts w:ascii="Arial" w:hAnsi="Arial" w:cs="Arial"/>
                    </w:rPr>
                  </w:pPr>
                  <w:r w:rsidRPr="00D066CF">
                    <w:rPr>
                      <w:rFonts w:ascii="Arial" w:hAnsi="Arial" w:cs="Arial"/>
                      <w:bCs/>
                    </w:rPr>
                    <w:t>√</w:t>
                  </w:r>
                </w:p>
              </w:tc>
              <w:tc>
                <w:tcPr>
                  <w:tcW w:w="1658" w:type="dxa"/>
                  <w:shd w:val="clear" w:color="auto" w:fill="D9D9D9" w:themeFill="background1" w:themeFillShade="D9"/>
                  <w:vAlign w:val="center"/>
                </w:tcPr>
                <w:p w14:paraId="784B5951" w14:textId="77777777" w:rsidR="00771B75" w:rsidRPr="00D066CF" w:rsidDel="002544A1" w:rsidRDefault="00771B75" w:rsidP="00D9118E">
                  <w:pPr>
                    <w:jc w:val="center"/>
                    <w:rPr>
                      <w:rFonts w:ascii="Arial" w:hAnsi="Arial" w:cs="Arial"/>
                    </w:rPr>
                  </w:pPr>
                  <w:r w:rsidRPr="00D066CF">
                    <w:rPr>
                      <w:rFonts w:ascii="Arial" w:hAnsi="Arial" w:cs="Arial"/>
                    </w:rPr>
                    <w:t>Not required by GP</w:t>
                  </w:r>
                </w:p>
              </w:tc>
              <w:tc>
                <w:tcPr>
                  <w:tcW w:w="1659" w:type="dxa"/>
                  <w:shd w:val="clear" w:color="auto" w:fill="auto"/>
                </w:tcPr>
                <w:p w14:paraId="7DAE6DAF" w14:textId="77777777" w:rsidR="00771B75" w:rsidRPr="00D066CF" w:rsidDel="002544A1" w:rsidRDefault="00771B75" w:rsidP="00D9118E">
                  <w:pPr>
                    <w:jc w:val="center"/>
                    <w:rPr>
                      <w:rFonts w:ascii="Arial" w:hAnsi="Arial" w:cs="Arial"/>
                    </w:rPr>
                  </w:pPr>
                  <w:r w:rsidRPr="00D066CF">
                    <w:rPr>
                      <w:rFonts w:ascii="Arial" w:hAnsi="Arial" w:cs="Arial"/>
                      <w:bCs/>
                    </w:rPr>
                    <w:t>√</w:t>
                  </w:r>
                </w:p>
              </w:tc>
            </w:tr>
            <w:tr w:rsidR="00D91AEA" w:rsidRPr="00277B5B" w:rsidDel="002544A1" w14:paraId="4D689DBB" w14:textId="77777777" w:rsidTr="009A1473">
              <w:trPr>
                <w:trHeight w:val="296"/>
              </w:trPr>
              <w:tc>
                <w:tcPr>
                  <w:tcW w:w="1838" w:type="dxa"/>
                  <w:shd w:val="clear" w:color="auto" w:fill="auto"/>
                </w:tcPr>
                <w:p w14:paraId="16B46930" w14:textId="77777777" w:rsidR="002D70BB" w:rsidRDefault="002D70BB" w:rsidP="002D70BB">
                  <w:pPr>
                    <w:rPr>
                      <w:rFonts w:ascii="Arial" w:eastAsia="Times New Roman" w:hAnsi="Arial" w:cs="Arial"/>
                      <w:bCs/>
                      <w:lang w:eastAsia="en-GB"/>
                    </w:rPr>
                  </w:pPr>
                </w:p>
                <w:p w14:paraId="5BA14223" w14:textId="79C50742" w:rsidR="00D91AEA" w:rsidRDefault="002D70BB" w:rsidP="002D70BB">
                  <w:pPr>
                    <w:rPr>
                      <w:rFonts w:ascii="Arial" w:hAnsi="Arial" w:cs="Arial"/>
                    </w:rPr>
                  </w:pPr>
                  <w:r>
                    <w:rPr>
                      <w:rFonts w:ascii="Arial" w:eastAsia="Times New Roman" w:hAnsi="Arial" w:cs="Arial"/>
                      <w:bCs/>
                      <w:lang w:eastAsia="en-GB"/>
                    </w:rPr>
                    <w:t>QoL-AGHDA</w:t>
                  </w:r>
                  <w:r w:rsidR="00D91AEA">
                    <w:rPr>
                      <w:rFonts w:ascii="Arial" w:eastAsia="Times New Roman" w:hAnsi="Arial" w:cs="Arial"/>
                      <w:bCs/>
                      <w:lang w:eastAsia="en-GB"/>
                    </w:rPr>
                    <w:t xml:space="preserve"> </w:t>
                  </w:r>
                  <w:r w:rsidR="00D91AEA" w:rsidRPr="00E23599">
                    <w:rPr>
                      <w:rFonts w:ascii="Arial" w:eastAsia="Times New Roman" w:hAnsi="Arial" w:cs="Arial"/>
                      <w:bCs/>
                      <w:lang w:eastAsia="en-GB"/>
                    </w:rPr>
                    <w:t>questionnaire</w:t>
                  </w:r>
                </w:p>
              </w:tc>
              <w:tc>
                <w:tcPr>
                  <w:tcW w:w="1985" w:type="dxa"/>
                  <w:shd w:val="clear" w:color="auto" w:fill="auto"/>
                </w:tcPr>
                <w:p w14:paraId="54733193" w14:textId="6D7BA650" w:rsidR="00D91AEA" w:rsidRPr="00277B5B" w:rsidRDefault="00076E3B" w:rsidP="00D9118E">
                  <w:pPr>
                    <w:autoSpaceDE w:val="0"/>
                    <w:autoSpaceDN w:val="0"/>
                    <w:adjustRightInd w:val="0"/>
                    <w:jc w:val="center"/>
                    <w:rPr>
                      <w:rFonts w:ascii="Arial" w:hAnsi="Arial" w:cs="Arial"/>
                    </w:rPr>
                  </w:pPr>
                  <w:r>
                    <w:rPr>
                      <w:rFonts w:ascii="Arial" w:hAnsi="Arial" w:cs="Arial"/>
                    </w:rPr>
                    <w:t>Essential before starting,</w:t>
                  </w:r>
                  <w:r w:rsidRPr="00277B5B">
                    <w:rPr>
                      <w:rFonts w:ascii="Arial" w:hAnsi="Arial" w:cs="Arial"/>
                    </w:rPr>
                    <w:t xml:space="preserve"> and to obtain funding</w:t>
                  </w:r>
                  <w:r>
                    <w:rPr>
                      <w:rFonts w:ascii="Arial" w:hAnsi="Arial" w:cs="Arial"/>
                    </w:rPr>
                    <w:t xml:space="preserve"> for treatment</w:t>
                  </w:r>
                </w:p>
              </w:tc>
              <w:tc>
                <w:tcPr>
                  <w:tcW w:w="1658" w:type="dxa"/>
                  <w:shd w:val="clear" w:color="auto" w:fill="auto"/>
                </w:tcPr>
                <w:p w14:paraId="301F190E" w14:textId="77777777" w:rsidR="001C3A47" w:rsidRDefault="001C3A47" w:rsidP="00D9118E">
                  <w:pPr>
                    <w:jc w:val="center"/>
                    <w:rPr>
                      <w:rFonts w:ascii="Arial" w:hAnsi="Arial" w:cs="Arial"/>
                      <w:bCs/>
                    </w:rPr>
                  </w:pPr>
                </w:p>
                <w:p w14:paraId="6241ADB7" w14:textId="17B857B5" w:rsidR="00D91AEA" w:rsidRPr="00D066CF" w:rsidRDefault="00D91AEA" w:rsidP="00D9118E">
                  <w:pPr>
                    <w:jc w:val="center"/>
                    <w:rPr>
                      <w:rFonts w:ascii="Arial" w:hAnsi="Arial" w:cs="Arial"/>
                      <w:bCs/>
                    </w:rPr>
                  </w:pPr>
                  <w:r w:rsidRPr="00D066CF">
                    <w:rPr>
                      <w:rFonts w:ascii="Arial" w:hAnsi="Arial" w:cs="Arial"/>
                      <w:bCs/>
                    </w:rPr>
                    <w:t>√</w:t>
                  </w:r>
                </w:p>
              </w:tc>
              <w:tc>
                <w:tcPr>
                  <w:tcW w:w="1658" w:type="dxa"/>
                  <w:shd w:val="clear" w:color="auto" w:fill="auto"/>
                </w:tcPr>
                <w:p w14:paraId="34110215" w14:textId="77777777" w:rsidR="001C3A47" w:rsidRDefault="001C3A47" w:rsidP="00D9118E">
                  <w:pPr>
                    <w:jc w:val="center"/>
                    <w:rPr>
                      <w:rFonts w:ascii="Arial" w:hAnsi="Arial" w:cs="Arial"/>
                      <w:bCs/>
                    </w:rPr>
                  </w:pPr>
                </w:p>
                <w:p w14:paraId="0CB2331B" w14:textId="16097E58" w:rsidR="00D91AEA" w:rsidRPr="00D066CF" w:rsidRDefault="00D91AEA" w:rsidP="00D9118E">
                  <w:pPr>
                    <w:jc w:val="center"/>
                    <w:rPr>
                      <w:rFonts w:ascii="Arial" w:hAnsi="Arial" w:cs="Arial"/>
                      <w:bCs/>
                    </w:rPr>
                  </w:pPr>
                  <w:r w:rsidRPr="00D066CF">
                    <w:rPr>
                      <w:rFonts w:ascii="Arial" w:hAnsi="Arial" w:cs="Arial"/>
                      <w:bCs/>
                    </w:rPr>
                    <w:t>√</w:t>
                  </w:r>
                </w:p>
              </w:tc>
              <w:tc>
                <w:tcPr>
                  <w:tcW w:w="1658" w:type="dxa"/>
                  <w:shd w:val="clear" w:color="auto" w:fill="D9D9D9" w:themeFill="background1" w:themeFillShade="D9"/>
                  <w:vAlign w:val="center"/>
                </w:tcPr>
                <w:p w14:paraId="2B5F3C52" w14:textId="66068682" w:rsidR="00D91AEA" w:rsidRPr="00D066CF" w:rsidRDefault="00D91AEA" w:rsidP="00D9118E">
                  <w:pPr>
                    <w:jc w:val="center"/>
                    <w:rPr>
                      <w:rFonts w:ascii="Arial" w:hAnsi="Arial" w:cs="Arial"/>
                    </w:rPr>
                  </w:pPr>
                  <w:r w:rsidRPr="00D066CF">
                    <w:rPr>
                      <w:rFonts w:ascii="Arial" w:hAnsi="Arial" w:cs="Arial"/>
                    </w:rPr>
                    <w:t>Not required by GP</w:t>
                  </w:r>
                </w:p>
              </w:tc>
              <w:tc>
                <w:tcPr>
                  <w:tcW w:w="1659" w:type="dxa"/>
                  <w:shd w:val="clear" w:color="auto" w:fill="auto"/>
                </w:tcPr>
                <w:p w14:paraId="7F99E163" w14:textId="1C784C64" w:rsidR="002D70BB" w:rsidRPr="00D066CF" w:rsidRDefault="00114D6D" w:rsidP="00114D6D">
                  <w:pPr>
                    <w:jc w:val="center"/>
                    <w:rPr>
                      <w:rFonts w:ascii="Arial" w:hAnsi="Arial" w:cs="Arial"/>
                      <w:bCs/>
                    </w:rPr>
                  </w:pPr>
                  <w:r>
                    <w:rPr>
                      <w:rFonts w:ascii="Arial" w:hAnsi="Arial" w:cs="Arial"/>
                      <w:bCs/>
                    </w:rPr>
                    <w:br/>
                  </w:r>
                  <w:r w:rsidR="002D70BB" w:rsidRPr="00D066CF">
                    <w:rPr>
                      <w:rFonts w:ascii="Arial" w:hAnsi="Arial" w:cs="Arial"/>
                      <w:bCs/>
                    </w:rPr>
                    <w:t>If indicated</w:t>
                  </w:r>
                </w:p>
              </w:tc>
            </w:tr>
            <w:tr w:rsidR="0037295E" w:rsidRPr="00277B5B" w:rsidDel="002544A1" w14:paraId="2FD0FDCD" w14:textId="77777777" w:rsidTr="009A1473">
              <w:trPr>
                <w:trHeight w:val="296"/>
              </w:trPr>
              <w:tc>
                <w:tcPr>
                  <w:tcW w:w="1838" w:type="dxa"/>
                  <w:shd w:val="clear" w:color="auto" w:fill="auto"/>
                </w:tcPr>
                <w:p w14:paraId="538756C0" w14:textId="572D1E33" w:rsidR="0037295E" w:rsidRDefault="0083087F" w:rsidP="00D9118E">
                  <w:pPr>
                    <w:rPr>
                      <w:rFonts w:ascii="Arial" w:eastAsia="Times New Roman" w:hAnsi="Arial" w:cs="Arial"/>
                      <w:bCs/>
                      <w:lang w:eastAsia="en-GB"/>
                    </w:rPr>
                  </w:pPr>
                  <w:r>
                    <w:rPr>
                      <w:rFonts w:ascii="Arial" w:eastAsia="Times New Roman" w:hAnsi="Arial" w:cs="Arial"/>
                      <w:bCs/>
                      <w:lang w:eastAsia="en-GB"/>
                    </w:rPr>
                    <w:t xml:space="preserve">Peak GH response following </w:t>
                  </w:r>
                  <w:r w:rsidR="00EF794C">
                    <w:rPr>
                      <w:rFonts w:ascii="Arial" w:eastAsia="Times New Roman" w:hAnsi="Arial" w:cs="Arial"/>
                      <w:bCs/>
                      <w:lang w:eastAsia="en-GB"/>
                    </w:rPr>
                    <w:t>Insulin T</w:t>
                  </w:r>
                  <w:r w:rsidR="0037295E">
                    <w:rPr>
                      <w:rFonts w:ascii="Arial" w:eastAsia="Times New Roman" w:hAnsi="Arial" w:cs="Arial"/>
                      <w:bCs/>
                      <w:lang w:eastAsia="en-GB"/>
                    </w:rPr>
                    <w:t xml:space="preserve">olerance </w:t>
                  </w:r>
                  <w:r w:rsidR="00EF794C">
                    <w:rPr>
                      <w:rFonts w:ascii="Arial" w:eastAsia="Times New Roman" w:hAnsi="Arial" w:cs="Arial"/>
                      <w:bCs/>
                      <w:lang w:eastAsia="en-GB"/>
                    </w:rPr>
                    <w:t>T</w:t>
                  </w:r>
                  <w:r w:rsidR="0037295E">
                    <w:rPr>
                      <w:rFonts w:ascii="Arial" w:eastAsia="Times New Roman" w:hAnsi="Arial" w:cs="Arial"/>
                      <w:bCs/>
                      <w:lang w:eastAsia="en-GB"/>
                    </w:rPr>
                    <w:t>est</w:t>
                  </w:r>
                  <w:r w:rsidR="002D70BB">
                    <w:rPr>
                      <w:rFonts w:ascii="Arial" w:eastAsia="Times New Roman" w:hAnsi="Arial" w:cs="Arial"/>
                      <w:bCs/>
                      <w:lang w:eastAsia="en-GB"/>
                    </w:rPr>
                    <w:t xml:space="preserve"> (ITT)</w:t>
                  </w:r>
                </w:p>
              </w:tc>
              <w:tc>
                <w:tcPr>
                  <w:tcW w:w="1985" w:type="dxa"/>
                  <w:shd w:val="clear" w:color="auto" w:fill="auto"/>
                </w:tcPr>
                <w:p w14:paraId="0A17DD98" w14:textId="1D142F69" w:rsidR="0037295E" w:rsidRDefault="0037295E" w:rsidP="00D9118E">
                  <w:pPr>
                    <w:autoSpaceDE w:val="0"/>
                    <w:autoSpaceDN w:val="0"/>
                    <w:adjustRightInd w:val="0"/>
                    <w:jc w:val="center"/>
                    <w:rPr>
                      <w:rFonts w:ascii="Arial" w:hAnsi="Arial" w:cs="Arial"/>
                    </w:rPr>
                  </w:pPr>
                  <w:r>
                    <w:rPr>
                      <w:rFonts w:ascii="Arial" w:hAnsi="Arial" w:cs="Arial"/>
                    </w:rPr>
                    <w:t>Essential before starting,</w:t>
                  </w:r>
                  <w:r w:rsidRPr="00277B5B">
                    <w:rPr>
                      <w:rFonts w:ascii="Arial" w:hAnsi="Arial" w:cs="Arial"/>
                    </w:rPr>
                    <w:t xml:space="preserve"> and to obtain funding</w:t>
                  </w:r>
                  <w:r>
                    <w:rPr>
                      <w:rFonts w:ascii="Arial" w:hAnsi="Arial" w:cs="Arial"/>
                    </w:rPr>
                    <w:t xml:space="preserve"> for treatment</w:t>
                  </w:r>
                </w:p>
              </w:tc>
              <w:tc>
                <w:tcPr>
                  <w:tcW w:w="1658" w:type="dxa"/>
                  <w:shd w:val="clear" w:color="auto" w:fill="auto"/>
                </w:tcPr>
                <w:p w14:paraId="69D918B4" w14:textId="77777777" w:rsidR="00135695" w:rsidRDefault="00135695" w:rsidP="00D9118E">
                  <w:pPr>
                    <w:jc w:val="center"/>
                    <w:rPr>
                      <w:rFonts w:ascii="Arial" w:hAnsi="Arial" w:cs="Arial"/>
                      <w:bCs/>
                    </w:rPr>
                  </w:pPr>
                </w:p>
                <w:p w14:paraId="762BE285" w14:textId="77777777" w:rsidR="009A1473" w:rsidRDefault="009A1473" w:rsidP="00D9118E">
                  <w:pPr>
                    <w:jc w:val="center"/>
                    <w:rPr>
                      <w:rFonts w:ascii="Arial" w:hAnsi="Arial" w:cs="Arial"/>
                      <w:bCs/>
                    </w:rPr>
                  </w:pPr>
                </w:p>
                <w:p w14:paraId="509CBB87" w14:textId="4BF8A130" w:rsidR="0037295E" w:rsidRDefault="0037295E" w:rsidP="00D9118E">
                  <w:pPr>
                    <w:jc w:val="center"/>
                    <w:rPr>
                      <w:rFonts w:ascii="Arial" w:hAnsi="Arial" w:cs="Arial"/>
                      <w:bCs/>
                    </w:rPr>
                  </w:pPr>
                  <w:r w:rsidRPr="00D066CF">
                    <w:rPr>
                      <w:rFonts w:ascii="Arial" w:hAnsi="Arial" w:cs="Arial"/>
                      <w:bCs/>
                    </w:rPr>
                    <w:t>√</w:t>
                  </w:r>
                </w:p>
              </w:tc>
              <w:tc>
                <w:tcPr>
                  <w:tcW w:w="1658" w:type="dxa"/>
                  <w:shd w:val="clear" w:color="auto" w:fill="auto"/>
                </w:tcPr>
                <w:p w14:paraId="27D3036F" w14:textId="77777777" w:rsidR="0037295E" w:rsidRDefault="0037295E" w:rsidP="00D9118E">
                  <w:pPr>
                    <w:jc w:val="center"/>
                    <w:rPr>
                      <w:rFonts w:ascii="Arial" w:hAnsi="Arial" w:cs="Arial"/>
                      <w:bCs/>
                    </w:rPr>
                  </w:pPr>
                </w:p>
              </w:tc>
              <w:tc>
                <w:tcPr>
                  <w:tcW w:w="1658" w:type="dxa"/>
                  <w:shd w:val="clear" w:color="auto" w:fill="D9D9D9" w:themeFill="background1" w:themeFillShade="D9"/>
                  <w:vAlign w:val="center"/>
                </w:tcPr>
                <w:p w14:paraId="6537878C" w14:textId="00492D76" w:rsidR="0037295E" w:rsidRPr="00D066CF" w:rsidRDefault="003C3DF6" w:rsidP="00D9118E">
                  <w:pPr>
                    <w:jc w:val="center"/>
                    <w:rPr>
                      <w:rFonts w:ascii="Arial" w:hAnsi="Arial" w:cs="Arial"/>
                    </w:rPr>
                  </w:pPr>
                  <w:r w:rsidRPr="00D066CF">
                    <w:rPr>
                      <w:rFonts w:ascii="Arial" w:hAnsi="Arial" w:cs="Arial"/>
                    </w:rPr>
                    <w:t>Not required by GP</w:t>
                  </w:r>
                </w:p>
              </w:tc>
              <w:tc>
                <w:tcPr>
                  <w:tcW w:w="1659" w:type="dxa"/>
                  <w:shd w:val="clear" w:color="auto" w:fill="auto"/>
                </w:tcPr>
                <w:p w14:paraId="1E57F7FA" w14:textId="77777777" w:rsidR="0037295E" w:rsidRPr="00D066CF" w:rsidRDefault="0037295E" w:rsidP="00D9118E">
                  <w:pPr>
                    <w:jc w:val="center"/>
                    <w:rPr>
                      <w:rFonts w:ascii="Arial" w:hAnsi="Arial" w:cs="Arial"/>
                      <w:bCs/>
                    </w:rPr>
                  </w:pPr>
                </w:p>
              </w:tc>
            </w:tr>
          </w:tbl>
          <w:p w14:paraId="0B096915" w14:textId="77777777" w:rsidR="00771B75" w:rsidRPr="00277B5B" w:rsidRDefault="00771B75" w:rsidP="00D9118E">
            <w:pPr>
              <w:keepNext/>
              <w:spacing w:after="120" w:line="240" w:lineRule="auto"/>
              <w:contextualSpacing/>
              <w:jc w:val="both"/>
              <w:outlineLvl w:val="0"/>
              <w:rPr>
                <w:rFonts w:ascii="Arial" w:eastAsia="Times New Roman" w:hAnsi="Arial" w:cs="Arial"/>
                <w:b/>
                <w:bCs/>
                <w:szCs w:val="24"/>
              </w:rPr>
            </w:pPr>
          </w:p>
          <w:p w14:paraId="0B79E234" w14:textId="697A6885" w:rsidR="00737D4F" w:rsidRDefault="00771B75" w:rsidP="00D9118E">
            <w:pPr>
              <w:spacing w:after="0" w:line="240" w:lineRule="auto"/>
              <w:contextualSpacing/>
              <w:jc w:val="both"/>
              <w:rPr>
                <w:rFonts w:ascii="Arial" w:hAnsi="Arial" w:cs="Arial"/>
                <w:b/>
                <w:u w:val="single"/>
              </w:rPr>
            </w:pPr>
            <w:r w:rsidRPr="00277B5B">
              <w:rPr>
                <w:rFonts w:ascii="Arial" w:hAnsi="Arial" w:cs="Arial"/>
                <w:b/>
                <w:u w:val="single"/>
              </w:rPr>
              <w:t>Action to be taken if Abnormal Result</w:t>
            </w:r>
          </w:p>
          <w:p w14:paraId="4F3F5433" w14:textId="21E8B954" w:rsidR="00771B75" w:rsidRPr="00AD124C" w:rsidRDefault="00AD124C" w:rsidP="00D9118E">
            <w:pPr>
              <w:spacing w:after="0" w:line="240" w:lineRule="auto"/>
              <w:contextualSpacing/>
              <w:jc w:val="both"/>
              <w:rPr>
                <w:rFonts w:ascii="Arial" w:hAnsi="Arial" w:cs="Arial"/>
                <w:bCs/>
              </w:rPr>
            </w:pPr>
            <w:r w:rsidRPr="00AD124C">
              <w:rPr>
                <w:rFonts w:ascii="Arial" w:hAnsi="Arial" w:cs="Arial"/>
                <w:bCs/>
              </w:rPr>
              <w:t>GP will be informed by specialist via letter.</w:t>
            </w:r>
          </w:p>
          <w:p w14:paraId="5C8CA98A" w14:textId="77777777" w:rsidR="00737D4F" w:rsidRPr="00277B5B" w:rsidRDefault="00737D4F" w:rsidP="00D9118E">
            <w:pPr>
              <w:spacing w:line="240" w:lineRule="auto"/>
              <w:contextualSpacing/>
              <w:jc w:val="both"/>
              <w:rPr>
                <w:rFonts w:ascii="Arial" w:eastAsia="Times New Roman" w:hAnsi="Arial" w:cs="Arial"/>
                <w:b/>
                <w:bCs/>
                <w:szCs w:val="24"/>
                <w:lang w:val="en-US"/>
              </w:rPr>
            </w:pPr>
          </w:p>
        </w:tc>
      </w:tr>
    </w:tbl>
    <w:p w14:paraId="0D042296" w14:textId="77777777" w:rsidR="00737D4F" w:rsidRPr="00277B5B" w:rsidRDefault="000F06F7" w:rsidP="00D9118E">
      <w:pPr>
        <w:spacing w:after="0" w:line="240" w:lineRule="auto"/>
        <w:contextualSpacing/>
        <w:jc w:val="both"/>
        <w:rPr>
          <w:rFonts w:ascii="Arial" w:hAnsi="Arial" w:cs="Arial"/>
          <w:b/>
          <w:sz w:val="14"/>
        </w:rPr>
      </w:pPr>
      <w:r w:rsidRPr="00277B5B">
        <w:rPr>
          <w:rFonts w:ascii="Arial" w:hAnsi="Arial" w:cs="Arial"/>
          <w:b/>
          <w:sz w:val="14"/>
        </w:rPr>
        <w:t xml:space="preserve"> </w:t>
      </w:r>
    </w:p>
    <w:p w14:paraId="72AF8C16" w14:textId="14B226F7" w:rsidR="005D1B7A" w:rsidRPr="00277B5B" w:rsidRDefault="005D1B7A" w:rsidP="00D9118E">
      <w:pPr>
        <w:pStyle w:val="ListParagraph"/>
        <w:numPr>
          <w:ilvl w:val="0"/>
          <w:numId w:val="4"/>
        </w:numPr>
        <w:autoSpaceDE w:val="0"/>
        <w:autoSpaceDN w:val="0"/>
        <w:adjustRightInd w:val="0"/>
        <w:spacing w:after="0" w:line="240" w:lineRule="auto"/>
        <w:jc w:val="both"/>
        <w:rPr>
          <w:rFonts w:ascii="Arial" w:hAnsi="Arial" w:cs="Arial"/>
        </w:rPr>
      </w:pPr>
      <w:r w:rsidRPr="00277B5B">
        <w:rPr>
          <w:rFonts w:ascii="Arial" w:hAnsi="Arial" w:cs="Arial"/>
        </w:rPr>
        <w:t>The expectation is that thi</w:t>
      </w:r>
      <w:r w:rsidR="00006B2A" w:rsidRPr="00277B5B">
        <w:rPr>
          <w:rFonts w:ascii="Arial" w:hAnsi="Arial" w:cs="Arial"/>
        </w:rPr>
        <w:t xml:space="preserve">s information </w:t>
      </w:r>
      <w:r w:rsidRPr="00277B5B">
        <w:rPr>
          <w:rFonts w:ascii="Arial" w:hAnsi="Arial" w:cs="Arial"/>
        </w:rPr>
        <w:t>along with the full protocol provide</w:t>
      </w:r>
      <w:r w:rsidR="003763B3" w:rsidRPr="00277B5B">
        <w:rPr>
          <w:rFonts w:ascii="Arial" w:hAnsi="Arial" w:cs="Arial"/>
        </w:rPr>
        <w:t>s</w:t>
      </w:r>
      <w:r w:rsidRPr="00277B5B">
        <w:rPr>
          <w:rFonts w:ascii="Arial" w:hAnsi="Arial" w:cs="Arial"/>
        </w:rPr>
        <w:t xml:space="preserve"> sufficient information to enable GPs to be confident to take on the clinical &amp; legal responsibility for prescribing</w:t>
      </w:r>
      <w:r w:rsidR="00AD124C">
        <w:rPr>
          <w:rFonts w:ascii="Arial" w:hAnsi="Arial" w:cs="Arial"/>
        </w:rPr>
        <w:t>.</w:t>
      </w:r>
    </w:p>
    <w:p w14:paraId="539E1FA7" w14:textId="44BF5737" w:rsidR="005D1B7A" w:rsidRPr="00277B5B" w:rsidRDefault="005D1B7A" w:rsidP="00D9118E">
      <w:pPr>
        <w:pStyle w:val="ListParagraph"/>
        <w:numPr>
          <w:ilvl w:val="0"/>
          <w:numId w:val="4"/>
        </w:numPr>
        <w:autoSpaceDE w:val="0"/>
        <w:autoSpaceDN w:val="0"/>
        <w:adjustRightInd w:val="0"/>
        <w:spacing w:after="0" w:line="240" w:lineRule="auto"/>
        <w:jc w:val="both"/>
        <w:rPr>
          <w:rFonts w:ascii="Arial" w:hAnsi="Arial" w:cs="Arial"/>
        </w:rPr>
      </w:pPr>
      <w:r w:rsidRPr="00277B5B">
        <w:rPr>
          <w:rFonts w:ascii="Arial" w:hAnsi="Arial" w:cs="Arial"/>
        </w:rPr>
        <w:t>Prescribing responsibility will only be transferred under this shared care protocol when:</w:t>
      </w:r>
    </w:p>
    <w:p w14:paraId="743126A7" w14:textId="77777777" w:rsidR="005D1B7A" w:rsidRPr="00277B5B" w:rsidRDefault="005D1B7A" w:rsidP="00D9118E">
      <w:pPr>
        <w:pStyle w:val="ListParagraph"/>
        <w:numPr>
          <w:ilvl w:val="0"/>
          <w:numId w:val="5"/>
        </w:numPr>
        <w:autoSpaceDE w:val="0"/>
        <w:autoSpaceDN w:val="0"/>
        <w:adjustRightInd w:val="0"/>
        <w:spacing w:after="0" w:line="240" w:lineRule="auto"/>
        <w:jc w:val="both"/>
        <w:rPr>
          <w:rFonts w:ascii="Arial" w:hAnsi="Arial" w:cs="Arial"/>
        </w:rPr>
      </w:pPr>
      <w:r w:rsidRPr="00277B5B">
        <w:rPr>
          <w:rFonts w:ascii="Arial" w:hAnsi="Arial" w:cs="Arial"/>
        </w:rPr>
        <w:t>Specialist has initiated treatment and prescribed/monitored treatment for initial stabilisation period.</w:t>
      </w:r>
    </w:p>
    <w:p w14:paraId="1CA4BE78" w14:textId="77777777" w:rsidR="005D1B7A" w:rsidRPr="00277B5B" w:rsidRDefault="005D1B7A" w:rsidP="00D9118E">
      <w:pPr>
        <w:pStyle w:val="ListParagraph"/>
        <w:numPr>
          <w:ilvl w:val="0"/>
          <w:numId w:val="5"/>
        </w:numPr>
        <w:spacing w:line="240" w:lineRule="auto"/>
        <w:rPr>
          <w:rFonts w:ascii="Arial" w:hAnsi="Arial" w:cs="Arial"/>
        </w:rPr>
      </w:pPr>
      <w:r w:rsidRPr="00277B5B">
        <w:rPr>
          <w:rFonts w:ascii="Arial" w:hAnsi="Arial" w:cs="Arial"/>
        </w:rPr>
        <w:t>Specialist has provided pre-treatment counselling and discussed patient responsibilities, preferences and obtained consent to shared care arrangements.</w:t>
      </w:r>
    </w:p>
    <w:p w14:paraId="3B0AABB1" w14:textId="7D04DFCC" w:rsidR="00606716" w:rsidRPr="00187E97" w:rsidRDefault="005D1B7A" w:rsidP="00D9118E">
      <w:pPr>
        <w:pStyle w:val="ListParagraph"/>
        <w:numPr>
          <w:ilvl w:val="0"/>
          <w:numId w:val="5"/>
        </w:numPr>
        <w:spacing w:line="240" w:lineRule="auto"/>
        <w:rPr>
          <w:rFonts w:ascii="Arial" w:hAnsi="Arial" w:cs="Arial"/>
        </w:rPr>
      </w:pPr>
      <w:r w:rsidRPr="00277B5B">
        <w:rPr>
          <w:rFonts w:ascii="Arial" w:hAnsi="Arial" w:cs="Arial"/>
        </w:rPr>
        <w:t>Specialist and patient have completed and signed the shared care agreement form</w:t>
      </w:r>
      <w:r w:rsidR="008014D0">
        <w:rPr>
          <w:rFonts w:ascii="Arial" w:hAnsi="Arial" w:cs="Arial"/>
        </w:rPr>
        <w:t xml:space="preserve"> (page</w:t>
      </w:r>
      <w:r w:rsidR="00AD124C">
        <w:rPr>
          <w:rFonts w:ascii="Arial" w:hAnsi="Arial" w:cs="Arial"/>
        </w:rPr>
        <w:t xml:space="preserve"> 1</w:t>
      </w:r>
      <w:r w:rsidR="008014D0">
        <w:rPr>
          <w:rFonts w:ascii="Arial" w:hAnsi="Arial" w:cs="Arial"/>
        </w:rPr>
        <w:t>)</w:t>
      </w:r>
      <w:r w:rsidRPr="00277B5B">
        <w:rPr>
          <w:rFonts w:ascii="Arial" w:hAnsi="Arial" w:cs="Arial"/>
        </w:rPr>
        <w:t xml:space="preserve">. </w:t>
      </w:r>
    </w:p>
    <w:p w14:paraId="198077EC" w14:textId="0A155958" w:rsidR="009F643A" w:rsidRPr="002B0C19" w:rsidRDefault="008014D0" w:rsidP="00D9118E">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w:t>
      </w:r>
      <w:r w:rsidR="009F643A" w:rsidRPr="0081549C">
        <w:rPr>
          <w:rFonts w:ascii="Arial" w:eastAsia="Times New Roman" w:hAnsi="Arial" w:cs="Times New Roman"/>
          <w:b/>
          <w:bCs/>
          <w:sz w:val="28"/>
          <w:szCs w:val="28"/>
          <w:u w:val="single"/>
        </w:rPr>
        <w:t xml:space="preserve"> Shared Care Protocol</w:t>
      </w:r>
    </w:p>
    <w:p w14:paraId="70855832" w14:textId="77777777" w:rsidR="009F643A" w:rsidRPr="007615C2" w:rsidRDefault="009F643A" w:rsidP="00D9118E">
      <w:pPr>
        <w:spacing w:after="0" w:line="240" w:lineRule="auto"/>
        <w:jc w:val="center"/>
        <w:rPr>
          <w:rFonts w:ascii="Arial" w:eastAsia="Times New Roman" w:hAnsi="Arial" w:cs="Times New Roman"/>
          <w:b/>
          <w:bCs/>
          <w:sz w:val="12"/>
          <w:szCs w:val="24"/>
        </w:rPr>
      </w:pPr>
    </w:p>
    <w:p w14:paraId="3229142E" w14:textId="4A7F9478" w:rsidR="00622EAF" w:rsidRPr="00622EAF" w:rsidRDefault="00622EAF" w:rsidP="00622EAF">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rPr>
      </w:pPr>
      <w:r>
        <w:rPr>
          <w:rFonts w:ascii="Arial" w:eastAsia="Times New Roman" w:hAnsi="Arial" w:cs="Times New Roman"/>
          <w:b/>
          <w:szCs w:val="24"/>
          <w:lang w:val="en-US"/>
        </w:rPr>
        <w:t xml:space="preserve"> </w:t>
      </w:r>
      <w:r w:rsidRPr="00622EAF">
        <w:rPr>
          <w:rFonts w:ascii="Arial" w:eastAsia="Times New Roman" w:hAnsi="Arial" w:cs="Times New Roman"/>
          <w:b/>
          <w:bCs/>
          <w:szCs w:val="24"/>
        </w:rPr>
        <w:t xml:space="preserve">Growth Hormone (Somatropin) Use in Adults in accordance with NICE TA64 (2003) </w:t>
      </w:r>
    </w:p>
    <w:p w14:paraId="6CF7F7D5" w14:textId="11C27F4E" w:rsidR="00622EAF" w:rsidRPr="00622EAF" w:rsidRDefault="00622EAF" w:rsidP="00622EAF">
      <w:pPr>
        <w:pBdr>
          <w:top w:val="double" w:sz="6" w:space="1" w:color="auto"/>
          <w:left w:val="double" w:sz="6" w:space="4" w:color="auto"/>
          <w:bottom w:val="double" w:sz="6" w:space="1" w:color="auto"/>
          <w:right w:val="double" w:sz="6" w:space="4" w:color="auto"/>
        </w:pBdr>
        <w:spacing w:after="0" w:line="240" w:lineRule="auto"/>
        <w:jc w:val="center"/>
        <w:rPr>
          <w:rFonts w:ascii="Arial" w:eastAsia="Times New Roman" w:hAnsi="Arial" w:cs="Times New Roman"/>
          <w:b/>
          <w:szCs w:val="24"/>
        </w:rPr>
      </w:pPr>
      <w:r w:rsidRPr="00622EAF">
        <w:rPr>
          <w:rFonts w:ascii="Arial" w:eastAsia="Times New Roman" w:hAnsi="Arial" w:cs="Times New Roman"/>
          <w:b/>
          <w:bCs/>
          <w:szCs w:val="24"/>
        </w:rPr>
        <w:t xml:space="preserve">Shared Care Protocol: Guideline Number 3; Version number </w:t>
      </w:r>
      <w:r w:rsidR="009F3484">
        <w:rPr>
          <w:rFonts w:ascii="Arial" w:eastAsia="Times New Roman" w:hAnsi="Arial" w:cs="Times New Roman"/>
          <w:b/>
          <w:bCs/>
          <w:szCs w:val="24"/>
        </w:rPr>
        <w:t>1</w:t>
      </w:r>
      <w:r w:rsidRPr="00622EAF">
        <w:rPr>
          <w:rFonts w:ascii="Arial" w:eastAsia="Times New Roman" w:hAnsi="Arial" w:cs="Times New Roman"/>
          <w:b/>
          <w:bCs/>
          <w:szCs w:val="24"/>
        </w:rPr>
        <w:t xml:space="preserve"> </w:t>
      </w:r>
    </w:p>
    <w:p w14:paraId="35F75C2D" w14:textId="77777777" w:rsidR="009F643A" w:rsidRPr="007615C2" w:rsidRDefault="009F643A" w:rsidP="00D9118E">
      <w:pPr>
        <w:spacing w:after="0" w:line="240" w:lineRule="auto"/>
        <w:contextualSpacing/>
        <w:jc w:val="center"/>
        <w:rPr>
          <w:rFonts w:ascii="Arial" w:eastAsia="Times New Roman" w:hAnsi="Arial" w:cs="Times New Roman"/>
          <w:sz w:val="12"/>
          <w:szCs w:val="24"/>
          <w:lang w:val="en-US"/>
        </w:rPr>
      </w:pPr>
    </w:p>
    <w:p w14:paraId="6D97F4C0" w14:textId="76939305" w:rsidR="009F643A" w:rsidRPr="00EA1B23" w:rsidRDefault="009F643A" w:rsidP="00D9118E">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 xml:space="preserve">protocol </w:t>
      </w:r>
      <w:r w:rsidRPr="00EA1B23">
        <w:rPr>
          <w:rFonts w:ascii="Arial" w:eastAsia="Times New Roman" w:hAnsi="Arial" w:cs="Times New Roman"/>
          <w:b/>
          <w:lang w:val="en-US" w:eastAsia="en-GB"/>
        </w:rPr>
        <w:t>provides prescribing and monitoring guidance.</w:t>
      </w:r>
      <w:r w:rsidR="00F72F9A">
        <w:rPr>
          <w:rFonts w:ascii="Arial" w:eastAsia="Times New Roman" w:hAnsi="Arial" w:cs="Times New Roman"/>
          <w:b/>
          <w:lang w:val="en-US" w:eastAsia="en-GB"/>
        </w:rPr>
        <w:t xml:space="preserve"> </w:t>
      </w:r>
      <w:r w:rsidRPr="00EA1B23">
        <w:rPr>
          <w:rFonts w:ascii="Arial" w:eastAsia="Times New Roman" w:hAnsi="Arial" w:cs="Times New Roman"/>
          <w:b/>
          <w:lang w:val="en-US" w:eastAsia="en-GB"/>
        </w:rPr>
        <w:t xml:space="preserve">It should be read in conjunction with </w:t>
      </w:r>
      <w:r w:rsidR="007B2E7A">
        <w:rPr>
          <w:rFonts w:ascii="Arial" w:eastAsia="Times New Roman" w:hAnsi="Arial" w:cs="Times New Roman"/>
          <w:b/>
          <w:lang w:val="en-US" w:eastAsia="en-GB"/>
        </w:rPr>
        <w:t>HWE</w:t>
      </w:r>
      <w:r w:rsidR="007B2E7A" w:rsidRPr="00EA1B23">
        <w:rPr>
          <w:rFonts w:ascii="Arial" w:eastAsia="Times New Roman" w:hAnsi="Arial" w:cs="Times New Roman"/>
          <w:b/>
          <w:lang w:val="en-US" w:eastAsia="en-GB"/>
        </w:rPr>
        <w:t xml:space="preserve"> </w:t>
      </w:r>
      <w:r w:rsidRPr="00EA1B23">
        <w:rPr>
          <w:rFonts w:ascii="Arial" w:eastAsia="Times New Roman" w:hAnsi="Arial" w:cs="Times New Roman"/>
          <w:b/>
          <w:lang w:val="en-US" w:eastAsia="en-GB"/>
        </w:rPr>
        <w:t xml:space="preserve">shared care principles, </w:t>
      </w:r>
      <w:hyperlink r:id="rId10" w:history="1">
        <w:r w:rsidRPr="009F3484">
          <w:rPr>
            <w:rStyle w:val="Hyperlink"/>
            <w:rFonts w:ascii="Arial" w:eastAsia="Times New Roman" w:hAnsi="Arial" w:cs="Times New Roman"/>
            <w:b/>
            <w:lang w:val="en-US" w:eastAsia="en-GB"/>
          </w:rPr>
          <w:t>Summary of Product Characteristics (S</w:t>
        </w:r>
        <w:r w:rsidR="00657142">
          <w:rPr>
            <w:rStyle w:val="Hyperlink"/>
            <w:rFonts w:ascii="Arial" w:eastAsia="Times New Roman" w:hAnsi="Arial" w:cs="Times New Roman"/>
            <w:b/>
            <w:lang w:val="en-US" w:eastAsia="en-GB"/>
          </w:rPr>
          <w:t>m</w:t>
        </w:r>
        <w:r w:rsidRPr="009F3484">
          <w:rPr>
            <w:rStyle w:val="Hyperlink"/>
            <w:rFonts w:ascii="Arial" w:eastAsia="Times New Roman" w:hAnsi="Arial" w:cs="Times New Roman"/>
            <w:b/>
            <w:lang w:val="en-US" w:eastAsia="en-GB"/>
          </w:rPr>
          <w:t>PC)</w:t>
        </w:r>
      </w:hyperlink>
      <w:r w:rsidRPr="00EA1B23">
        <w:rPr>
          <w:rFonts w:ascii="Arial" w:eastAsia="Times New Roman" w:hAnsi="Arial" w:cs="Times New Roman"/>
          <w:b/>
          <w:lang w:val="en-US" w:eastAsia="en-GB"/>
        </w:rPr>
        <w:t xml:space="preserve"> and the </w:t>
      </w:r>
      <w:hyperlink r:id="rId11" w:history="1">
        <w:r w:rsidRPr="009F3484">
          <w:rPr>
            <w:rFonts w:ascii="Arial" w:eastAsia="Times New Roman" w:hAnsi="Arial" w:cs="Times New Roman"/>
            <w:b/>
            <w:color w:val="0000FF"/>
            <w:u w:val="single"/>
            <w:lang w:val="en-US" w:eastAsia="en-GB"/>
          </w:rPr>
          <w:t>BNF</w:t>
        </w:r>
      </w:hyperlink>
      <w:r w:rsidRPr="00EA1B23">
        <w:rPr>
          <w:rFonts w:ascii="Arial" w:eastAsia="Times New Roman" w:hAnsi="Arial" w:cs="Times New Roman"/>
          <w:b/>
          <w:lang w:val="en-US" w:eastAsia="en-GB"/>
        </w:rPr>
        <w:t xml:space="preserve">. </w:t>
      </w:r>
    </w:p>
    <w:p w14:paraId="706E1115" w14:textId="77777777" w:rsidR="009F643A" w:rsidRDefault="009F643A" w:rsidP="00D9118E">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79135D4D" w14:textId="4601196B" w:rsidR="003802D5" w:rsidRPr="003802D5" w:rsidRDefault="003802D5"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3802D5">
        <w:rPr>
          <w:rFonts w:ascii="Arial" w:hAnsi="Arial" w:cs="Arial"/>
        </w:rPr>
        <w:t xml:space="preserve">Growth hormone (GH) deficiency in </w:t>
      </w:r>
      <w:proofErr w:type="gramStart"/>
      <w:r w:rsidRPr="003802D5">
        <w:rPr>
          <w:rFonts w:ascii="Arial" w:hAnsi="Arial" w:cs="Arial"/>
        </w:rPr>
        <w:t>adults</w:t>
      </w:r>
      <w:proofErr w:type="gramEnd"/>
      <w:r w:rsidRPr="003802D5">
        <w:rPr>
          <w:rFonts w:ascii="Arial" w:hAnsi="Arial" w:cs="Arial"/>
        </w:rPr>
        <w:t xml:space="preserve"> results from decreased production of somatotropin from the anterior pituitary gland. It usually occurs </w:t>
      </w:r>
      <w:proofErr w:type="gramStart"/>
      <w:r w:rsidRPr="003802D5">
        <w:rPr>
          <w:rFonts w:ascii="Arial" w:hAnsi="Arial" w:cs="Arial"/>
        </w:rPr>
        <w:t>as a consequence of</w:t>
      </w:r>
      <w:proofErr w:type="gramEnd"/>
      <w:r w:rsidRPr="003802D5">
        <w:rPr>
          <w:rFonts w:ascii="Arial" w:hAnsi="Arial" w:cs="Arial"/>
        </w:rPr>
        <w:t xml:space="preserve"> structural pituitary disease, for example a pituitary adenoma, a peri-pituitary lesion, or as a result of treatment (radiotherapy or surgery). The prevalence of adult-onset growth hormone deficiency, however, is poorly documented.</w:t>
      </w:r>
    </w:p>
    <w:p w14:paraId="3338E91A" w14:textId="77777777" w:rsidR="003802D5" w:rsidRDefault="003802D5"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p>
    <w:p w14:paraId="25D1A923" w14:textId="77777777" w:rsidR="0059091B" w:rsidRPr="00AD3F35" w:rsidRDefault="0059091B"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D3F35">
        <w:rPr>
          <w:rFonts w:ascii="Arial" w:hAnsi="Arial" w:cs="Arial"/>
        </w:rPr>
        <w:t>Growth Hormone (GH) or somatropin is available as a biosynthetic and biosimilar growth hormone, with a</w:t>
      </w:r>
    </w:p>
    <w:p w14:paraId="77527D7A" w14:textId="77777777" w:rsidR="0059091B" w:rsidRPr="00AD3F35" w:rsidRDefault="0059091B"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D3F35">
        <w:rPr>
          <w:rFonts w:ascii="Arial" w:hAnsi="Arial" w:cs="Arial"/>
        </w:rPr>
        <w:t>sequence identical to human pituitary GH and is of importance for the metabolism of lipids, carbohydrates and proteins. It stimulates linear growth, increases growth rate and maintains a normal body composition.</w:t>
      </w:r>
    </w:p>
    <w:p w14:paraId="32A4A263" w14:textId="77777777" w:rsidR="0059091B" w:rsidRPr="00AD3F35" w:rsidRDefault="0059091B"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499246D8" w14:textId="65D2F400" w:rsidR="009F643A" w:rsidRDefault="003802D5"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 xml:space="preserve">Patients will be assessed for treatment against </w:t>
      </w:r>
      <w:r w:rsidRPr="00CE6533">
        <w:rPr>
          <w:rFonts w:ascii="Arial" w:hAnsi="Arial" w:cs="Arial"/>
        </w:rPr>
        <w:t>NICE Guidance: NICE TA64, Human growth hormone (somatropin) in adults with growth hormone deficiency</w:t>
      </w:r>
      <w:r>
        <w:rPr>
          <w:rFonts w:ascii="Arial" w:hAnsi="Arial" w:cs="Arial"/>
        </w:rPr>
        <w:t>.</w:t>
      </w:r>
      <w:r w:rsidR="0000790B">
        <w:rPr>
          <w:rFonts w:ascii="Arial" w:hAnsi="Arial" w:cs="Arial"/>
        </w:rPr>
        <w:t xml:space="preserve"> </w:t>
      </w:r>
      <w:r w:rsidR="0059091B" w:rsidRPr="00AD3F35">
        <w:rPr>
          <w:rFonts w:ascii="Arial" w:hAnsi="Arial" w:cs="Arial"/>
        </w:rPr>
        <w:t xml:space="preserve">Treatment with GH/somatropin should always be initiated and monitored by a specialist in managing growth hormone disorders in adults. </w:t>
      </w:r>
    </w:p>
    <w:p w14:paraId="16290ADD" w14:textId="77777777" w:rsidR="00BF0B0A" w:rsidRDefault="00BF0B0A"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3D1BDCD3" w14:textId="0CC04268" w:rsidR="009F643A" w:rsidRDefault="009F643A"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805BA">
        <w:rPr>
          <w:rFonts w:ascii="Arial" w:hAnsi="Arial" w:cs="Arial"/>
        </w:rPr>
        <w:t>There is evidence that growth hormone replacemen</w:t>
      </w:r>
      <w:r w:rsidR="00BF0B0A">
        <w:rPr>
          <w:rFonts w:ascii="Arial" w:hAnsi="Arial" w:cs="Arial"/>
        </w:rPr>
        <w:t xml:space="preserve">t produces beneficial effects on </w:t>
      </w:r>
      <w:r w:rsidRPr="008805BA">
        <w:rPr>
          <w:rFonts w:ascii="Arial" w:hAnsi="Arial" w:cs="Arial"/>
        </w:rPr>
        <w:t>muscle mass and strength, body fat distribution, blood lipid levels, insulin sensitivity, bone mineral density, and cardiac output. Most importantly, some patients experience a dramatic improvement in wellbeing and quality of life. This response is hard to predict and varies markedly between patients.</w:t>
      </w:r>
      <w:r w:rsidR="00D9118E">
        <w:rPr>
          <w:rFonts w:ascii="Arial" w:hAnsi="Arial" w:cs="Arial"/>
        </w:rPr>
        <w:t xml:space="preserve"> </w:t>
      </w:r>
    </w:p>
    <w:p w14:paraId="4353EF82" w14:textId="77777777" w:rsidR="00B20AB9" w:rsidRDefault="00B20AB9"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7B8DCFCC" w14:textId="2DCE88E5" w:rsidR="00B20AB9" w:rsidRPr="00F37DB0" w:rsidRDefault="00B20AB9" w:rsidP="00B20AB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NICE recommends the following:</w:t>
      </w:r>
    </w:p>
    <w:p w14:paraId="147DE1B9" w14:textId="133FA85E" w:rsidR="00B20AB9" w:rsidRPr="00F37DB0" w:rsidRDefault="00B20AB9" w:rsidP="00B20AB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iCs/>
        </w:rPr>
      </w:pPr>
      <w:hyperlink r:id="rId12" w:history="1">
        <w:r w:rsidRPr="00F37DB0">
          <w:rPr>
            <w:rStyle w:val="Hyperlink"/>
            <w:rFonts w:ascii="Arial" w:hAnsi="Arial" w:cs="Arial"/>
            <w:i/>
            <w:iCs/>
            <w:color w:val="auto"/>
          </w:rPr>
          <w:t>NICE TA64</w:t>
        </w:r>
      </w:hyperlink>
      <w:r w:rsidRPr="00F37DB0">
        <w:rPr>
          <w:rFonts w:ascii="Arial" w:hAnsi="Arial" w:cs="Arial"/>
          <w:i/>
          <w:iCs/>
        </w:rPr>
        <w:t>, Human growth hormone (somatropin) in adults with growth hormone deficiency</w:t>
      </w:r>
    </w:p>
    <w:p w14:paraId="3C4935E6" w14:textId="50527998" w:rsidR="00B20AB9" w:rsidRPr="00F37DB0" w:rsidRDefault="00B20AB9" w:rsidP="00B20AB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 Recombinant human growth hormone (somatropin) treatment is recommended for the treatment of adults with growth hormone (GH) deficiency only if they fulfil all three of the following criteria:</w:t>
      </w:r>
    </w:p>
    <w:p w14:paraId="5FA57B2A" w14:textId="4FE8E260" w:rsidR="00B20AB9" w:rsidRPr="00F37DB0" w:rsidRDefault="00B20AB9" w:rsidP="00B20AB9">
      <w:pPr>
        <w:pStyle w:val="ListParagraph"/>
        <w:numPr>
          <w:ilvl w:val="0"/>
          <w:numId w:val="1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They have severe GH deficiency, defined as a peak GH response of less than 9 mU/litre (3 ng/ml) during an insulin tolerance test or a cross-validated GH threshold in an equivalent test.</w:t>
      </w:r>
    </w:p>
    <w:p w14:paraId="6A72E674" w14:textId="60F00451" w:rsidR="00B20AB9" w:rsidRPr="00F37DB0" w:rsidRDefault="00B20AB9" w:rsidP="00B20AB9">
      <w:pPr>
        <w:pStyle w:val="ListParagraph"/>
        <w:numPr>
          <w:ilvl w:val="0"/>
          <w:numId w:val="1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They have a perceived impairment of quality of life (QoL), as demonstrated by a reported score of at least 11 in the disease-specific 'Quality of life assessment of growth hormone deficiency in adults' (QoL-AGHDA) questionnaire.</w:t>
      </w:r>
    </w:p>
    <w:p w14:paraId="54FFD511" w14:textId="61244EB7" w:rsidR="00B20AB9" w:rsidRPr="00F37DB0" w:rsidRDefault="00B20AB9" w:rsidP="00B20AB9">
      <w:pPr>
        <w:pStyle w:val="ListParagraph"/>
        <w:numPr>
          <w:ilvl w:val="0"/>
          <w:numId w:val="18"/>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They are already receiving treatment for any other pituitary hormone deficiencies as required.</w:t>
      </w:r>
    </w:p>
    <w:p w14:paraId="759DE0B6" w14:textId="36A00CD3" w:rsidR="00B20AB9" w:rsidRPr="00F37DB0" w:rsidRDefault="00B20AB9" w:rsidP="00B20AB9">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 The QoL status of people who are given GH treatment should be re-assessed 9 months after the initiation of therapy (an initial 3-month period of GH dose titration, followed by a 6-month therapeutic trial period). GH treatment should be discontinued for those people who demonstrate a QoL improvement of less than 7 points in QoL-AGHDA score.</w:t>
      </w:r>
    </w:p>
    <w:p w14:paraId="79290E83" w14:textId="28766999" w:rsidR="00B20AB9" w:rsidRDefault="00B20AB9" w:rsidP="00D911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37DB0">
        <w:rPr>
          <w:rFonts w:ascii="Arial" w:hAnsi="Arial" w:cs="Arial"/>
        </w:rPr>
        <w:t>● Patients who develop GH deficiency in early adulthood, after linear growth is completed but before the age of 25 years, should be given GH treatment until adult peak bone mass has been achieved, provided they satisfy the biochemical criteria for severe GH deficiency (defined as a peak GH response of less than 9 mU/litre (3 ng/ml) during an insulin tolerance test or a cross-validated GH threshold in an equivalent test). After adult peak bone mass has been achieved, the decision to continue GH treatment should be based on all the criteria above.</w:t>
      </w:r>
    </w:p>
    <w:p w14:paraId="70F366E3" w14:textId="77777777" w:rsidR="009F643A" w:rsidRPr="00C00F95" w:rsidRDefault="009F643A" w:rsidP="00D9118E">
      <w:pPr>
        <w:spacing w:after="0" w:line="240" w:lineRule="auto"/>
        <w:rPr>
          <w:rFonts w:ascii="Arial" w:hAnsi="Arial" w:cs="Arial"/>
          <w:b/>
        </w:rPr>
      </w:pPr>
    </w:p>
    <w:p w14:paraId="2075A408" w14:textId="77777777" w:rsidR="00187E97" w:rsidRDefault="00187E97" w:rsidP="00D9118E">
      <w:pPr>
        <w:pBdr>
          <w:top w:val="single" w:sz="4" w:space="1" w:color="auto"/>
          <w:left w:val="single" w:sz="4" w:space="4" w:color="auto"/>
          <w:bottom w:val="single" w:sz="4" w:space="1" w:color="auto"/>
          <w:right w:val="single" w:sz="4" w:space="8" w:color="auto"/>
        </w:pBdr>
        <w:spacing w:after="0" w:line="240" w:lineRule="auto"/>
        <w:jc w:val="both"/>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0B8742CF" w14:textId="08F5BDDE" w:rsidR="009F643A" w:rsidRPr="008805BA" w:rsidRDefault="009F643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r w:rsidRPr="008805BA">
        <w:rPr>
          <w:rFonts w:ascii="Arial" w:hAnsi="Arial" w:cs="Arial"/>
        </w:rPr>
        <w:t xml:space="preserve">Growth hormone replacement is administered as a daily subcutaneous injection </w:t>
      </w:r>
      <w:r w:rsidR="00076E3B">
        <w:rPr>
          <w:rFonts w:ascii="Arial" w:hAnsi="Arial" w:cs="Arial"/>
        </w:rPr>
        <w:t>preferably in the evening for best physiological response</w:t>
      </w:r>
      <w:r w:rsidRPr="008805BA">
        <w:rPr>
          <w:rFonts w:ascii="Arial" w:hAnsi="Arial" w:cs="Arial"/>
        </w:rPr>
        <w:t xml:space="preserve">. </w:t>
      </w:r>
    </w:p>
    <w:p w14:paraId="5F1AC003" w14:textId="1376C5EF" w:rsidR="009F643A" w:rsidRDefault="00380E4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r>
        <w:rPr>
          <w:rFonts w:ascii="Arial" w:hAnsi="Arial" w:cs="Arial"/>
        </w:rPr>
        <w:t xml:space="preserve">The </w:t>
      </w:r>
      <w:r w:rsidR="009F643A" w:rsidRPr="008805BA">
        <w:rPr>
          <w:rFonts w:ascii="Arial" w:hAnsi="Arial" w:cs="Arial"/>
        </w:rPr>
        <w:t xml:space="preserve">endocrine </w:t>
      </w:r>
      <w:r w:rsidR="009A2774">
        <w:rPr>
          <w:rFonts w:ascii="Arial" w:hAnsi="Arial" w:cs="Arial"/>
        </w:rPr>
        <w:t xml:space="preserve">specialist </w:t>
      </w:r>
      <w:r w:rsidR="009F643A" w:rsidRPr="008805BA">
        <w:rPr>
          <w:rFonts w:ascii="Arial" w:hAnsi="Arial" w:cs="Arial"/>
        </w:rPr>
        <w:t>nurse will supervise a graded incremental increase in dose during the</w:t>
      </w:r>
      <w:r w:rsidR="006A74C0">
        <w:rPr>
          <w:rFonts w:ascii="Arial" w:hAnsi="Arial" w:cs="Arial"/>
        </w:rPr>
        <w:t xml:space="preserve"> initial </w:t>
      </w:r>
      <w:r w:rsidR="003B5048">
        <w:rPr>
          <w:rFonts w:ascii="Arial" w:hAnsi="Arial" w:cs="Arial"/>
        </w:rPr>
        <w:t xml:space="preserve">3 to </w:t>
      </w:r>
      <w:r w:rsidR="0009529A">
        <w:rPr>
          <w:rFonts w:ascii="Arial" w:hAnsi="Arial" w:cs="Arial"/>
        </w:rPr>
        <w:t>9</w:t>
      </w:r>
      <w:r w:rsidR="006A74C0">
        <w:rPr>
          <w:rFonts w:ascii="Arial" w:hAnsi="Arial" w:cs="Arial"/>
        </w:rPr>
        <w:t>-month</w:t>
      </w:r>
      <w:r w:rsidR="009A2774">
        <w:rPr>
          <w:rFonts w:ascii="Arial" w:hAnsi="Arial" w:cs="Arial"/>
        </w:rPr>
        <w:t>s</w:t>
      </w:r>
      <w:r w:rsidR="009F643A" w:rsidRPr="008805BA">
        <w:rPr>
          <w:rFonts w:ascii="Arial" w:hAnsi="Arial" w:cs="Arial"/>
        </w:rPr>
        <w:t xml:space="preserve"> trial period. Doses required to normalise IGF</w:t>
      </w:r>
      <w:r>
        <w:rPr>
          <w:rFonts w:ascii="Arial" w:hAnsi="Arial" w:cs="Arial"/>
        </w:rPr>
        <w:t>-</w:t>
      </w:r>
      <w:r w:rsidR="009F643A" w:rsidRPr="008805BA">
        <w:rPr>
          <w:rFonts w:ascii="Arial" w:hAnsi="Arial" w:cs="Arial"/>
        </w:rPr>
        <w:t>1 vary between 0.10mg and 0.60</w:t>
      </w:r>
      <w:r w:rsidR="00FD146D">
        <w:rPr>
          <w:rFonts w:ascii="Arial" w:hAnsi="Arial" w:cs="Arial"/>
        </w:rPr>
        <w:t xml:space="preserve">mg per day. </w:t>
      </w:r>
      <w:r>
        <w:rPr>
          <w:rFonts w:ascii="Arial" w:hAnsi="Arial" w:cs="Arial"/>
        </w:rPr>
        <w:t xml:space="preserve">GH requirements may decrease with age. </w:t>
      </w:r>
    </w:p>
    <w:p w14:paraId="5E160F87" w14:textId="117724B9" w:rsidR="00FD146D" w:rsidRDefault="00FD146D"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p>
    <w:p w14:paraId="14BD303F" w14:textId="750851DE" w:rsidR="009F643A" w:rsidRPr="00FD146D" w:rsidRDefault="00FD146D"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u w:val="single"/>
        </w:rPr>
      </w:pPr>
      <w:r>
        <w:rPr>
          <w:rFonts w:ascii="Arial" w:hAnsi="Arial" w:cs="Arial"/>
          <w:u w:val="single"/>
        </w:rPr>
        <w:t xml:space="preserve">Somatropin brands </w:t>
      </w:r>
      <w:r w:rsidR="009F643A" w:rsidRPr="00FD146D">
        <w:rPr>
          <w:rFonts w:ascii="Arial" w:hAnsi="Arial" w:cs="Arial"/>
          <w:u w:val="single"/>
        </w:rPr>
        <w:t>available in the UK include:</w:t>
      </w:r>
    </w:p>
    <w:p w14:paraId="02F9889F" w14:textId="167C235A" w:rsidR="009F643A" w:rsidRDefault="009F643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r w:rsidRPr="00813AF9">
        <w:rPr>
          <w:rFonts w:ascii="Arial" w:hAnsi="Arial" w:cs="Arial"/>
        </w:rPr>
        <w:t>Genotropin</w:t>
      </w:r>
      <w:r>
        <w:rPr>
          <w:rFonts w:ascii="Arial" w:hAnsi="Arial" w:cs="Arial"/>
        </w:rPr>
        <w:t xml:space="preserve"> (Pfizer), </w:t>
      </w:r>
      <w:r w:rsidRPr="00813AF9">
        <w:rPr>
          <w:rFonts w:ascii="Arial" w:hAnsi="Arial" w:cs="Arial"/>
        </w:rPr>
        <w:t>Omnitrope</w:t>
      </w:r>
      <w:r w:rsidR="00FD146D">
        <w:rPr>
          <w:rFonts w:ascii="Arial" w:hAnsi="Arial" w:cs="Arial"/>
        </w:rPr>
        <w:t xml:space="preserve"> </w:t>
      </w:r>
      <w:r>
        <w:rPr>
          <w:rFonts w:ascii="Arial" w:hAnsi="Arial" w:cs="Arial"/>
        </w:rPr>
        <w:t xml:space="preserve">(Sandoz), </w:t>
      </w:r>
      <w:r w:rsidRPr="00813AF9">
        <w:rPr>
          <w:rFonts w:ascii="Arial" w:hAnsi="Arial" w:cs="Arial"/>
        </w:rPr>
        <w:t>Norditropin</w:t>
      </w:r>
      <w:r>
        <w:rPr>
          <w:rFonts w:ascii="Arial" w:hAnsi="Arial" w:cs="Arial"/>
        </w:rPr>
        <w:t xml:space="preserve"> </w:t>
      </w:r>
      <w:r>
        <w:t>(</w:t>
      </w:r>
      <w:r w:rsidRPr="0092614E">
        <w:rPr>
          <w:rFonts w:ascii="Arial" w:hAnsi="Arial" w:cs="Arial"/>
        </w:rPr>
        <w:t>Novo Nordisk</w:t>
      </w:r>
      <w:r>
        <w:rPr>
          <w:rFonts w:ascii="Arial" w:hAnsi="Arial" w:cs="Arial"/>
        </w:rPr>
        <w:t>)</w:t>
      </w:r>
      <w:r w:rsidR="001F504F">
        <w:rPr>
          <w:rFonts w:ascii="Arial" w:hAnsi="Arial" w:cs="Arial"/>
        </w:rPr>
        <w:t>,</w:t>
      </w:r>
      <w:r w:rsidR="00FD146D">
        <w:rPr>
          <w:rFonts w:ascii="Arial" w:hAnsi="Arial" w:cs="Arial"/>
        </w:rPr>
        <w:t xml:space="preserve"> </w:t>
      </w:r>
      <w:r w:rsidRPr="00813AF9">
        <w:rPr>
          <w:rFonts w:ascii="Arial" w:hAnsi="Arial" w:cs="Arial"/>
        </w:rPr>
        <w:t>Saizen</w:t>
      </w:r>
      <w:r w:rsidRPr="0092614E">
        <w:t xml:space="preserve"> </w:t>
      </w:r>
      <w:r>
        <w:t>(</w:t>
      </w:r>
      <w:r w:rsidRPr="0092614E">
        <w:rPr>
          <w:rFonts w:ascii="Arial" w:hAnsi="Arial" w:cs="Arial"/>
        </w:rPr>
        <w:t>Merck Sereno</w:t>
      </w:r>
      <w:r>
        <w:rPr>
          <w:rFonts w:ascii="Arial" w:hAnsi="Arial" w:cs="Arial"/>
        </w:rPr>
        <w:t>)</w:t>
      </w:r>
      <w:r w:rsidR="008014D0">
        <w:rPr>
          <w:rFonts w:ascii="Arial" w:hAnsi="Arial" w:cs="Arial"/>
        </w:rPr>
        <w:t>, Zomacton (Ferring)</w:t>
      </w:r>
      <w:r w:rsidR="00F72F9A">
        <w:rPr>
          <w:rFonts w:ascii="Arial" w:hAnsi="Arial" w:cs="Arial"/>
        </w:rPr>
        <w:t>.</w:t>
      </w:r>
    </w:p>
    <w:p w14:paraId="71A2D312" w14:textId="77777777" w:rsidR="00380E4A" w:rsidRDefault="00380E4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p>
    <w:p w14:paraId="1396F97E" w14:textId="3096F1D1" w:rsidR="00380E4A" w:rsidRDefault="00380E4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r w:rsidRPr="00380E4A">
        <w:rPr>
          <w:rFonts w:ascii="Arial" w:hAnsi="Arial" w:cs="Arial"/>
        </w:rPr>
        <w:t>Once the hospital</w:t>
      </w:r>
      <w:r w:rsidR="003C4E13">
        <w:rPr>
          <w:rFonts w:ascii="Arial" w:hAnsi="Arial" w:cs="Arial"/>
        </w:rPr>
        <w:t xml:space="preserve"> specialist</w:t>
      </w:r>
      <w:r w:rsidRPr="00380E4A">
        <w:rPr>
          <w:rFonts w:ascii="Arial" w:hAnsi="Arial" w:cs="Arial"/>
        </w:rPr>
        <w:t xml:space="preserve"> has recommended the most appropriate growth hormone delivery system</w:t>
      </w:r>
      <w:r w:rsidR="00AD124C">
        <w:rPr>
          <w:rFonts w:ascii="Arial" w:hAnsi="Arial" w:cs="Arial"/>
        </w:rPr>
        <w:t xml:space="preserve"> </w:t>
      </w:r>
      <w:r w:rsidR="006F2B04">
        <w:rPr>
          <w:rFonts w:ascii="Arial" w:hAnsi="Arial" w:cs="Arial"/>
        </w:rPr>
        <w:t>t</w:t>
      </w:r>
      <w:r w:rsidR="0009529A">
        <w:rPr>
          <w:rFonts w:ascii="Arial" w:hAnsi="Arial" w:cs="Arial"/>
        </w:rPr>
        <w:t>he endocrine CNS</w:t>
      </w:r>
      <w:r w:rsidR="006A74C0">
        <w:rPr>
          <w:rFonts w:ascii="Arial" w:hAnsi="Arial" w:cs="Arial"/>
        </w:rPr>
        <w:t xml:space="preserve"> will</w:t>
      </w:r>
      <w:r w:rsidRPr="00380E4A">
        <w:rPr>
          <w:rFonts w:ascii="Arial" w:hAnsi="Arial" w:cs="Arial"/>
        </w:rPr>
        <w:t xml:space="preserve"> teach the patient how to use the device.</w:t>
      </w:r>
    </w:p>
    <w:p w14:paraId="39FAF083" w14:textId="77777777" w:rsidR="009F643A" w:rsidRDefault="009F643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p>
    <w:p w14:paraId="633A430E" w14:textId="10FDDEAA" w:rsidR="00DC5B7B" w:rsidRPr="00187E97" w:rsidRDefault="00380E4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u w:val="single"/>
        </w:rPr>
      </w:pPr>
      <w:r w:rsidRPr="00187E97">
        <w:rPr>
          <w:rFonts w:ascii="Arial" w:hAnsi="Arial" w:cs="Arial"/>
          <w:u w:val="single"/>
        </w:rPr>
        <w:t>Treatment cessation criteria</w:t>
      </w:r>
    </w:p>
    <w:p w14:paraId="2A7271B2" w14:textId="77777777" w:rsidR="004964BB" w:rsidRDefault="00380E4A"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r w:rsidRPr="00380E4A">
        <w:rPr>
          <w:rFonts w:ascii="Arial" w:hAnsi="Arial" w:cs="Arial"/>
        </w:rPr>
        <w:t>The</w:t>
      </w:r>
      <w:r>
        <w:rPr>
          <w:rFonts w:ascii="Arial" w:hAnsi="Arial" w:cs="Arial"/>
        </w:rPr>
        <w:t xml:space="preserve"> (Quality of Life)</w:t>
      </w:r>
      <w:r w:rsidRPr="00380E4A">
        <w:rPr>
          <w:rFonts w:ascii="Arial" w:hAnsi="Arial" w:cs="Arial"/>
        </w:rPr>
        <w:t xml:space="preserve"> QoL status of people who are given GH treatment should be re-assessed 9 months after the initiation of therapy (an initial 3-month period of GH dose titration, followed by a 6-month therapeutic trial period).</w:t>
      </w:r>
    </w:p>
    <w:p w14:paraId="7817F3B3" w14:textId="03807FE0" w:rsidR="00DF4475" w:rsidRDefault="001C3A47" w:rsidP="00D9118E">
      <w:pPr>
        <w:pBdr>
          <w:top w:val="single" w:sz="4" w:space="1" w:color="auto"/>
          <w:left w:val="single" w:sz="4" w:space="4" w:color="auto"/>
          <w:bottom w:val="single" w:sz="4" w:space="1" w:color="auto"/>
          <w:right w:val="single" w:sz="4" w:space="8" w:color="auto"/>
        </w:pBdr>
        <w:spacing w:after="0" w:line="240" w:lineRule="auto"/>
        <w:jc w:val="both"/>
        <w:rPr>
          <w:rFonts w:ascii="Arial" w:hAnsi="Arial" w:cs="Arial"/>
        </w:rPr>
      </w:pPr>
      <w:r w:rsidRPr="001C3A47">
        <w:rPr>
          <w:rFonts w:ascii="Arial" w:hAnsi="Arial" w:cs="Arial"/>
        </w:rPr>
        <w:t xml:space="preserve">GH treatment should be discontinued for those people who demonstrate a </w:t>
      </w:r>
      <w:r w:rsidR="0000790B" w:rsidRPr="00D9047E">
        <w:rPr>
          <w:rFonts w:ascii="Arial" w:eastAsia="Times New Roman" w:hAnsi="Arial" w:cs="Arial"/>
          <w:bCs/>
          <w:lang w:eastAsia="en-GB"/>
        </w:rPr>
        <w:t xml:space="preserve">Quality of Life </w:t>
      </w:r>
      <w:r w:rsidR="0000790B">
        <w:rPr>
          <w:rFonts w:ascii="Arial" w:eastAsia="Times New Roman" w:hAnsi="Arial" w:cs="Arial"/>
          <w:bCs/>
          <w:lang w:eastAsia="en-GB"/>
        </w:rPr>
        <w:t>(</w:t>
      </w:r>
      <w:r w:rsidRPr="001C3A47">
        <w:rPr>
          <w:rFonts w:ascii="Arial" w:hAnsi="Arial" w:cs="Arial"/>
        </w:rPr>
        <w:t>QoL</w:t>
      </w:r>
      <w:r w:rsidR="0000790B">
        <w:rPr>
          <w:rFonts w:ascii="Arial" w:hAnsi="Arial" w:cs="Arial"/>
        </w:rPr>
        <w:t>)</w:t>
      </w:r>
      <w:r w:rsidRPr="001C3A47">
        <w:rPr>
          <w:rFonts w:ascii="Arial" w:hAnsi="Arial" w:cs="Arial"/>
        </w:rPr>
        <w:t xml:space="preserve"> improvement of less than 7 points in </w:t>
      </w:r>
      <w:r w:rsidR="0000790B" w:rsidRPr="003C4E13">
        <w:rPr>
          <w:rFonts w:ascii="Arial" w:eastAsia="Times New Roman" w:hAnsi="Arial" w:cs="Arial"/>
          <w:bCs/>
          <w:lang w:eastAsia="en-GB"/>
        </w:rPr>
        <w:t xml:space="preserve">Assessment of Growth Hormone Deficiency in Adults disease-specific </w:t>
      </w:r>
      <w:r w:rsidR="0000790B" w:rsidRPr="00D9047E">
        <w:rPr>
          <w:rFonts w:ascii="Arial" w:eastAsia="Times New Roman" w:hAnsi="Arial" w:cs="Arial"/>
          <w:bCs/>
          <w:lang w:eastAsia="en-GB"/>
        </w:rPr>
        <w:t xml:space="preserve">Quality of Life </w:t>
      </w:r>
      <w:r w:rsidR="0000790B">
        <w:rPr>
          <w:rFonts w:ascii="Arial" w:eastAsia="Times New Roman" w:hAnsi="Arial" w:cs="Arial"/>
          <w:bCs/>
          <w:lang w:eastAsia="en-GB"/>
        </w:rPr>
        <w:t>(</w:t>
      </w:r>
      <w:r w:rsidRPr="001C3A47">
        <w:rPr>
          <w:rFonts w:ascii="Arial" w:hAnsi="Arial" w:cs="Arial"/>
        </w:rPr>
        <w:t>QoL-AGHDA</w:t>
      </w:r>
      <w:r w:rsidR="0000790B">
        <w:rPr>
          <w:rFonts w:ascii="Arial" w:hAnsi="Arial" w:cs="Arial"/>
        </w:rPr>
        <w:t>)</w:t>
      </w:r>
      <w:r w:rsidRPr="001C3A47">
        <w:rPr>
          <w:rFonts w:ascii="Arial" w:hAnsi="Arial" w:cs="Arial"/>
        </w:rPr>
        <w:t xml:space="preserve"> score.</w:t>
      </w:r>
    </w:p>
    <w:p w14:paraId="20AA8BEA" w14:textId="77777777" w:rsidR="009F643A" w:rsidRPr="00C00F95" w:rsidRDefault="009F643A" w:rsidP="00D9118E">
      <w:pPr>
        <w:spacing w:after="0" w:line="240" w:lineRule="auto"/>
        <w:rPr>
          <w:rFonts w:ascii="Arial" w:eastAsia="Times New Roman" w:hAnsi="Arial" w:cs="Arial"/>
          <w:b/>
          <w:lang w:eastAsia="en-GB"/>
        </w:rPr>
      </w:pPr>
    </w:p>
    <w:tbl>
      <w:tblPr>
        <w:tblpPr w:leftFromText="180" w:rightFromText="180" w:vertAnchor="text" w:horzAnchor="margin" w:tblpY="-87"/>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14296D" w:rsidRPr="0057501A" w14:paraId="0D339936" w14:textId="77777777" w:rsidTr="0014296D">
        <w:trPr>
          <w:trHeight w:val="632"/>
        </w:trPr>
        <w:tc>
          <w:tcPr>
            <w:tcW w:w="10774" w:type="dxa"/>
            <w:shd w:val="clear" w:color="auto" w:fill="auto"/>
          </w:tcPr>
          <w:p w14:paraId="44F73161" w14:textId="77777777" w:rsidR="0014296D" w:rsidRDefault="0014296D" w:rsidP="0014296D">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w:t>
            </w:r>
          </w:p>
          <w:p w14:paraId="5A2E2FB4" w14:textId="77777777" w:rsidR="0014296D" w:rsidRPr="003C4E13" w:rsidRDefault="0014296D" w:rsidP="0014296D">
            <w:pPr>
              <w:pStyle w:val="ListParagraph"/>
              <w:numPr>
                <w:ilvl w:val="0"/>
                <w:numId w:val="10"/>
              </w:numPr>
              <w:spacing w:after="0" w:line="240" w:lineRule="auto"/>
              <w:jc w:val="both"/>
              <w:rPr>
                <w:rFonts w:ascii="Arial" w:eastAsia="Times New Roman" w:hAnsi="Arial" w:cs="Arial"/>
                <w:bCs/>
                <w:lang w:eastAsia="en-GB"/>
              </w:rPr>
            </w:pPr>
            <w:r w:rsidRPr="003C4E13">
              <w:rPr>
                <w:rFonts w:ascii="Arial" w:eastAsia="Times New Roman" w:hAnsi="Arial" w:cs="Arial"/>
                <w:bCs/>
                <w:lang w:eastAsia="en-GB"/>
              </w:rPr>
              <w:t xml:space="preserve">The Endocrine Consultant will establish the diagnosis of growth hormone deficiency in patients with hypopituitarism who remain symptomatic despite conventional replacement therapy and who would consider self-administration of growth hormone. </w:t>
            </w:r>
          </w:p>
          <w:p w14:paraId="38E8E196" w14:textId="77777777" w:rsidR="0014296D" w:rsidRPr="00D9047E" w:rsidRDefault="0014296D" w:rsidP="0014296D">
            <w:pPr>
              <w:pStyle w:val="ListParagraph"/>
              <w:numPr>
                <w:ilvl w:val="0"/>
                <w:numId w:val="10"/>
              </w:numPr>
              <w:spacing w:after="0" w:line="240" w:lineRule="auto"/>
              <w:jc w:val="both"/>
              <w:rPr>
                <w:rFonts w:ascii="Arial" w:eastAsia="Times New Roman" w:hAnsi="Arial" w:cs="Arial"/>
                <w:bCs/>
                <w:lang w:eastAsia="en-GB"/>
              </w:rPr>
            </w:pPr>
            <w:r w:rsidRPr="003C4E13">
              <w:rPr>
                <w:rFonts w:ascii="Arial" w:eastAsia="Times New Roman" w:hAnsi="Arial" w:cs="Arial"/>
                <w:bCs/>
                <w:lang w:eastAsia="en-GB"/>
              </w:rPr>
              <w:t xml:space="preserve">The consultant will administer the Assessment of Growth Hormone Deficiency in Adults disease-specific </w:t>
            </w:r>
            <w:r w:rsidRPr="00D9047E">
              <w:rPr>
                <w:rFonts w:ascii="Arial" w:eastAsia="Times New Roman" w:hAnsi="Arial" w:cs="Arial"/>
                <w:bCs/>
                <w:lang w:eastAsia="en-GB"/>
              </w:rPr>
              <w:t xml:space="preserve">Quality of Life (QoL-AGHDA) questionnaire. </w:t>
            </w:r>
          </w:p>
          <w:p w14:paraId="5922FF1F" w14:textId="77777777" w:rsidR="0014296D" w:rsidRDefault="0014296D" w:rsidP="0014296D">
            <w:pPr>
              <w:pStyle w:val="ListParagraph"/>
              <w:numPr>
                <w:ilvl w:val="0"/>
                <w:numId w:val="10"/>
              </w:numPr>
              <w:spacing w:after="0" w:line="240" w:lineRule="auto"/>
              <w:jc w:val="both"/>
              <w:rPr>
                <w:rFonts w:ascii="Arial" w:eastAsia="Times New Roman" w:hAnsi="Arial" w:cs="Arial"/>
                <w:bCs/>
                <w:lang w:eastAsia="en-GB"/>
              </w:rPr>
            </w:pPr>
            <w:r w:rsidRPr="00D9047E">
              <w:rPr>
                <w:rFonts w:ascii="Arial" w:eastAsia="Times New Roman" w:hAnsi="Arial" w:cs="Arial"/>
                <w:bCs/>
                <w:lang w:eastAsia="en-GB"/>
              </w:rPr>
              <w:t xml:space="preserve">The consultant will undertake follow-up in the Endocrine clinic, initially at 6 months then at 9 months and annually thereafter. </w:t>
            </w:r>
          </w:p>
          <w:p w14:paraId="2EA23AFA" w14:textId="77777777" w:rsidR="0014296D" w:rsidRPr="00622EAF" w:rsidRDefault="0014296D" w:rsidP="0014296D">
            <w:pPr>
              <w:pStyle w:val="ListParagraph"/>
              <w:numPr>
                <w:ilvl w:val="0"/>
                <w:numId w:val="10"/>
              </w:numPr>
              <w:spacing w:after="0" w:line="240" w:lineRule="auto"/>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20BD662F" w14:textId="77777777" w:rsidR="0014296D" w:rsidRPr="00D9047E" w:rsidRDefault="0014296D" w:rsidP="0014296D">
            <w:pPr>
              <w:numPr>
                <w:ilvl w:val="0"/>
                <w:numId w:val="10"/>
              </w:numPr>
              <w:spacing w:after="0" w:line="240" w:lineRule="auto"/>
              <w:jc w:val="both"/>
              <w:rPr>
                <w:rFonts w:ascii="Arial" w:eastAsia="Times New Roman" w:hAnsi="Arial" w:cs="Arial"/>
                <w:bCs/>
                <w:lang w:eastAsia="en-GB"/>
              </w:rPr>
            </w:pPr>
            <w:r w:rsidRPr="00D9047E">
              <w:rPr>
                <w:rFonts w:ascii="Arial" w:eastAsia="Times New Roman" w:hAnsi="Arial" w:cs="Arial"/>
                <w:bCs/>
                <w:lang w:eastAsia="en-GB"/>
              </w:rPr>
              <w:t>After the initial 9-month stabilisation period, request for GP confirmation of acceptance of shared care by secure emailing of request to share care, protocol and completed agreement form, allowing 2 weeks for response.</w:t>
            </w:r>
          </w:p>
          <w:p w14:paraId="1D05D8FE" w14:textId="77777777" w:rsidR="0014296D" w:rsidRDefault="0014296D" w:rsidP="0014296D">
            <w:pPr>
              <w:pStyle w:val="ListParagraph"/>
              <w:numPr>
                <w:ilvl w:val="0"/>
                <w:numId w:val="10"/>
              </w:numPr>
              <w:spacing w:after="0" w:line="240" w:lineRule="auto"/>
              <w:jc w:val="both"/>
              <w:rPr>
                <w:rFonts w:ascii="Arial" w:eastAsia="Times New Roman" w:hAnsi="Arial" w:cs="Arial"/>
                <w:bCs/>
                <w:lang w:eastAsia="en-GB"/>
              </w:rPr>
            </w:pPr>
            <w:r w:rsidRPr="00D9047E">
              <w:rPr>
                <w:rFonts w:ascii="Arial" w:eastAsia="Times New Roman" w:hAnsi="Arial" w:cs="Arial"/>
                <w:bCs/>
                <w:lang w:eastAsia="en-GB"/>
              </w:rPr>
              <w:t>Receipt and recording in patient records/notes that GP has / has not accepted shared care and ensuring appropriate action if not (specialist to continue to prescribe/monitor).</w:t>
            </w:r>
          </w:p>
          <w:p w14:paraId="0462396E" w14:textId="77777777" w:rsidR="0014296D" w:rsidRPr="00D9047E" w:rsidRDefault="0014296D" w:rsidP="0014296D">
            <w:pPr>
              <w:pStyle w:val="ListParagraph"/>
              <w:numPr>
                <w:ilvl w:val="0"/>
                <w:numId w:val="10"/>
              </w:numPr>
              <w:spacing w:after="0" w:line="240" w:lineRule="auto"/>
              <w:jc w:val="both"/>
              <w:rPr>
                <w:rFonts w:ascii="Arial" w:eastAsia="Times New Roman" w:hAnsi="Arial" w:cs="Arial"/>
                <w:bCs/>
                <w:lang w:eastAsia="en-GB"/>
              </w:rPr>
            </w:pPr>
            <w:r w:rsidRPr="00622EAF">
              <w:rPr>
                <w:rFonts w:ascii="Arial" w:eastAsia="Times New Roman" w:hAnsi="Arial" w:cs="Arial"/>
                <w:bCs/>
                <w:lang w:eastAsia="en-GB"/>
              </w:rPr>
              <w:t>Undertake baseline and ongoing tests as indicated in the monitoring table. Review results of safety monitoring and request additional tests as required</w:t>
            </w:r>
            <w:r>
              <w:rPr>
                <w:rFonts w:ascii="Arial" w:eastAsia="Times New Roman" w:hAnsi="Arial" w:cs="Arial"/>
                <w:bCs/>
                <w:lang w:eastAsia="en-GB"/>
              </w:rPr>
              <w:t>.</w:t>
            </w:r>
          </w:p>
          <w:p w14:paraId="4741EA6E" w14:textId="77777777" w:rsidR="0014296D" w:rsidRPr="00D9047E" w:rsidRDefault="0014296D" w:rsidP="0014296D">
            <w:pPr>
              <w:numPr>
                <w:ilvl w:val="0"/>
                <w:numId w:val="10"/>
              </w:numPr>
              <w:spacing w:after="0" w:line="240" w:lineRule="auto"/>
              <w:jc w:val="both"/>
              <w:rPr>
                <w:rFonts w:ascii="Arial" w:eastAsia="Times New Roman" w:hAnsi="Arial" w:cs="Arial"/>
                <w:bCs/>
                <w:lang w:eastAsia="en-GB"/>
              </w:rPr>
            </w:pPr>
            <w:r w:rsidRPr="00D9047E">
              <w:rPr>
                <w:rFonts w:ascii="Arial" w:eastAsia="Times New Roman" w:hAnsi="Arial" w:cs="Arial"/>
                <w:bCs/>
                <w:lang w:eastAsia="en-GB"/>
              </w:rPr>
              <w:t>Prescribe and monitor for initial stabilisation period of 9</w:t>
            </w:r>
            <w:r>
              <w:rPr>
                <w:rFonts w:ascii="Arial" w:eastAsia="Times New Roman" w:hAnsi="Arial" w:cs="Arial"/>
                <w:bCs/>
                <w:lang w:eastAsia="en-GB"/>
              </w:rPr>
              <w:t>-</w:t>
            </w:r>
            <w:r w:rsidRPr="00D9047E">
              <w:rPr>
                <w:rFonts w:ascii="Arial" w:eastAsia="Times New Roman" w:hAnsi="Arial" w:cs="Arial"/>
                <w:bCs/>
                <w:lang w:eastAsia="en-GB"/>
              </w:rPr>
              <w:t xml:space="preserve">months. </w:t>
            </w:r>
          </w:p>
          <w:p w14:paraId="46CB6403" w14:textId="77777777" w:rsidR="0014296D" w:rsidRPr="00D9047E" w:rsidRDefault="0014296D" w:rsidP="0014296D">
            <w:pPr>
              <w:pStyle w:val="ListParagraph"/>
              <w:numPr>
                <w:ilvl w:val="0"/>
                <w:numId w:val="10"/>
              </w:numPr>
              <w:spacing w:after="0" w:line="240" w:lineRule="auto"/>
              <w:jc w:val="both"/>
              <w:rPr>
                <w:rFonts w:ascii="Arial" w:eastAsia="Times New Roman" w:hAnsi="Arial" w:cs="Arial"/>
                <w:bCs/>
                <w:lang w:eastAsia="en-GB"/>
              </w:rPr>
            </w:pPr>
            <w:r w:rsidRPr="00D9047E">
              <w:rPr>
                <w:rFonts w:ascii="Arial" w:eastAsia="Times New Roman" w:hAnsi="Arial" w:cs="Arial"/>
                <w:bCs/>
              </w:rPr>
              <w:t>Thereafter</w:t>
            </w:r>
            <w:r>
              <w:rPr>
                <w:rFonts w:ascii="Arial" w:eastAsia="Times New Roman" w:hAnsi="Arial" w:cs="Arial"/>
                <w:bCs/>
              </w:rPr>
              <w:t>,</w:t>
            </w:r>
            <w:r w:rsidRPr="00D9047E">
              <w:rPr>
                <w:rFonts w:ascii="Arial" w:eastAsia="Times New Roman" w:hAnsi="Arial" w:cs="Arial"/>
                <w:bCs/>
              </w:rPr>
              <w:t xml:space="preserve"> annual outpatient reviews</w:t>
            </w:r>
            <w:r w:rsidRPr="00D9047E">
              <w:rPr>
                <w:rFonts w:ascii="Arial" w:eastAsia="Times New Roman" w:hAnsi="Arial" w:cs="Arial"/>
                <w:lang w:eastAsia="en-GB"/>
              </w:rPr>
              <w:t>, sending a written summary to the GP whenever the pat</w:t>
            </w:r>
            <w:r>
              <w:rPr>
                <w:rFonts w:ascii="Arial" w:eastAsia="Times New Roman" w:hAnsi="Arial" w:cs="Arial"/>
                <w:lang w:eastAsia="en-GB"/>
              </w:rPr>
              <w:t xml:space="preserve">ient is </w:t>
            </w:r>
            <w:r w:rsidRPr="00D9047E">
              <w:rPr>
                <w:rFonts w:ascii="Arial" w:eastAsia="Times New Roman" w:hAnsi="Arial" w:cs="Arial"/>
                <w:lang w:eastAsia="en-GB"/>
              </w:rPr>
              <w:t xml:space="preserve">reviewed. </w:t>
            </w:r>
            <w:r w:rsidRPr="00D9047E">
              <w:rPr>
                <w:rFonts w:ascii="Arial" w:eastAsia="Times New Roman" w:hAnsi="Arial" w:cs="Arial"/>
                <w:bCs/>
                <w:lang w:eastAsia="en-GB"/>
              </w:rPr>
              <w:t>If requested by the GP, respond to any concerns raised by the patient between visits.</w:t>
            </w:r>
          </w:p>
          <w:p w14:paraId="03C8B012" w14:textId="77777777" w:rsidR="0014296D" w:rsidRPr="00D9047E" w:rsidRDefault="0014296D" w:rsidP="0014296D">
            <w:pPr>
              <w:numPr>
                <w:ilvl w:val="0"/>
                <w:numId w:val="10"/>
              </w:numPr>
              <w:shd w:val="clear" w:color="auto" w:fill="FFFFFF"/>
              <w:spacing w:after="0" w:line="240" w:lineRule="auto"/>
              <w:jc w:val="both"/>
              <w:rPr>
                <w:rFonts w:ascii="Arial" w:eastAsia="Times New Roman" w:hAnsi="Arial" w:cs="Arial"/>
                <w:lang w:eastAsia="en-GB"/>
              </w:rPr>
            </w:pPr>
            <w:r w:rsidRPr="00D9047E">
              <w:rPr>
                <w:rFonts w:ascii="Arial" w:eastAsia="Times New Roman" w:hAnsi="Arial" w:cs="Arial"/>
                <w:lang w:eastAsia="en-GB"/>
              </w:rPr>
              <w:t>Monitor response to treatment, adverse effects and need to continue therapy. Notify the GP of any changes to dose, cessation of therapy or managing side effects.</w:t>
            </w:r>
          </w:p>
          <w:p w14:paraId="45174202" w14:textId="77777777" w:rsidR="0014296D" w:rsidRPr="00D9047E" w:rsidRDefault="0014296D" w:rsidP="0014296D">
            <w:pPr>
              <w:numPr>
                <w:ilvl w:val="0"/>
                <w:numId w:val="10"/>
              </w:numPr>
              <w:shd w:val="clear" w:color="auto" w:fill="FFFFFF"/>
              <w:spacing w:after="0" w:line="240" w:lineRule="auto"/>
              <w:jc w:val="both"/>
              <w:rPr>
                <w:rFonts w:ascii="Arial" w:eastAsia="Times New Roman" w:hAnsi="Arial" w:cs="Arial"/>
                <w:lang w:eastAsia="en-GB"/>
              </w:rPr>
            </w:pPr>
            <w:r w:rsidRPr="00D9047E">
              <w:rPr>
                <w:rFonts w:ascii="Arial" w:eastAsia="Times New Roman" w:hAnsi="Arial" w:cs="Arial"/>
                <w:lang w:eastAsia="en-GB"/>
              </w:rPr>
              <w:t xml:space="preserve">Notify GP if patient does not attend clinic and advise on action to take. </w:t>
            </w:r>
          </w:p>
          <w:p w14:paraId="284C2BA8" w14:textId="77777777" w:rsidR="0014296D" w:rsidRPr="001C3A47" w:rsidRDefault="0014296D" w:rsidP="0014296D">
            <w:pPr>
              <w:pStyle w:val="ListParagraph"/>
              <w:numPr>
                <w:ilvl w:val="0"/>
                <w:numId w:val="10"/>
              </w:numPr>
              <w:spacing w:after="0" w:line="240" w:lineRule="auto"/>
              <w:jc w:val="both"/>
              <w:rPr>
                <w:rFonts w:ascii="Arial" w:eastAsia="Times New Roman" w:hAnsi="Arial" w:cs="Arial"/>
                <w:b/>
                <w:bCs/>
                <w:color w:val="FF0000"/>
              </w:rPr>
            </w:pPr>
            <w:r w:rsidRPr="00D9047E">
              <w:rPr>
                <w:rFonts w:ascii="Arial" w:eastAsia="Times New Roman" w:hAnsi="Arial" w:cs="Arial"/>
                <w:lang w:eastAsia="en-GB"/>
              </w:rPr>
              <w:t>Provide any other advice, information or support for the GP if required. Communicate any clinically important issues and action to be taken.</w:t>
            </w:r>
          </w:p>
        </w:tc>
      </w:tr>
    </w:tbl>
    <w:p w14:paraId="3BFBD13A" w14:textId="77777777" w:rsidR="00187E97" w:rsidRPr="0057501A" w:rsidRDefault="00187E97" w:rsidP="00D9118E">
      <w:pPr>
        <w:spacing w:after="0" w:line="240" w:lineRule="auto"/>
        <w:rPr>
          <w:rFonts w:ascii="Arial" w:eastAsia="Times New Roman" w:hAnsi="Arial" w:cs="Arial"/>
          <w:b/>
          <w:sz w:val="8"/>
          <w:szCs w:val="8"/>
          <w:lang w:eastAsia="en-GB"/>
        </w:rPr>
      </w:pPr>
    </w:p>
    <w:p w14:paraId="1ED5D06F" w14:textId="77777777" w:rsidR="009F643A" w:rsidRPr="00C00F95" w:rsidRDefault="009F643A" w:rsidP="00D9118E">
      <w:pPr>
        <w:spacing w:after="0" w:line="240" w:lineRule="auto"/>
        <w:rPr>
          <w:rFonts w:ascii="Arial" w:hAnsi="Arial" w:cs="Arial"/>
          <w:b/>
        </w:rPr>
      </w:pPr>
    </w:p>
    <w:p w14:paraId="512DE74F" w14:textId="066EF518" w:rsidR="001C3A47" w:rsidRDefault="009F643A" w:rsidP="00D9118E">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1C1B30D2" w14:textId="1528034C" w:rsidR="009F643A" w:rsidRPr="001C3A47" w:rsidRDefault="001C3A47" w:rsidP="00394522">
      <w:pPr>
        <w:pStyle w:val="ListParagraph"/>
        <w:keepNext/>
        <w:numPr>
          <w:ilvl w:val="0"/>
          <w:numId w:val="11"/>
        </w:numPr>
        <w:pBdr>
          <w:top w:val="single" w:sz="4" w:space="1" w:color="auto"/>
          <w:left w:val="single" w:sz="4" w:space="4" w:color="auto"/>
          <w:bottom w:val="single" w:sz="4" w:space="1" w:color="auto"/>
          <w:right w:val="single" w:sz="4" w:space="6" w:color="auto"/>
        </w:pBdr>
        <w:tabs>
          <w:tab w:val="left" w:pos="357"/>
        </w:tabs>
        <w:spacing w:after="0" w:line="240" w:lineRule="auto"/>
        <w:jc w:val="both"/>
        <w:outlineLvl w:val="0"/>
        <w:rPr>
          <w:rFonts w:ascii="Arial" w:eastAsia="Times New Roman" w:hAnsi="Arial" w:cs="Arial"/>
          <w:bCs/>
          <w:szCs w:val="24"/>
        </w:rPr>
      </w:pPr>
      <w:r w:rsidRPr="001C3A47">
        <w:rPr>
          <w:rFonts w:ascii="Arial" w:eastAsia="Times New Roman" w:hAnsi="Arial" w:cs="Arial"/>
          <w:bCs/>
          <w:szCs w:val="24"/>
        </w:rPr>
        <w:t xml:space="preserve">Refer to page </w:t>
      </w:r>
      <w:r w:rsidR="00AD124C">
        <w:rPr>
          <w:rFonts w:ascii="Arial" w:eastAsia="Times New Roman" w:hAnsi="Arial" w:cs="Arial"/>
          <w:bCs/>
          <w:szCs w:val="24"/>
        </w:rPr>
        <w:t>2</w:t>
      </w:r>
      <w:r w:rsidR="00AD124C" w:rsidRPr="001C3A47">
        <w:rPr>
          <w:rFonts w:ascii="Arial" w:eastAsia="Times New Roman" w:hAnsi="Arial" w:cs="Arial"/>
          <w:bCs/>
          <w:szCs w:val="24"/>
        </w:rPr>
        <w:t xml:space="preserve"> </w:t>
      </w:r>
      <w:r w:rsidRPr="001C3A47">
        <w:rPr>
          <w:rFonts w:ascii="Arial" w:eastAsia="Times New Roman" w:hAnsi="Arial" w:cs="Arial"/>
          <w:bCs/>
          <w:szCs w:val="24"/>
        </w:rPr>
        <w:t xml:space="preserve">and GP Considerations for Shared Care (page </w:t>
      </w:r>
      <w:r w:rsidR="00AD124C">
        <w:rPr>
          <w:rFonts w:ascii="Arial" w:eastAsia="Times New Roman" w:hAnsi="Arial" w:cs="Arial"/>
          <w:bCs/>
          <w:szCs w:val="24"/>
        </w:rPr>
        <w:t>7</w:t>
      </w:r>
      <w:r w:rsidRPr="001C3A47">
        <w:rPr>
          <w:rFonts w:ascii="Arial" w:eastAsia="Times New Roman" w:hAnsi="Arial" w:cs="Arial"/>
          <w:bCs/>
          <w:szCs w:val="24"/>
        </w:rPr>
        <w:t>)</w:t>
      </w:r>
    </w:p>
    <w:p w14:paraId="5A2C97CB" w14:textId="77777777" w:rsidR="009F643A" w:rsidRPr="00C00F95" w:rsidRDefault="009F643A" w:rsidP="00D9118E">
      <w:pPr>
        <w:spacing w:after="0" w:line="240" w:lineRule="auto"/>
        <w:rPr>
          <w:rFonts w:ascii="Arial" w:hAnsi="Arial" w:cs="Arial"/>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9F643A" w:rsidRPr="00CA1BB1" w14:paraId="6E4D6E2E" w14:textId="77777777" w:rsidTr="00675CBC">
        <w:trPr>
          <w:trHeight w:val="632"/>
        </w:trPr>
        <w:tc>
          <w:tcPr>
            <w:tcW w:w="10774" w:type="dxa"/>
            <w:shd w:val="clear" w:color="auto" w:fill="auto"/>
          </w:tcPr>
          <w:p w14:paraId="4882A18F" w14:textId="77777777" w:rsidR="009F643A" w:rsidRPr="00CA1BB1" w:rsidRDefault="009F643A" w:rsidP="00D9118E">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Pr>
                <w:rFonts w:ascii="Arial" w:eastAsia="Times New Roman" w:hAnsi="Arial" w:cs="Arial"/>
                <w:b/>
                <w:bCs/>
                <w:lang w:eastAsia="en-GB"/>
              </w:rPr>
              <w:t xml:space="preserve"> </w:t>
            </w:r>
            <w:r w:rsidRPr="000678AD">
              <w:rPr>
                <w:rFonts w:ascii="Arial" w:eastAsia="Times New Roman" w:hAnsi="Arial" w:cs="Arial"/>
                <w:b/>
                <w:bCs/>
                <w:lang w:eastAsia="en-GB"/>
              </w:rPr>
              <w:t>IN COOPERATION WITH SPECIALIST AND GP</w:t>
            </w:r>
          </w:p>
          <w:p w14:paraId="567CCBAE" w14:textId="77777777" w:rsidR="009F643A" w:rsidRDefault="009F643A" w:rsidP="00394522">
            <w:pPr>
              <w:numPr>
                <w:ilvl w:val="0"/>
                <w:numId w:val="7"/>
              </w:numPr>
              <w:spacing w:after="0" w:line="240" w:lineRule="auto"/>
              <w:ind w:left="357" w:hanging="357"/>
              <w:jc w:val="both"/>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60DE9AB9" w14:textId="268E80EE" w:rsidR="0059091B" w:rsidRPr="0059091B" w:rsidRDefault="0059091B" w:rsidP="00394522">
            <w:pPr>
              <w:numPr>
                <w:ilvl w:val="0"/>
                <w:numId w:val="7"/>
              </w:numPr>
              <w:spacing w:after="0" w:line="240" w:lineRule="auto"/>
              <w:ind w:left="357" w:hanging="357"/>
              <w:jc w:val="both"/>
              <w:rPr>
                <w:rFonts w:ascii="Arial" w:eastAsia="Times New Roman" w:hAnsi="Arial" w:cs="Arial"/>
                <w:bCs/>
                <w:lang w:eastAsia="en-GB"/>
              </w:rPr>
            </w:pPr>
            <w:r w:rsidRPr="00277B5B">
              <w:rPr>
                <w:rFonts w:ascii="Arial" w:eastAsia="Times New Roman" w:hAnsi="Arial" w:cs="Arial"/>
                <w:bCs/>
                <w:lang w:eastAsia="en-GB"/>
              </w:rPr>
              <w:t>Consent to share care and complete/sign Specialist and patient agreement section of Shared Care Agreement form.</w:t>
            </w:r>
          </w:p>
          <w:p w14:paraId="7DE25D9F" w14:textId="77777777" w:rsidR="00622EAF" w:rsidRDefault="009F643A" w:rsidP="00394522">
            <w:pPr>
              <w:numPr>
                <w:ilvl w:val="0"/>
                <w:numId w:val="7"/>
              </w:numPr>
              <w:spacing w:after="0" w:line="240" w:lineRule="auto"/>
              <w:ind w:left="357" w:hanging="357"/>
              <w:jc w:val="both"/>
              <w:rPr>
                <w:rFonts w:ascii="Arial" w:eastAsia="Times New Roman" w:hAnsi="Arial" w:cs="Arial"/>
                <w:bCs/>
                <w:lang w:eastAsia="en-GB"/>
              </w:rPr>
            </w:pPr>
            <w:r w:rsidRPr="00061E36">
              <w:rPr>
                <w:rFonts w:ascii="Arial" w:eastAsia="Times New Roman" w:hAnsi="Arial" w:cs="Arial"/>
                <w:bCs/>
                <w:lang w:eastAsia="en-GB"/>
              </w:rPr>
              <w:t>Confirm their understanding of the treatment and agreeing to contact the specialist/GP if they subsequently do not have a clear understanding of the treatment</w:t>
            </w:r>
            <w:r>
              <w:rPr>
                <w:rFonts w:ascii="Arial" w:eastAsia="Times New Roman" w:hAnsi="Arial" w:cs="Arial"/>
                <w:bCs/>
                <w:lang w:eastAsia="en-GB"/>
              </w:rPr>
              <w:t>.</w:t>
            </w:r>
            <w:r w:rsidRPr="00061E36">
              <w:rPr>
                <w:rFonts w:ascii="Arial" w:eastAsia="Times New Roman" w:hAnsi="Arial" w:cs="Arial"/>
                <w:bCs/>
                <w:lang w:eastAsia="en-GB"/>
              </w:rPr>
              <w:t xml:space="preserve"> </w:t>
            </w:r>
          </w:p>
          <w:p w14:paraId="41183F6B" w14:textId="6E8BA268" w:rsidR="009F643A" w:rsidRDefault="009F643A" w:rsidP="00394522">
            <w:pPr>
              <w:numPr>
                <w:ilvl w:val="0"/>
                <w:numId w:val="7"/>
              </w:numPr>
              <w:spacing w:after="0" w:line="240" w:lineRule="auto"/>
              <w:ind w:left="357" w:hanging="357"/>
              <w:jc w:val="both"/>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015C1E0B" w14:textId="5F6289CC" w:rsidR="00622EAF" w:rsidRPr="00622EAF" w:rsidRDefault="00622EAF" w:rsidP="00394522">
            <w:pPr>
              <w:pStyle w:val="ListParagraph"/>
              <w:numPr>
                <w:ilvl w:val="0"/>
                <w:numId w:val="7"/>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are brought to all GP surgery, outpatient and A&amp;E consultations. </w:t>
            </w:r>
          </w:p>
          <w:p w14:paraId="5A45B633" w14:textId="77777777" w:rsidR="009F643A" w:rsidRPr="00CA1BB1" w:rsidRDefault="009F643A" w:rsidP="00394522">
            <w:pPr>
              <w:numPr>
                <w:ilvl w:val="0"/>
                <w:numId w:val="7"/>
              </w:numPr>
              <w:spacing w:after="0" w:line="240" w:lineRule="auto"/>
              <w:ind w:left="357" w:hanging="357"/>
              <w:jc w:val="both"/>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3F6BA38F" w14:textId="77777777" w:rsidR="009F643A" w:rsidRDefault="009F643A" w:rsidP="00394522">
            <w:pPr>
              <w:pStyle w:val="ListParagraph"/>
              <w:numPr>
                <w:ilvl w:val="0"/>
                <w:numId w:val="7"/>
              </w:numPr>
              <w:spacing w:after="0" w:line="240" w:lineRule="auto"/>
              <w:ind w:left="357" w:hanging="357"/>
              <w:jc w:val="both"/>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1F6E8768" w14:textId="1DF672C1" w:rsidR="009F643A" w:rsidRPr="001C3A47" w:rsidRDefault="0059091B" w:rsidP="00394522">
            <w:pPr>
              <w:pStyle w:val="ListParagraph"/>
              <w:numPr>
                <w:ilvl w:val="0"/>
                <w:numId w:val="7"/>
              </w:numPr>
              <w:spacing w:after="0" w:line="240" w:lineRule="auto"/>
              <w:jc w:val="both"/>
              <w:rPr>
                <w:rFonts w:ascii="Arial" w:eastAsia="Times New Roman" w:hAnsi="Arial" w:cs="Arial"/>
                <w:b/>
                <w:bCs/>
              </w:rPr>
            </w:pPr>
            <w:r w:rsidRPr="00277B5B">
              <w:rPr>
                <w:rFonts w:ascii="Arial" w:eastAsia="Times New Roman" w:hAnsi="Arial" w:cs="Arial"/>
                <w:bCs/>
                <w:lang w:eastAsia="en-GB"/>
              </w:rPr>
              <w:t>Alert GP and/or specialist of any changes of circumstance which could affect management of disease e.g. plans for pregnancy; plans to move/change GP practice.</w:t>
            </w:r>
          </w:p>
        </w:tc>
      </w:tr>
    </w:tbl>
    <w:p w14:paraId="2B88CCE7" w14:textId="77777777" w:rsidR="009F643A" w:rsidRPr="00C00F95" w:rsidRDefault="009F643A" w:rsidP="00D9118E">
      <w:pPr>
        <w:spacing w:after="0" w:line="240" w:lineRule="auto"/>
        <w:rPr>
          <w:rFonts w:ascii="Arial" w:hAnsi="Arial" w:cs="Arial"/>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9091B" w:rsidRPr="00CA1BB1" w14:paraId="1EF67BFE" w14:textId="77777777" w:rsidTr="00135695">
        <w:trPr>
          <w:trHeight w:val="262"/>
        </w:trPr>
        <w:tc>
          <w:tcPr>
            <w:tcW w:w="10774" w:type="dxa"/>
            <w:shd w:val="clear" w:color="auto" w:fill="auto"/>
          </w:tcPr>
          <w:p w14:paraId="0CC0BCEA" w14:textId="55A49395" w:rsidR="0059091B" w:rsidRPr="00135695" w:rsidRDefault="0059091B" w:rsidP="00D9118E">
            <w:pPr>
              <w:spacing w:after="0" w:line="240" w:lineRule="auto"/>
              <w:contextualSpacing/>
              <w:rPr>
                <w:rFonts w:ascii="Arial" w:eastAsia="Times New Roman" w:hAnsi="Arial" w:cs="Arial"/>
                <w:b/>
                <w:bCs/>
                <w:lang w:val="en-US"/>
              </w:rPr>
            </w:pPr>
            <w:r w:rsidRPr="00135695">
              <w:rPr>
                <w:rFonts w:ascii="Arial" w:eastAsia="Times New Roman" w:hAnsi="Arial" w:cs="Arial"/>
                <w:b/>
                <w:bCs/>
              </w:rPr>
              <w:t>DISPENSING PHARMACIST RESPONSIBILITIES</w:t>
            </w:r>
            <w:r w:rsidRPr="00135695">
              <w:rPr>
                <w:rFonts w:ascii="Arial" w:eastAsia="Times New Roman" w:hAnsi="Arial" w:cs="Arial"/>
                <w:b/>
                <w:bCs/>
                <w:lang w:val="en-US"/>
              </w:rPr>
              <w:t xml:space="preserve"> </w:t>
            </w:r>
          </w:p>
          <w:p w14:paraId="7800E6D6" w14:textId="1C615963" w:rsidR="0059091B" w:rsidRPr="00135695" w:rsidRDefault="00135695" w:rsidP="00394522">
            <w:pPr>
              <w:pStyle w:val="ListParagraph"/>
              <w:numPr>
                <w:ilvl w:val="0"/>
                <w:numId w:val="8"/>
              </w:numPr>
              <w:spacing w:after="0" w:line="240" w:lineRule="auto"/>
              <w:jc w:val="both"/>
              <w:rPr>
                <w:rFonts w:ascii="Arial" w:eastAsia="Times New Roman" w:hAnsi="Arial" w:cs="Arial"/>
                <w:b/>
                <w:bCs/>
                <w:lang w:val="en-US"/>
              </w:rPr>
            </w:pPr>
            <w:r w:rsidRPr="00135695">
              <w:rPr>
                <w:rFonts w:ascii="Arial" w:eastAsia="Times New Roman" w:hAnsi="Arial" w:cs="Arial"/>
                <w:bCs/>
              </w:rPr>
              <w:t>Trust to prescribe and trust pharmacy to set-up prescriptions with Homecare company</w:t>
            </w:r>
            <w:r w:rsidR="00F72F9A">
              <w:rPr>
                <w:rFonts w:ascii="Arial" w:eastAsia="Times New Roman" w:hAnsi="Arial" w:cs="Arial"/>
                <w:bCs/>
              </w:rPr>
              <w:t xml:space="preserve">. </w:t>
            </w:r>
            <w:r w:rsidRPr="00135695">
              <w:rPr>
                <w:rFonts w:ascii="Arial" w:eastAsia="Times New Roman" w:hAnsi="Arial" w:cs="Arial"/>
                <w:bCs/>
              </w:rPr>
              <w:t xml:space="preserve">Treatment to be supplied via Homecare company </w:t>
            </w:r>
            <w:r w:rsidR="0059091B" w:rsidRPr="00135695">
              <w:rPr>
                <w:rFonts w:ascii="Arial" w:eastAsia="Times New Roman" w:hAnsi="Arial" w:cs="Arial"/>
                <w:bCs/>
              </w:rPr>
              <w:t>directly to</w:t>
            </w:r>
            <w:r w:rsidRPr="00135695">
              <w:rPr>
                <w:rFonts w:ascii="Arial" w:eastAsia="Times New Roman" w:hAnsi="Arial" w:cs="Arial"/>
                <w:bCs/>
              </w:rPr>
              <w:t xml:space="preserve"> the patient on a </w:t>
            </w:r>
            <w:r w:rsidR="009A1473">
              <w:rPr>
                <w:rFonts w:ascii="Arial" w:eastAsia="Times New Roman" w:hAnsi="Arial" w:cs="Arial"/>
                <w:bCs/>
              </w:rPr>
              <w:t>regular</w:t>
            </w:r>
            <w:r w:rsidRPr="00135695">
              <w:rPr>
                <w:rFonts w:ascii="Arial" w:eastAsia="Times New Roman" w:hAnsi="Arial" w:cs="Arial"/>
                <w:bCs/>
              </w:rPr>
              <w:t xml:space="preserve"> basis for the first 9</w:t>
            </w:r>
            <w:r w:rsidR="00F72F9A">
              <w:rPr>
                <w:rFonts w:ascii="Arial" w:eastAsia="Times New Roman" w:hAnsi="Arial" w:cs="Arial"/>
                <w:bCs/>
              </w:rPr>
              <w:t>-</w:t>
            </w:r>
            <w:r w:rsidRPr="00135695">
              <w:rPr>
                <w:rFonts w:ascii="Arial" w:eastAsia="Times New Roman" w:hAnsi="Arial" w:cs="Arial"/>
                <w:bCs/>
              </w:rPr>
              <w:t>months.</w:t>
            </w:r>
          </w:p>
          <w:p w14:paraId="2B25A60F" w14:textId="0F1FADF9" w:rsidR="00135695" w:rsidRPr="009F3484" w:rsidRDefault="00622EAF" w:rsidP="00394522">
            <w:pPr>
              <w:pStyle w:val="ListParagraph"/>
              <w:numPr>
                <w:ilvl w:val="0"/>
                <w:numId w:val="8"/>
              </w:numPr>
              <w:spacing w:after="0" w:line="240" w:lineRule="auto"/>
              <w:jc w:val="both"/>
              <w:rPr>
                <w:rFonts w:ascii="Arial" w:eastAsia="Times New Roman" w:hAnsi="Arial" w:cs="Arial"/>
                <w:b/>
                <w:bCs/>
                <w:lang w:val="en-US"/>
              </w:rPr>
            </w:pPr>
            <w:r>
              <w:rPr>
                <w:rFonts w:ascii="Arial" w:eastAsia="Times New Roman" w:hAnsi="Arial" w:cs="Arial"/>
                <w:bCs/>
              </w:rPr>
              <w:t>O</w:t>
            </w:r>
            <w:r w:rsidR="00135695" w:rsidRPr="00135695">
              <w:rPr>
                <w:rFonts w:ascii="Arial" w:eastAsia="Times New Roman" w:hAnsi="Arial" w:cs="Arial"/>
                <w:bCs/>
              </w:rPr>
              <w:t>nce GP has accepted shared care after the initial 9 months</w:t>
            </w:r>
            <w:r w:rsidR="00AE020A">
              <w:rPr>
                <w:rFonts w:ascii="Arial" w:eastAsia="Times New Roman" w:hAnsi="Arial" w:cs="Arial"/>
                <w:bCs/>
              </w:rPr>
              <w:t>, t</w:t>
            </w:r>
            <w:r w:rsidR="00135695" w:rsidRPr="00135695">
              <w:rPr>
                <w:rFonts w:ascii="Arial" w:eastAsia="Times New Roman" w:hAnsi="Arial" w:cs="Arial"/>
                <w:bCs/>
              </w:rPr>
              <w:t>reatment to be supplied</w:t>
            </w:r>
            <w:r w:rsidR="009A1473">
              <w:rPr>
                <w:rFonts w:ascii="Arial" w:eastAsia="Times New Roman" w:hAnsi="Arial" w:cs="Arial"/>
                <w:bCs/>
              </w:rPr>
              <w:t xml:space="preserve"> to the patient on a regular</w:t>
            </w:r>
            <w:r w:rsidR="00135695" w:rsidRPr="00135695">
              <w:rPr>
                <w:rFonts w:ascii="Arial" w:eastAsia="Times New Roman" w:hAnsi="Arial" w:cs="Arial"/>
                <w:bCs/>
              </w:rPr>
              <w:t xml:space="preserve"> basis </w:t>
            </w:r>
            <w:r w:rsidRPr="00135695">
              <w:rPr>
                <w:rFonts w:ascii="Arial" w:eastAsia="Times New Roman" w:hAnsi="Arial" w:cs="Arial"/>
                <w:bCs/>
              </w:rPr>
              <w:t>thereafter</w:t>
            </w:r>
            <w:r>
              <w:rPr>
                <w:rFonts w:ascii="Arial" w:eastAsia="Times New Roman" w:hAnsi="Arial" w:cs="Arial"/>
                <w:bCs/>
              </w:rPr>
              <w:t xml:space="preserve"> through their chosen method</w:t>
            </w:r>
            <w:r w:rsidR="00135695" w:rsidRPr="00135695">
              <w:rPr>
                <w:rFonts w:ascii="Arial" w:eastAsia="Times New Roman" w:hAnsi="Arial" w:cs="Arial"/>
                <w:bCs/>
              </w:rPr>
              <w:t xml:space="preserve">. </w:t>
            </w:r>
          </w:p>
          <w:p w14:paraId="64F826D4" w14:textId="4F20BC10" w:rsidR="00622EAF" w:rsidRPr="009F3484" w:rsidRDefault="00622EAF" w:rsidP="00394522">
            <w:pPr>
              <w:pStyle w:val="ListParagraph"/>
              <w:numPr>
                <w:ilvl w:val="0"/>
                <w:numId w:val="8"/>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c>
      </w:tr>
    </w:tbl>
    <w:p w14:paraId="670DD70B" w14:textId="77777777" w:rsidR="009F643A" w:rsidRPr="00C00F95" w:rsidRDefault="009F643A" w:rsidP="00D9118E">
      <w:pPr>
        <w:spacing w:after="0" w:line="240" w:lineRule="auto"/>
        <w:rPr>
          <w:rFonts w:ascii="Arial" w:hAnsi="Arial" w:cs="Arial"/>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9F643A" w:rsidRPr="00CA1BB1" w14:paraId="0C8F2AE8" w14:textId="77777777" w:rsidTr="004964BB">
        <w:trPr>
          <w:trHeight w:val="522"/>
        </w:trPr>
        <w:tc>
          <w:tcPr>
            <w:tcW w:w="10774" w:type="dxa"/>
            <w:shd w:val="clear" w:color="auto" w:fill="auto"/>
          </w:tcPr>
          <w:p w14:paraId="25E5DBBD" w14:textId="77777777" w:rsidR="009F643A" w:rsidRDefault="009F643A" w:rsidP="00D9118E">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0EF29D74" w14:textId="3AD72E2A" w:rsidR="009F643A" w:rsidRPr="001C3A47" w:rsidRDefault="00FB0EC9" w:rsidP="00394522">
            <w:pPr>
              <w:pStyle w:val="ListParagraph"/>
              <w:numPr>
                <w:ilvl w:val="0"/>
                <w:numId w:val="8"/>
              </w:numPr>
              <w:spacing w:after="0" w:line="240" w:lineRule="auto"/>
              <w:rPr>
                <w:rFonts w:ascii="Arial" w:eastAsia="Times New Roman" w:hAnsi="Arial" w:cs="Arial"/>
                <w:bCs/>
                <w:color w:val="FF0000"/>
                <w:lang w:eastAsia="en-GB"/>
              </w:rPr>
            </w:pPr>
            <w:r w:rsidRPr="001C3A47">
              <w:rPr>
                <w:rFonts w:ascii="Arial" w:eastAsia="Times New Roman" w:hAnsi="Arial" w:cs="Arial"/>
                <w:bCs/>
                <w:lang w:eastAsia="en-GB"/>
              </w:rPr>
              <w:t xml:space="preserve">Refer to page </w:t>
            </w:r>
            <w:r w:rsidRPr="00DE1376">
              <w:rPr>
                <w:rFonts w:ascii="Arial" w:eastAsia="Times New Roman" w:hAnsi="Arial" w:cs="Arial"/>
                <w:bCs/>
                <w:lang w:eastAsia="en-GB"/>
              </w:rPr>
              <w:t>2</w:t>
            </w:r>
          </w:p>
        </w:tc>
      </w:tr>
    </w:tbl>
    <w:p w14:paraId="6B6DCFDC" w14:textId="77777777" w:rsidR="009F643A" w:rsidRPr="00C00F95" w:rsidRDefault="009F643A" w:rsidP="00D9118E">
      <w:pPr>
        <w:spacing w:after="0" w:line="240" w:lineRule="auto"/>
        <w:rPr>
          <w:rFonts w:ascii="Arial" w:hAnsi="Arial" w:cs="Arial"/>
          <w: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1C3A47" w:rsidRPr="00CA1BB1" w14:paraId="5D4B6148" w14:textId="77777777" w:rsidTr="00A63983">
        <w:trPr>
          <w:trHeight w:val="632"/>
        </w:trPr>
        <w:tc>
          <w:tcPr>
            <w:tcW w:w="10774" w:type="dxa"/>
            <w:shd w:val="clear" w:color="auto" w:fill="auto"/>
          </w:tcPr>
          <w:p w14:paraId="670FBA26" w14:textId="6050AD9F" w:rsidR="00D9118E" w:rsidRDefault="001C3A47" w:rsidP="00D9118E">
            <w:pPr>
              <w:spacing w:after="0" w:line="240" w:lineRule="auto"/>
              <w:rPr>
                <w:rFonts w:ascii="Arial" w:hAnsi="Arial" w:cs="Arial"/>
                <w:b/>
                <w:bCs/>
              </w:rPr>
            </w:pPr>
            <w:r w:rsidRPr="00D92131">
              <w:rPr>
                <w:rFonts w:ascii="Arial" w:hAnsi="Arial" w:cs="Arial"/>
                <w:b/>
                <w:bCs/>
              </w:rPr>
              <w:t>SIDE EFFECTS AND ACTIONS TO BE TAKEN</w:t>
            </w:r>
            <w:r>
              <w:rPr>
                <w:rFonts w:ascii="Arial" w:hAnsi="Arial" w:cs="Arial"/>
                <w:b/>
                <w:bCs/>
              </w:rPr>
              <w:t xml:space="preserve"> </w:t>
            </w:r>
            <w:r w:rsidRPr="00D73BA6">
              <w:rPr>
                <w:rFonts w:ascii="Arial" w:hAnsi="Arial" w:cs="Arial"/>
                <w:b/>
                <w:bCs/>
              </w:rPr>
              <w:t xml:space="preserve">(REFER </w:t>
            </w:r>
            <w:r w:rsidRPr="00EA1B23">
              <w:rPr>
                <w:rFonts w:ascii="Arial" w:hAnsi="Arial" w:cs="Arial"/>
                <w:b/>
                <w:bCs/>
              </w:rPr>
              <w:t xml:space="preserve">TO </w:t>
            </w:r>
            <w:hyperlink r:id="rId13" w:history="1">
              <w:r w:rsidR="003A3D6E" w:rsidRPr="00277B5B">
                <w:rPr>
                  <w:rStyle w:val="Hyperlink"/>
                  <w:rFonts w:ascii="Arial" w:eastAsia="Times New Roman" w:hAnsi="Arial" w:cs="Arial"/>
                  <w:b/>
                  <w:bCs/>
                </w:rPr>
                <w:t>BNF</w:t>
              </w:r>
            </w:hyperlink>
            <w:r w:rsidR="003A3D6E" w:rsidRPr="00277B5B">
              <w:rPr>
                <w:rFonts w:ascii="Arial" w:eastAsia="Times New Roman" w:hAnsi="Arial" w:cs="Arial"/>
                <w:b/>
                <w:bCs/>
              </w:rPr>
              <w:t xml:space="preserve"> AND </w:t>
            </w:r>
            <w:hyperlink r:id="rId14" w:history="1">
              <w:r w:rsidR="003A3D6E" w:rsidRPr="00277B5B">
                <w:rPr>
                  <w:rStyle w:val="Hyperlink"/>
                  <w:rFonts w:ascii="Arial" w:eastAsia="Times New Roman" w:hAnsi="Arial" w:cs="Arial"/>
                  <w:b/>
                  <w:bCs/>
                </w:rPr>
                <w:t>SmPC</w:t>
              </w:r>
            </w:hyperlink>
            <w:r w:rsidRPr="00EA1B23">
              <w:rPr>
                <w:rFonts w:ascii="Arial" w:hAnsi="Arial" w:cs="Arial"/>
                <w:b/>
                <w:bCs/>
              </w:rPr>
              <w:t xml:space="preserve"> for </w:t>
            </w:r>
            <w:r w:rsidRPr="00D73BA6">
              <w:rPr>
                <w:rFonts w:ascii="Arial" w:hAnsi="Arial" w:cs="Arial"/>
                <w:b/>
                <w:bCs/>
              </w:rPr>
              <w:t>full details)</w:t>
            </w:r>
          </w:p>
          <w:p w14:paraId="229B5EE2" w14:textId="61651F71" w:rsidR="003A3D6E" w:rsidRPr="00277B5B" w:rsidRDefault="003A3D6E" w:rsidP="00D9118E">
            <w:pPr>
              <w:spacing w:after="0" w:line="240" w:lineRule="auto"/>
              <w:rPr>
                <w:rFonts w:ascii="Arial" w:hAnsi="Arial" w:cs="Arial"/>
                <w:bCs/>
              </w:rPr>
            </w:pPr>
            <w:r w:rsidRPr="00277B5B">
              <w:rPr>
                <w:rFonts w:ascii="Arial" w:hAnsi="Arial" w:cs="Arial"/>
                <w:bCs/>
              </w:rPr>
              <w:t>GP to liaise with specialist if any side effects are a cause for concern.</w:t>
            </w:r>
          </w:p>
          <w:p w14:paraId="3475B487" w14:textId="77777777" w:rsidR="003A3D6E" w:rsidRPr="00D9118E" w:rsidRDefault="003A3D6E" w:rsidP="00D9118E">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3514"/>
              <w:gridCol w:w="3514"/>
              <w:gridCol w:w="3515"/>
            </w:tblGrid>
            <w:tr w:rsidR="00D9118E" w:rsidRPr="00D9118E" w14:paraId="080F9043" w14:textId="77777777" w:rsidTr="00D9118E">
              <w:tc>
                <w:tcPr>
                  <w:tcW w:w="3514" w:type="dxa"/>
                  <w:shd w:val="clear" w:color="auto" w:fill="BFBFBF" w:themeFill="background1" w:themeFillShade="BF"/>
                </w:tcPr>
                <w:p w14:paraId="4D75346C" w14:textId="30225EFD" w:rsidR="00DC2BE4" w:rsidRPr="002D70BB" w:rsidRDefault="00DC2BE4" w:rsidP="00D9118E">
                  <w:pPr>
                    <w:jc w:val="center"/>
                    <w:rPr>
                      <w:rFonts w:ascii="Arial" w:eastAsia="Times New Roman" w:hAnsi="Arial" w:cs="Arial"/>
                      <w:b/>
                      <w:bCs/>
                      <w:lang w:eastAsia="en-GB"/>
                    </w:rPr>
                  </w:pPr>
                  <w:r w:rsidRPr="002D70BB">
                    <w:rPr>
                      <w:rFonts w:ascii="Arial" w:eastAsia="Times New Roman" w:hAnsi="Arial" w:cs="Arial"/>
                      <w:b/>
                      <w:bCs/>
                      <w:lang w:eastAsia="en-GB"/>
                    </w:rPr>
                    <w:t>Adverse effects</w:t>
                  </w:r>
                </w:p>
              </w:tc>
              <w:tc>
                <w:tcPr>
                  <w:tcW w:w="3514" w:type="dxa"/>
                  <w:shd w:val="clear" w:color="auto" w:fill="BFBFBF" w:themeFill="background1" w:themeFillShade="BF"/>
                </w:tcPr>
                <w:p w14:paraId="2468E489" w14:textId="31A2E5A1" w:rsidR="00DC2BE4" w:rsidRPr="002D70BB" w:rsidRDefault="00DC2BE4" w:rsidP="00D9118E">
                  <w:pPr>
                    <w:jc w:val="center"/>
                    <w:rPr>
                      <w:rFonts w:ascii="Arial" w:eastAsia="Times New Roman" w:hAnsi="Arial" w:cs="Arial"/>
                      <w:b/>
                      <w:bCs/>
                      <w:lang w:eastAsia="en-GB"/>
                    </w:rPr>
                  </w:pPr>
                  <w:r w:rsidRPr="002D70BB">
                    <w:rPr>
                      <w:rFonts w:ascii="Arial" w:eastAsia="Times New Roman" w:hAnsi="Arial" w:cs="Arial"/>
                      <w:b/>
                      <w:bCs/>
                      <w:lang w:eastAsia="en-GB"/>
                    </w:rPr>
                    <w:t>Signs/Symptoms</w:t>
                  </w:r>
                </w:p>
              </w:tc>
              <w:tc>
                <w:tcPr>
                  <w:tcW w:w="3515" w:type="dxa"/>
                  <w:shd w:val="clear" w:color="auto" w:fill="BFBFBF" w:themeFill="background1" w:themeFillShade="BF"/>
                </w:tcPr>
                <w:p w14:paraId="67141251" w14:textId="51502389" w:rsidR="00DC2BE4" w:rsidRPr="002D70BB" w:rsidRDefault="00DC2BE4" w:rsidP="00D9118E">
                  <w:pPr>
                    <w:jc w:val="center"/>
                    <w:rPr>
                      <w:rFonts w:ascii="Arial" w:eastAsia="Times New Roman" w:hAnsi="Arial" w:cs="Arial"/>
                      <w:b/>
                      <w:bCs/>
                      <w:lang w:eastAsia="en-GB"/>
                    </w:rPr>
                  </w:pPr>
                  <w:r w:rsidRPr="002D70BB">
                    <w:rPr>
                      <w:rFonts w:ascii="Arial" w:eastAsia="Times New Roman" w:hAnsi="Arial" w:cs="Arial"/>
                      <w:b/>
                      <w:bCs/>
                      <w:lang w:eastAsia="en-GB"/>
                    </w:rPr>
                    <w:t>Actions</w:t>
                  </w:r>
                </w:p>
              </w:tc>
            </w:tr>
            <w:tr w:rsidR="00DC2BE4" w14:paraId="7A530D7D" w14:textId="77777777" w:rsidTr="00DC2BE4">
              <w:tc>
                <w:tcPr>
                  <w:tcW w:w="3514" w:type="dxa"/>
                </w:tcPr>
                <w:p w14:paraId="581DFDDB" w14:textId="2CC30EDC" w:rsidR="00DC2BE4" w:rsidRPr="002D70BB" w:rsidRDefault="00DC2BE4" w:rsidP="00D9118E">
                  <w:pPr>
                    <w:rPr>
                      <w:rFonts w:ascii="Arial" w:eastAsia="Times New Roman" w:hAnsi="Arial" w:cs="Arial"/>
                      <w:bCs/>
                      <w:lang w:eastAsia="en-GB"/>
                    </w:rPr>
                  </w:pPr>
                  <w:r w:rsidRPr="002D70BB">
                    <w:rPr>
                      <w:rFonts w:ascii="Arial" w:eastAsia="Times New Roman" w:hAnsi="Arial" w:cs="Arial"/>
                      <w:bCs/>
                      <w:lang w:eastAsia="en-GB"/>
                    </w:rPr>
                    <w:t>Beni</w:t>
                  </w:r>
                  <w:r w:rsidR="003A3D6E" w:rsidRPr="002D70BB">
                    <w:rPr>
                      <w:rFonts w:ascii="Arial" w:eastAsia="Times New Roman" w:hAnsi="Arial" w:cs="Arial"/>
                      <w:bCs/>
                      <w:lang w:eastAsia="en-GB"/>
                    </w:rPr>
                    <w:t xml:space="preserve">gn intracranial hypertension </w:t>
                  </w:r>
                </w:p>
              </w:tc>
              <w:tc>
                <w:tcPr>
                  <w:tcW w:w="3514" w:type="dxa"/>
                </w:tcPr>
                <w:p w14:paraId="0307EC2A" w14:textId="2F79C1E0" w:rsidR="00DC2BE4" w:rsidRPr="002D70BB" w:rsidRDefault="003A3D6E" w:rsidP="00D9118E">
                  <w:pPr>
                    <w:rPr>
                      <w:rFonts w:ascii="Arial" w:eastAsia="Times New Roman" w:hAnsi="Arial" w:cs="Arial"/>
                      <w:lang w:eastAsia="en-GB"/>
                    </w:rPr>
                  </w:pPr>
                  <w:r w:rsidRPr="002D70BB">
                    <w:rPr>
                      <w:rFonts w:ascii="Arial" w:hAnsi="Arial" w:cs="Arial"/>
                    </w:rPr>
                    <w:t>Severe/recurrent headache, visual problems, nausea/vomiting</w:t>
                  </w:r>
                  <w:r w:rsidRPr="002D70BB">
                    <w:rPr>
                      <w:rFonts w:ascii="Arial" w:eastAsia="Times New Roman" w:hAnsi="Arial" w:cs="Arial"/>
                      <w:lang w:eastAsia="en-GB"/>
                    </w:rPr>
                    <w:t xml:space="preserve"> </w:t>
                  </w:r>
                </w:p>
              </w:tc>
              <w:tc>
                <w:tcPr>
                  <w:tcW w:w="3515" w:type="dxa"/>
                </w:tcPr>
                <w:p w14:paraId="58F99842" w14:textId="6570F275" w:rsidR="00DC2BE4" w:rsidRPr="002D70BB" w:rsidRDefault="00C06B8C" w:rsidP="00D9118E">
                  <w:pPr>
                    <w:pStyle w:val="Default"/>
                    <w:rPr>
                      <w:color w:val="auto"/>
                    </w:rPr>
                  </w:pPr>
                  <w:r w:rsidRPr="002D70BB">
                    <w:rPr>
                      <w:color w:val="auto"/>
                      <w:sz w:val="22"/>
                      <w:szCs w:val="22"/>
                    </w:rPr>
                    <w:t xml:space="preserve">Stop treatment immediately and urgently discuss with Endocrine consultant - fundoscopy for papilloedema is recommended. </w:t>
                  </w:r>
                  <w:r w:rsidR="00DC2BE4" w:rsidRPr="002D70BB">
                    <w:rPr>
                      <w:color w:val="auto"/>
                      <w:sz w:val="22"/>
                      <w:szCs w:val="22"/>
                    </w:rPr>
                    <w:t xml:space="preserve">Endocrine team will </w:t>
                  </w:r>
                  <w:proofErr w:type="gramStart"/>
                  <w:r w:rsidR="00DC2BE4" w:rsidRPr="002D70BB">
                    <w:rPr>
                      <w:color w:val="auto"/>
                      <w:sz w:val="22"/>
                      <w:szCs w:val="22"/>
                    </w:rPr>
                    <w:t>make a decision</w:t>
                  </w:r>
                  <w:proofErr w:type="gramEnd"/>
                  <w:r w:rsidR="00DC2BE4" w:rsidRPr="002D70BB">
                    <w:rPr>
                      <w:color w:val="auto"/>
                      <w:sz w:val="22"/>
                      <w:szCs w:val="22"/>
                    </w:rPr>
                    <w:t xml:space="preserve"> to </w:t>
                  </w:r>
                  <w:r w:rsidRPr="002D70BB">
                    <w:rPr>
                      <w:color w:val="auto"/>
                      <w:sz w:val="22"/>
                      <w:szCs w:val="22"/>
                    </w:rPr>
                    <w:t>reduce</w:t>
                  </w:r>
                  <w:r w:rsidR="00DC2BE4" w:rsidRPr="002D70BB">
                    <w:rPr>
                      <w:color w:val="auto"/>
                      <w:sz w:val="22"/>
                      <w:szCs w:val="22"/>
                    </w:rPr>
                    <w:t xml:space="preserve"> dose or stop treatment </w:t>
                  </w:r>
                  <w:r w:rsidRPr="002D70BB">
                    <w:rPr>
                      <w:color w:val="auto"/>
                      <w:sz w:val="22"/>
                      <w:szCs w:val="22"/>
                    </w:rPr>
                    <w:t xml:space="preserve">based on findings. </w:t>
                  </w:r>
                </w:p>
              </w:tc>
            </w:tr>
            <w:tr w:rsidR="00DC2BE4" w14:paraId="24ACC1B6" w14:textId="77777777" w:rsidTr="00DC2BE4">
              <w:tc>
                <w:tcPr>
                  <w:tcW w:w="3514" w:type="dxa"/>
                </w:tcPr>
                <w:p w14:paraId="5F397BBB" w14:textId="5B49F06A" w:rsidR="00DC2BE4" w:rsidRPr="002D70BB" w:rsidRDefault="00DC2BE4" w:rsidP="00D9118E">
                  <w:pPr>
                    <w:pStyle w:val="Default"/>
                    <w:rPr>
                      <w:color w:val="auto"/>
                    </w:rPr>
                  </w:pPr>
                  <w:r w:rsidRPr="002D70BB">
                    <w:rPr>
                      <w:color w:val="auto"/>
                      <w:sz w:val="22"/>
                      <w:szCs w:val="22"/>
                    </w:rPr>
                    <w:t>Arthralgia</w:t>
                  </w:r>
                </w:p>
              </w:tc>
              <w:tc>
                <w:tcPr>
                  <w:tcW w:w="3514" w:type="dxa"/>
                </w:tcPr>
                <w:p w14:paraId="3B4C9092" w14:textId="029149F4" w:rsidR="00DC2BE4" w:rsidRPr="002D70BB" w:rsidRDefault="003A3D6E" w:rsidP="00D9118E">
                  <w:pPr>
                    <w:rPr>
                      <w:rFonts w:ascii="Arial" w:eastAsia="Times New Roman" w:hAnsi="Arial" w:cs="Arial"/>
                      <w:bCs/>
                      <w:lang w:eastAsia="en-GB"/>
                    </w:rPr>
                  </w:pPr>
                  <w:r w:rsidRPr="002D70BB">
                    <w:rPr>
                      <w:rFonts w:ascii="Arial" w:hAnsi="Arial" w:cs="Arial"/>
                    </w:rPr>
                    <w:t>Pain in joints</w:t>
                  </w:r>
                </w:p>
              </w:tc>
              <w:tc>
                <w:tcPr>
                  <w:tcW w:w="3515" w:type="dxa"/>
                </w:tcPr>
                <w:p w14:paraId="03531080" w14:textId="0544B571" w:rsidR="00DC2BE4" w:rsidRPr="002D70BB" w:rsidRDefault="00DC2BE4" w:rsidP="00D9118E">
                  <w:pPr>
                    <w:rPr>
                      <w:rFonts w:ascii="Arial" w:eastAsia="Times New Roman" w:hAnsi="Arial" w:cs="Arial"/>
                      <w:bCs/>
                      <w:lang w:eastAsia="en-GB"/>
                    </w:rPr>
                  </w:pPr>
                  <w:r w:rsidRPr="002D70BB">
                    <w:rPr>
                      <w:rFonts w:ascii="Arial" w:eastAsia="Times New Roman" w:hAnsi="Arial" w:cs="Arial"/>
                      <w:bCs/>
                      <w:lang w:eastAsia="en-GB"/>
                    </w:rPr>
                    <w:t>Start appropriate analgesia</w:t>
                  </w:r>
                </w:p>
              </w:tc>
            </w:tr>
            <w:tr w:rsidR="00DC2BE4" w14:paraId="678ED9B8" w14:textId="77777777" w:rsidTr="00DC2BE4">
              <w:tc>
                <w:tcPr>
                  <w:tcW w:w="3514" w:type="dxa"/>
                </w:tcPr>
                <w:p w14:paraId="12903A57" w14:textId="2EE33F44" w:rsidR="00DC2BE4" w:rsidRPr="002D70BB" w:rsidRDefault="003A3D6E" w:rsidP="00D9118E">
                  <w:pPr>
                    <w:rPr>
                      <w:rFonts w:ascii="Arial" w:eastAsia="Times New Roman" w:hAnsi="Arial" w:cs="Arial"/>
                      <w:bCs/>
                      <w:lang w:eastAsia="en-GB"/>
                    </w:rPr>
                  </w:pPr>
                  <w:proofErr w:type="gramStart"/>
                  <w:r w:rsidRPr="002D70BB">
                    <w:rPr>
                      <w:rFonts w:ascii="Arial" w:hAnsi="Arial" w:cs="Arial"/>
                    </w:rPr>
                    <w:t>Myalgia;</w:t>
                  </w:r>
                  <w:proofErr w:type="gramEnd"/>
                  <w:r w:rsidRPr="002D70BB">
                    <w:rPr>
                      <w:rFonts w:ascii="Arial" w:hAnsi="Arial" w:cs="Arial"/>
                    </w:rPr>
                    <w:t xml:space="preserve"> may be related to the preservative m-cresol, a preparation without this preservative can be substituted</w:t>
                  </w:r>
                </w:p>
              </w:tc>
              <w:tc>
                <w:tcPr>
                  <w:tcW w:w="3514" w:type="dxa"/>
                </w:tcPr>
                <w:p w14:paraId="421AD035" w14:textId="3E189D85" w:rsidR="00DC2BE4" w:rsidRPr="002D70BB" w:rsidRDefault="003A3D6E" w:rsidP="00D9118E">
                  <w:pPr>
                    <w:rPr>
                      <w:rFonts w:ascii="Arial" w:eastAsia="Times New Roman" w:hAnsi="Arial" w:cs="Arial"/>
                      <w:bCs/>
                      <w:lang w:eastAsia="en-GB"/>
                    </w:rPr>
                  </w:pPr>
                  <w:r w:rsidRPr="002D70BB">
                    <w:rPr>
                      <w:rFonts w:ascii="Arial" w:hAnsi="Arial" w:cs="Arial"/>
                    </w:rPr>
                    <w:t>Pain or inflammation of voluntary muscle</w:t>
                  </w:r>
                </w:p>
              </w:tc>
              <w:tc>
                <w:tcPr>
                  <w:tcW w:w="3515" w:type="dxa"/>
                </w:tcPr>
                <w:p w14:paraId="48464AF0" w14:textId="77777777" w:rsidR="003A3D6E" w:rsidRPr="002D70BB" w:rsidRDefault="003A3D6E" w:rsidP="00D9118E">
                  <w:pPr>
                    <w:rPr>
                      <w:rFonts w:ascii="Arial" w:hAnsi="Arial" w:cs="Arial"/>
                    </w:rPr>
                  </w:pPr>
                  <w:r w:rsidRPr="002D70BB">
                    <w:rPr>
                      <w:rFonts w:ascii="Arial" w:hAnsi="Arial" w:cs="Arial"/>
                    </w:rPr>
                    <w:t>Start appropriate analgesia</w:t>
                  </w:r>
                </w:p>
                <w:p w14:paraId="19B2485D" w14:textId="77777777" w:rsidR="00DC2BE4" w:rsidRPr="002D70BB" w:rsidRDefault="00DC2BE4" w:rsidP="00D9118E">
                  <w:pPr>
                    <w:rPr>
                      <w:rFonts w:ascii="Arial" w:eastAsia="Times New Roman" w:hAnsi="Arial" w:cs="Arial"/>
                      <w:bCs/>
                      <w:lang w:eastAsia="en-GB"/>
                    </w:rPr>
                  </w:pPr>
                </w:p>
              </w:tc>
            </w:tr>
            <w:tr w:rsidR="00DC2BE4" w14:paraId="70D8535A" w14:textId="77777777" w:rsidTr="00DC2BE4">
              <w:tc>
                <w:tcPr>
                  <w:tcW w:w="3514" w:type="dxa"/>
                </w:tcPr>
                <w:p w14:paraId="6E43620D" w14:textId="374A0AD3" w:rsidR="00DC2BE4" w:rsidRPr="002D70BB" w:rsidRDefault="003A3D6E" w:rsidP="00D9118E">
                  <w:pPr>
                    <w:rPr>
                      <w:rFonts w:ascii="Arial" w:eastAsia="Times New Roman" w:hAnsi="Arial" w:cs="Arial"/>
                      <w:bCs/>
                      <w:lang w:eastAsia="en-GB"/>
                    </w:rPr>
                  </w:pPr>
                  <w:r w:rsidRPr="002D70BB">
                    <w:rPr>
                      <w:rFonts w:ascii="Arial" w:eastAsia="Times New Roman" w:hAnsi="Arial" w:cs="Arial"/>
                      <w:bCs/>
                      <w:lang w:eastAsia="en-GB"/>
                    </w:rPr>
                    <w:t>Antibody formation</w:t>
                  </w:r>
                </w:p>
              </w:tc>
              <w:tc>
                <w:tcPr>
                  <w:tcW w:w="3514" w:type="dxa"/>
                </w:tcPr>
                <w:p w14:paraId="2A157061" w14:textId="1A9F3805" w:rsidR="00DC2BE4" w:rsidRPr="002D70BB" w:rsidRDefault="00DC2BE4" w:rsidP="00D9118E">
                  <w:pPr>
                    <w:rPr>
                      <w:rFonts w:ascii="Arial" w:eastAsia="Times New Roman" w:hAnsi="Arial" w:cs="Arial"/>
                      <w:bCs/>
                      <w:lang w:eastAsia="en-GB"/>
                    </w:rPr>
                  </w:pPr>
                </w:p>
              </w:tc>
              <w:tc>
                <w:tcPr>
                  <w:tcW w:w="3515" w:type="dxa"/>
                </w:tcPr>
                <w:p w14:paraId="13850332" w14:textId="0B483A69" w:rsidR="00DC2BE4" w:rsidRPr="002D70BB" w:rsidRDefault="00B17F64" w:rsidP="00D9118E">
                  <w:pPr>
                    <w:rPr>
                      <w:rFonts w:ascii="Arial" w:eastAsia="Times New Roman" w:hAnsi="Arial" w:cs="Arial"/>
                      <w:bCs/>
                      <w:lang w:eastAsia="en-GB"/>
                    </w:rPr>
                  </w:pPr>
                  <w:r w:rsidRPr="002D70BB">
                    <w:rPr>
                      <w:rFonts w:ascii="Arial" w:eastAsia="Times New Roman" w:hAnsi="Arial" w:cs="Arial"/>
                      <w:bCs/>
                      <w:lang w:eastAsia="en-GB"/>
                    </w:rPr>
                    <w:t>Rarely effects the clinical response to treatment</w:t>
                  </w:r>
                </w:p>
              </w:tc>
            </w:tr>
            <w:tr w:rsidR="00B17F64" w14:paraId="55DB8680" w14:textId="77777777" w:rsidTr="00DC2BE4">
              <w:tc>
                <w:tcPr>
                  <w:tcW w:w="3514" w:type="dxa"/>
                </w:tcPr>
                <w:p w14:paraId="356A3441" w14:textId="461735CE" w:rsidR="00B17F64" w:rsidRPr="002D70BB" w:rsidRDefault="00B17F64" w:rsidP="00D9118E">
                  <w:pPr>
                    <w:rPr>
                      <w:rFonts w:ascii="Arial" w:eastAsia="Times New Roman" w:hAnsi="Arial" w:cs="Arial"/>
                      <w:bCs/>
                      <w:lang w:eastAsia="en-GB"/>
                    </w:rPr>
                  </w:pPr>
                  <w:r w:rsidRPr="002D70BB">
                    <w:rPr>
                      <w:rFonts w:ascii="Arial" w:hAnsi="Arial" w:cs="Arial"/>
                    </w:rPr>
                    <w:t>Transient local skin reactions at injection site</w:t>
                  </w:r>
                </w:p>
              </w:tc>
              <w:tc>
                <w:tcPr>
                  <w:tcW w:w="3514" w:type="dxa"/>
                </w:tcPr>
                <w:p w14:paraId="46637FDF" w14:textId="39D4D5B4" w:rsidR="00B17F64" w:rsidRPr="002D70BB" w:rsidRDefault="00B17F64" w:rsidP="00D9118E">
                  <w:pPr>
                    <w:rPr>
                      <w:rFonts w:ascii="Arial" w:eastAsia="Times New Roman" w:hAnsi="Arial" w:cs="Arial"/>
                      <w:bCs/>
                      <w:lang w:eastAsia="en-GB"/>
                    </w:rPr>
                  </w:pPr>
                  <w:r w:rsidRPr="002D70BB">
                    <w:rPr>
                      <w:rFonts w:ascii="Arial" w:hAnsi="Arial" w:cs="Arial"/>
                    </w:rPr>
                    <w:t>Redness, inflammation</w:t>
                  </w:r>
                </w:p>
              </w:tc>
              <w:tc>
                <w:tcPr>
                  <w:tcW w:w="3515" w:type="dxa"/>
                </w:tcPr>
                <w:p w14:paraId="722D7B2E" w14:textId="26EB1394" w:rsidR="00B17F64" w:rsidRPr="002D70BB" w:rsidRDefault="00B17F64" w:rsidP="00D9118E">
                  <w:pPr>
                    <w:rPr>
                      <w:rFonts w:ascii="Arial" w:eastAsia="Times New Roman" w:hAnsi="Arial" w:cs="Arial"/>
                      <w:bCs/>
                      <w:lang w:eastAsia="en-GB"/>
                    </w:rPr>
                  </w:pPr>
                  <w:r w:rsidRPr="002D70BB">
                    <w:rPr>
                      <w:rFonts w:ascii="Arial" w:hAnsi="Arial" w:cs="Arial"/>
                    </w:rPr>
                    <w:t>Rotate injection sites</w:t>
                  </w:r>
                </w:p>
              </w:tc>
            </w:tr>
            <w:tr w:rsidR="00B17F64" w14:paraId="6A1AC4B0" w14:textId="77777777" w:rsidTr="00DC2BE4">
              <w:tc>
                <w:tcPr>
                  <w:tcW w:w="3514" w:type="dxa"/>
                </w:tcPr>
                <w:p w14:paraId="7B063F3F" w14:textId="0B299442" w:rsidR="00B17F64" w:rsidRPr="002D70BB" w:rsidRDefault="00B17F64" w:rsidP="00D9118E">
                  <w:pPr>
                    <w:rPr>
                      <w:rFonts w:ascii="Arial" w:eastAsia="Times New Roman" w:hAnsi="Arial" w:cs="Arial"/>
                      <w:bCs/>
                      <w:lang w:eastAsia="en-GB"/>
                    </w:rPr>
                  </w:pPr>
                  <w:r w:rsidRPr="002D70BB">
                    <w:rPr>
                      <w:rFonts w:ascii="Arial" w:hAnsi="Arial" w:cs="Arial"/>
                    </w:rPr>
                    <w:t>Peripheral oedema</w:t>
                  </w:r>
                </w:p>
              </w:tc>
              <w:tc>
                <w:tcPr>
                  <w:tcW w:w="3514" w:type="dxa"/>
                </w:tcPr>
                <w:p w14:paraId="39B54062" w14:textId="0D6BFE23" w:rsidR="00B17F64" w:rsidRPr="002D70BB" w:rsidRDefault="00B17F64" w:rsidP="00D9118E">
                  <w:pPr>
                    <w:rPr>
                      <w:rFonts w:ascii="Arial" w:eastAsia="Times New Roman" w:hAnsi="Arial" w:cs="Arial"/>
                      <w:bCs/>
                      <w:lang w:eastAsia="en-GB"/>
                    </w:rPr>
                  </w:pPr>
                  <w:r w:rsidRPr="002D70BB">
                    <w:rPr>
                      <w:rFonts w:ascii="Arial" w:hAnsi="Arial" w:cs="Arial"/>
                    </w:rPr>
                    <w:t>Fluid retention</w:t>
                  </w:r>
                </w:p>
              </w:tc>
              <w:tc>
                <w:tcPr>
                  <w:tcW w:w="3515" w:type="dxa"/>
                </w:tcPr>
                <w:p w14:paraId="7973CA09" w14:textId="1ED19150" w:rsidR="00B17F64" w:rsidRPr="002D70BB" w:rsidRDefault="00B17F64" w:rsidP="00D9118E">
                  <w:pPr>
                    <w:rPr>
                      <w:rFonts w:ascii="Arial" w:eastAsia="Times New Roman" w:hAnsi="Arial" w:cs="Arial"/>
                      <w:bCs/>
                      <w:lang w:eastAsia="en-GB"/>
                    </w:rPr>
                  </w:pPr>
                  <w:r w:rsidRPr="002D70BB">
                    <w:rPr>
                      <w:rFonts w:ascii="Arial" w:hAnsi="Arial" w:cs="Arial"/>
                    </w:rPr>
                    <w:t>May subside spontaneously or dose reduction may be required - discuss with endocrine consultant</w:t>
                  </w:r>
                </w:p>
              </w:tc>
            </w:tr>
            <w:tr w:rsidR="00B17F64" w14:paraId="046F34E5" w14:textId="77777777" w:rsidTr="00DC2BE4">
              <w:tc>
                <w:tcPr>
                  <w:tcW w:w="3514" w:type="dxa"/>
                </w:tcPr>
                <w:p w14:paraId="61A2951D" w14:textId="77777777" w:rsidR="00B17F64" w:rsidRPr="004940F3" w:rsidRDefault="00B17F64" w:rsidP="00D9118E">
                  <w:pPr>
                    <w:rPr>
                      <w:rFonts w:ascii="Arial" w:hAnsi="Arial" w:cs="Arial"/>
                    </w:rPr>
                  </w:pPr>
                  <w:r w:rsidRPr="004940F3">
                    <w:rPr>
                      <w:rFonts w:ascii="Arial" w:hAnsi="Arial" w:cs="Arial"/>
                    </w:rPr>
                    <w:t>Hypo/Hyper-glycaemia</w:t>
                  </w:r>
                </w:p>
                <w:p w14:paraId="402266A7" w14:textId="353F5C71" w:rsidR="0014296D" w:rsidRPr="004940F3" w:rsidRDefault="0014296D" w:rsidP="00D9118E">
                  <w:pPr>
                    <w:rPr>
                      <w:rFonts w:ascii="Arial" w:hAnsi="Arial" w:cs="Arial"/>
                    </w:rPr>
                  </w:pPr>
                  <w:r w:rsidRPr="004940F3">
                    <w:rPr>
                      <w:rFonts w:ascii="Arial" w:hAnsi="Arial" w:cs="Arial"/>
                    </w:rPr>
                    <w:t>GH therapy has also been shown to reduce insulin sensitivity in diabetic patients.</w:t>
                  </w:r>
                </w:p>
              </w:tc>
              <w:tc>
                <w:tcPr>
                  <w:tcW w:w="3514" w:type="dxa"/>
                </w:tcPr>
                <w:p w14:paraId="02C8DE1A" w14:textId="5506A9B3" w:rsidR="00B17F64" w:rsidRPr="004940F3" w:rsidRDefault="00B17F64" w:rsidP="00D9118E">
                  <w:pPr>
                    <w:rPr>
                      <w:rFonts w:ascii="Arial" w:hAnsi="Arial" w:cs="Arial"/>
                    </w:rPr>
                  </w:pPr>
                  <w:r w:rsidRPr="004940F3">
                    <w:rPr>
                      <w:rFonts w:ascii="Arial" w:hAnsi="Arial" w:cs="Arial"/>
                    </w:rPr>
                    <w:t>Hypo: hunger, nausea, sweating, weakness, faintness, confusion hallucinations, headache, cold sweat, piloerection, hypothermia, irritability, bizarre behaviour and fainting; Hyper: thirst, polyuria, tiredness, and increased susceptibility to infections</w:t>
                  </w:r>
                </w:p>
              </w:tc>
              <w:tc>
                <w:tcPr>
                  <w:tcW w:w="3515" w:type="dxa"/>
                </w:tcPr>
                <w:p w14:paraId="6EFD3F38" w14:textId="0F4287A8" w:rsidR="00B17F64" w:rsidRPr="004940F3" w:rsidRDefault="0014296D" w:rsidP="00D9118E">
                  <w:pPr>
                    <w:rPr>
                      <w:rFonts w:ascii="Arial" w:hAnsi="Arial" w:cs="Arial"/>
                    </w:rPr>
                  </w:pPr>
                  <w:r w:rsidRPr="004940F3">
                    <w:rPr>
                      <w:rFonts w:ascii="Arial" w:hAnsi="Arial" w:cs="Arial"/>
                    </w:rPr>
                    <w:t>Adjustment of diabetic medication may be necessary</w:t>
                  </w:r>
                  <w:r w:rsidR="003B5048" w:rsidRPr="004940F3">
                    <w:rPr>
                      <w:rFonts w:ascii="Arial" w:hAnsi="Arial" w:cs="Arial"/>
                    </w:rPr>
                    <w:t xml:space="preserve">  </w:t>
                  </w:r>
                </w:p>
              </w:tc>
            </w:tr>
            <w:tr w:rsidR="00A63983" w14:paraId="204C5B90" w14:textId="77777777" w:rsidTr="00DC2BE4">
              <w:tc>
                <w:tcPr>
                  <w:tcW w:w="3514" w:type="dxa"/>
                </w:tcPr>
                <w:p w14:paraId="119176ED" w14:textId="2C61548B" w:rsidR="00A63983" w:rsidRPr="002D70BB" w:rsidRDefault="00A63983" w:rsidP="00D9118E">
                  <w:pPr>
                    <w:rPr>
                      <w:rFonts w:ascii="Arial" w:hAnsi="Arial" w:cs="Arial"/>
                    </w:rPr>
                  </w:pPr>
                  <w:r w:rsidRPr="002D70BB">
                    <w:rPr>
                      <w:rFonts w:ascii="Arial" w:hAnsi="Arial" w:cs="Arial"/>
                    </w:rPr>
                    <w:t>Nervous System Disorders</w:t>
                  </w:r>
                </w:p>
              </w:tc>
              <w:tc>
                <w:tcPr>
                  <w:tcW w:w="3514" w:type="dxa"/>
                </w:tcPr>
                <w:p w14:paraId="75E54FD0" w14:textId="77777777" w:rsidR="00A63983" w:rsidRPr="002D70BB" w:rsidRDefault="00A63983" w:rsidP="00D9118E">
                  <w:pPr>
                    <w:pStyle w:val="Default"/>
                    <w:rPr>
                      <w:color w:val="auto"/>
                    </w:rPr>
                  </w:pPr>
                  <w:r w:rsidRPr="002D70BB">
                    <w:rPr>
                      <w:color w:val="auto"/>
                      <w:sz w:val="22"/>
                      <w:szCs w:val="22"/>
                    </w:rPr>
                    <w:t xml:space="preserve">Paraesthesia, carpal tunnel syndrome </w:t>
                  </w:r>
                </w:p>
                <w:p w14:paraId="148C1773" w14:textId="77777777" w:rsidR="00A63983" w:rsidRPr="002D70BB" w:rsidRDefault="00A63983" w:rsidP="00D9118E">
                  <w:pPr>
                    <w:rPr>
                      <w:rFonts w:ascii="Arial" w:hAnsi="Arial" w:cs="Arial"/>
                    </w:rPr>
                  </w:pPr>
                </w:p>
              </w:tc>
              <w:tc>
                <w:tcPr>
                  <w:tcW w:w="3515" w:type="dxa"/>
                </w:tcPr>
                <w:p w14:paraId="65B7FCE1" w14:textId="1B2AB5EB" w:rsidR="000850AE" w:rsidRPr="002D70BB" w:rsidRDefault="000850AE" w:rsidP="00D9118E">
                  <w:pPr>
                    <w:autoSpaceDE w:val="0"/>
                    <w:autoSpaceDN w:val="0"/>
                    <w:adjustRightInd w:val="0"/>
                    <w:rPr>
                      <w:rFonts w:ascii="Arial" w:hAnsi="Arial" w:cs="Arial"/>
                    </w:rPr>
                  </w:pPr>
                  <w:r w:rsidRPr="002D70BB">
                    <w:rPr>
                      <w:rFonts w:ascii="Arial" w:hAnsi="Arial" w:cs="Arial"/>
                    </w:rPr>
                    <w:t xml:space="preserve">Usually transient, dose dependent and may require transient dose reduction </w:t>
                  </w:r>
                </w:p>
                <w:p w14:paraId="5D6C56D7" w14:textId="6276C625" w:rsidR="00A63983" w:rsidRPr="002D70BB" w:rsidRDefault="00A63983" w:rsidP="00D9118E">
                  <w:pPr>
                    <w:rPr>
                      <w:rFonts w:ascii="Arial" w:hAnsi="Arial" w:cs="Arial"/>
                    </w:rPr>
                  </w:pPr>
                </w:p>
              </w:tc>
            </w:tr>
          </w:tbl>
          <w:p w14:paraId="5DCEB039" w14:textId="0F0E537A" w:rsidR="001C3A47" w:rsidRPr="001C3A47" w:rsidRDefault="001C3A47" w:rsidP="00D9118E">
            <w:pPr>
              <w:spacing w:after="0" w:line="240" w:lineRule="auto"/>
              <w:rPr>
                <w:rFonts w:ascii="Arial" w:eastAsia="Times New Roman" w:hAnsi="Arial" w:cs="Arial"/>
                <w:bCs/>
                <w:color w:val="FF0000"/>
                <w:lang w:eastAsia="en-GB"/>
              </w:rPr>
            </w:pPr>
          </w:p>
        </w:tc>
      </w:tr>
    </w:tbl>
    <w:p w14:paraId="6ECC12FF" w14:textId="77777777" w:rsidR="009F643A" w:rsidRPr="00C00F95" w:rsidRDefault="009F643A" w:rsidP="00D9118E">
      <w:pPr>
        <w:spacing w:after="0" w:line="240" w:lineRule="auto"/>
        <w:rPr>
          <w:rFonts w:ascii="Arial" w:eastAsia="Times New Roman" w:hAnsi="Arial" w:cs="Arial"/>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FB0EC9" w:rsidRPr="00277B5B" w14:paraId="1706EB81" w14:textId="77777777" w:rsidTr="002D70BB">
        <w:tc>
          <w:tcPr>
            <w:tcW w:w="10740" w:type="dxa"/>
            <w:shd w:val="clear" w:color="auto" w:fill="auto"/>
          </w:tcPr>
          <w:p w14:paraId="033AB80E" w14:textId="1F45C3E9" w:rsidR="00FB0EC9" w:rsidRDefault="00FB0EC9" w:rsidP="00D9118E">
            <w:pPr>
              <w:spacing w:after="0" w:line="240" w:lineRule="auto"/>
              <w:contextualSpacing/>
              <w:jc w:val="both"/>
              <w:rPr>
                <w:rFonts w:ascii="Arial" w:eastAsia="Times New Roman" w:hAnsi="Arial" w:cs="Arial"/>
                <w:b/>
                <w:bCs/>
                <w:szCs w:val="24"/>
              </w:rPr>
            </w:pPr>
            <w:r w:rsidRPr="00277B5B">
              <w:rPr>
                <w:rFonts w:ascii="Arial" w:eastAsia="Times New Roman" w:hAnsi="Arial" w:cs="Arial"/>
                <w:b/>
                <w:bCs/>
                <w:szCs w:val="24"/>
              </w:rPr>
              <w:t>CONTRAINDICATIONS AND PRECAUTIONS (REFER TO</w:t>
            </w:r>
            <w:r w:rsidR="009F3484">
              <w:rPr>
                <w:rFonts w:ascii="Arial" w:eastAsia="Times New Roman" w:hAnsi="Arial" w:cs="Arial"/>
                <w:b/>
                <w:bCs/>
                <w:szCs w:val="24"/>
              </w:rPr>
              <w:t xml:space="preserve"> </w:t>
            </w:r>
            <w:hyperlink r:id="rId15" w:history="1">
              <w:r w:rsidR="009F3484" w:rsidRPr="00277B5B">
                <w:rPr>
                  <w:rStyle w:val="Hyperlink"/>
                  <w:rFonts w:ascii="Arial" w:eastAsia="Times New Roman" w:hAnsi="Arial" w:cs="Arial"/>
                  <w:b/>
                  <w:bCs/>
                </w:rPr>
                <w:t>BNF</w:t>
              </w:r>
            </w:hyperlink>
            <w:r w:rsidR="009F3484" w:rsidRPr="00277B5B">
              <w:rPr>
                <w:rFonts w:ascii="Arial" w:eastAsia="Times New Roman" w:hAnsi="Arial" w:cs="Arial"/>
                <w:b/>
                <w:bCs/>
              </w:rPr>
              <w:t xml:space="preserve"> </w:t>
            </w:r>
            <w:r w:rsidRPr="00277B5B">
              <w:rPr>
                <w:rFonts w:ascii="Arial" w:eastAsia="Times New Roman" w:hAnsi="Arial" w:cs="Arial"/>
                <w:b/>
                <w:bCs/>
                <w:szCs w:val="24"/>
              </w:rPr>
              <w:t xml:space="preserve"> AND </w:t>
            </w:r>
            <w:hyperlink r:id="rId16" w:history="1">
              <w:r w:rsidRPr="00277B5B">
                <w:rPr>
                  <w:rStyle w:val="Hyperlink"/>
                  <w:rFonts w:ascii="Arial" w:eastAsia="Times New Roman" w:hAnsi="Arial" w:cs="Arial"/>
                  <w:b/>
                  <w:bCs/>
                  <w:szCs w:val="24"/>
                </w:rPr>
                <w:t>SmPC</w:t>
              </w:r>
            </w:hyperlink>
            <w:r w:rsidRPr="00277B5B">
              <w:rPr>
                <w:rFonts w:ascii="Arial" w:eastAsia="Times New Roman" w:hAnsi="Arial" w:cs="Arial"/>
                <w:b/>
                <w:bCs/>
                <w:szCs w:val="24"/>
              </w:rPr>
              <w:t xml:space="preserve"> for full details)</w:t>
            </w:r>
          </w:p>
          <w:p w14:paraId="1749BC3B" w14:textId="77777777" w:rsidR="009D56C7" w:rsidRDefault="009D56C7" w:rsidP="00D9118E">
            <w:pPr>
              <w:autoSpaceDE w:val="0"/>
              <w:autoSpaceDN w:val="0"/>
              <w:adjustRightInd w:val="0"/>
              <w:spacing w:after="0" w:line="240" w:lineRule="auto"/>
              <w:rPr>
                <w:rFonts w:ascii="Arial" w:hAnsi="Arial" w:cs="Arial"/>
                <w:b/>
                <w:bCs/>
                <w:color w:val="000000"/>
              </w:rPr>
            </w:pPr>
            <w:r w:rsidRPr="009D56C7">
              <w:rPr>
                <w:rFonts w:ascii="Arial" w:hAnsi="Arial" w:cs="Arial"/>
                <w:b/>
                <w:bCs/>
                <w:color w:val="000000"/>
              </w:rPr>
              <w:t xml:space="preserve">Contraindications: </w:t>
            </w:r>
          </w:p>
          <w:p w14:paraId="61C1E983" w14:textId="65387059" w:rsidR="009D56C7" w:rsidRPr="00C06B8C" w:rsidRDefault="009D56C7" w:rsidP="00394522">
            <w:pPr>
              <w:pStyle w:val="ListParagraph"/>
              <w:numPr>
                <w:ilvl w:val="0"/>
                <w:numId w:val="8"/>
              </w:numPr>
              <w:autoSpaceDE w:val="0"/>
              <w:autoSpaceDN w:val="0"/>
              <w:adjustRightInd w:val="0"/>
              <w:spacing w:after="0" w:line="240" w:lineRule="auto"/>
              <w:rPr>
                <w:rFonts w:ascii="Arial" w:hAnsi="Arial" w:cs="Arial"/>
                <w:color w:val="000000"/>
              </w:rPr>
            </w:pPr>
            <w:r w:rsidRPr="00C06B8C">
              <w:rPr>
                <w:rFonts w:ascii="Arial" w:hAnsi="Arial" w:cs="Arial"/>
                <w:color w:val="000000"/>
              </w:rPr>
              <w:t xml:space="preserve">Any evidence of tumour activity: </w:t>
            </w:r>
          </w:p>
          <w:p w14:paraId="350B44EC" w14:textId="6EE31F23" w:rsidR="009D56C7" w:rsidRPr="009D56C7" w:rsidRDefault="009D56C7" w:rsidP="00D9118E">
            <w:pPr>
              <w:spacing w:after="0" w:line="240" w:lineRule="auto"/>
              <w:ind w:left="426"/>
              <w:contextualSpacing/>
              <w:jc w:val="both"/>
              <w:rPr>
                <w:rFonts w:ascii="Arial" w:hAnsi="Arial" w:cs="Arial"/>
                <w:color w:val="000000"/>
              </w:rPr>
            </w:pPr>
            <w:r w:rsidRPr="009D56C7">
              <w:rPr>
                <w:rFonts w:ascii="Arial" w:hAnsi="Arial" w:cs="Arial"/>
                <w:color w:val="000000"/>
              </w:rPr>
              <w:t>o Prior anti-tumour therapy must be completed before starting GH therapy</w:t>
            </w:r>
          </w:p>
          <w:p w14:paraId="084E7F96" w14:textId="038E9977" w:rsidR="009D56C7" w:rsidRDefault="009D56C7" w:rsidP="00D9118E">
            <w:pPr>
              <w:autoSpaceDE w:val="0"/>
              <w:autoSpaceDN w:val="0"/>
              <w:adjustRightInd w:val="0"/>
              <w:spacing w:after="0" w:line="240" w:lineRule="auto"/>
              <w:ind w:left="426"/>
              <w:rPr>
                <w:rFonts w:ascii="Arial" w:hAnsi="Arial" w:cs="Arial"/>
                <w:color w:val="000000"/>
              </w:rPr>
            </w:pPr>
            <w:r w:rsidRPr="009D56C7">
              <w:rPr>
                <w:rFonts w:ascii="Arial" w:hAnsi="Arial" w:cs="Arial"/>
                <w:color w:val="000000"/>
              </w:rPr>
              <w:t>o Treatment should be discontinued if there is evidence of tumour growth</w:t>
            </w:r>
          </w:p>
          <w:p w14:paraId="169B2859" w14:textId="386882C3" w:rsidR="00C06B8C" w:rsidRDefault="009D56C7" w:rsidP="00394522">
            <w:pPr>
              <w:pStyle w:val="ListParagraph"/>
              <w:numPr>
                <w:ilvl w:val="0"/>
                <w:numId w:val="8"/>
              </w:numPr>
              <w:autoSpaceDE w:val="0"/>
              <w:autoSpaceDN w:val="0"/>
              <w:adjustRightInd w:val="0"/>
              <w:spacing w:after="0" w:line="240" w:lineRule="auto"/>
              <w:rPr>
                <w:rFonts w:ascii="Arial" w:hAnsi="Arial" w:cs="Arial"/>
                <w:color w:val="000000"/>
              </w:rPr>
            </w:pPr>
            <w:r w:rsidRPr="00C06B8C">
              <w:rPr>
                <w:rFonts w:ascii="Arial" w:hAnsi="Arial" w:cs="Arial"/>
                <w:color w:val="000000"/>
              </w:rPr>
              <w:t xml:space="preserve">Critically ill patients (heart surgery, abdominal surgery, multiple accidental </w:t>
            </w:r>
            <w:r w:rsidR="00F72F9A" w:rsidRPr="00C06B8C">
              <w:rPr>
                <w:rFonts w:ascii="Arial" w:hAnsi="Arial" w:cs="Arial"/>
                <w:color w:val="000000"/>
              </w:rPr>
              <w:t>traumas</w:t>
            </w:r>
            <w:r w:rsidRPr="00C06B8C">
              <w:rPr>
                <w:rFonts w:ascii="Arial" w:hAnsi="Arial" w:cs="Arial"/>
                <w:color w:val="000000"/>
              </w:rPr>
              <w:t>, acute respiratory failure or similar conditions)</w:t>
            </w:r>
          </w:p>
          <w:p w14:paraId="68378FC2" w14:textId="24498D3E" w:rsidR="00C06B8C" w:rsidRDefault="009D56C7" w:rsidP="00394522">
            <w:pPr>
              <w:pStyle w:val="ListParagraph"/>
              <w:numPr>
                <w:ilvl w:val="0"/>
                <w:numId w:val="8"/>
              </w:numPr>
              <w:autoSpaceDE w:val="0"/>
              <w:autoSpaceDN w:val="0"/>
              <w:adjustRightInd w:val="0"/>
              <w:spacing w:after="0" w:line="240" w:lineRule="auto"/>
              <w:rPr>
                <w:rFonts w:ascii="Arial" w:hAnsi="Arial" w:cs="Arial"/>
                <w:color w:val="000000"/>
              </w:rPr>
            </w:pPr>
            <w:r w:rsidRPr="00C06B8C">
              <w:rPr>
                <w:rFonts w:ascii="Arial" w:hAnsi="Arial" w:cs="Arial"/>
                <w:color w:val="000000"/>
              </w:rPr>
              <w:t>Renal transplantation (discontinue at transplantation)</w:t>
            </w:r>
          </w:p>
          <w:p w14:paraId="3558B8BF" w14:textId="38623573" w:rsidR="00C06B8C" w:rsidRDefault="009D56C7" w:rsidP="00394522">
            <w:pPr>
              <w:pStyle w:val="ListParagraph"/>
              <w:numPr>
                <w:ilvl w:val="0"/>
                <w:numId w:val="8"/>
              </w:numPr>
              <w:autoSpaceDE w:val="0"/>
              <w:autoSpaceDN w:val="0"/>
              <w:adjustRightInd w:val="0"/>
              <w:spacing w:after="0" w:line="240" w:lineRule="auto"/>
              <w:rPr>
                <w:rFonts w:ascii="Arial" w:hAnsi="Arial" w:cs="Arial"/>
                <w:color w:val="000000"/>
              </w:rPr>
            </w:pPr>
            <w:r w:rsidRPr="00C06B8C">
              <w:rPr>
                <w:rFonts w:ascii="Arial" w:hAnsi="Arial" w:cs="Arial"/>
                <w:color w:val="000000"/>
              </w:rPr>
              <w:t>Patients with known hypersensitivity to GH or to any of the excipients</w:t>
            </w:r>
          </w:p>
          <w:p w14:paraId="64D46E6C" w14:textId="3E1C152F" w:rsidR="009D56C7" w:rsidRPr="00C06B8C" w:rsidRDefault="009D56C7" w:rsidP="00394522">
            <w:pPr>
              <w:pStyle w:val="ListParagraph"/>
              <w:numPr>
                <w:ilvl w:val="0"/>
                <w:numId w:val="8"/>
              </w:numPr>
              <w:autoSpaceDE w:val="0"/>
              <w:autoSpaceDN w:val="0"/>
              <w:adjustRightInd w:val="0"/>
              <w:spacing w:after="0" w:line="240" w:lineRule="auto"/>
              <w:rPr>
                <w:rFonts w:ascii="Arial" w:hAnsi="Arial" w:cs="Arial"/>
                <w:color w:val="000000"/>
              </w:rPr>
            </w:pPr>
            <w:r w:rsidRPr="00C06B8C">
              <w:rPr>
                <w:rFonts w:ascii="Arial" w:hAnsi="Arial" w:cs="Arial"/>
                <w:color w:val="000000"/>
              </w:rPr>
              <w:t>Pregnancy or lactation</w:t>
            </w:r>
          </w:p>
          <w:p w14:paraId="5A67B054" w14:textId="77777777" w:rsidR="009D56C7" w:rsidRDefault="009D56C7" w:rsidP="00D9118E">
            <w:pPr>
              <w:spacing w:after="0" w:line="240" w:lineRule="auto"/>
              <w:contextualSpacing/>
              <w:jc w:val="both"/>
              <w:rPr>
                <w:rFonts w:ascii="Arial" w:eastAsia="Times New Roman" w:hAnsi="Arial" w:cs="Arial"/>
                <w:b/>
                <w:bCs/>
                <w:szCs w:val="24"/>
              </w:rPr>
            </w:pPr>
          </w:p>
          <w:p w14:paraId="6D0FA7BE" w14:textId="77777777" w:rsidR="009D56C7" w:rsidRPr="009D56C7" w:rsidRDefault="009D56C7" w:rsidP="00D9118E">
            <w:pPr>
              <w:spacing w:after="0" w:line="240" w:lineRule="auto"/>
              <w:contextualSpacing/>
              <w:jc w:val="both"/>
              <w:rPr>
                <w:rFonts w:ascii="Arial" w:eastAsia="Times New Roman" w:hAnsi="Arial" w:cs="Arial"/>
                <w:b/>
                <w:bCs/>
                <w:szCs w:val="24"/>
              </w:rPr>
            </w:pPr>
            <w:r w:rsidRPr="009D56C7">
              <w:rPr>
                <w:rFonts w:ascii="Arial" w:eastAsia="Times New Roman" w:hAnsi="Arial" w:cs="Arial"/>
                <w:b/>
                <w:bCs/>
                <w:szCs w:val="24"/>
              </w:rPr>
              <w:t>Cautions:</w:t>
            </w:r>
          </w:p>
          <w:p w14:paraId="6078733F" w14:textId="77777777" w:rsidR="00C06B8C" w:rsidRDefault="009D56C7" w:rsidP="00394522">
            <w:pPr>
              <w:pStyle w:val="ListParagraph"/>
              <w:numPr>
                <w:ilvl w:val="0"/>
                <w:numId w:val="12"/>
              </w:numPr>
              <w:spacing w:after="0" w:line="240" w:lineRule="auto"/>
              <w:jc w:val="both"/>
              <w:rPr>
                <w:rFonts w:ascii="Arial" w:eastAsia="Times New Roman" w:hAnsi="Arial" w:cs="Arial"/>
                <w:bCs/>
                <w:szCs w:val="24"/>
              </w:rPr>
            </w:pPr>
            <w:r w:rsidRPr="00C06B8C">
              <w:rPr>
                <w:rFonts w:ascii="Arial" w:eastAsia="Times New Roman" w:hAnsi="Arial" w:cs="Arial"/>
                <w:bCs/>
                <w:szCs w:val="24"/>
              </w:rPr>
              <w:t>Diabetes mellitus (adjusting of antidiabetic therapy may be necessary)</w:t>
            </w:r>
          </w:p>
          <w:p w14:paraId="118A3CD5" w14:textId="77777777" w:rsidR="00C06B8C" w:rsidRDefault="009D56C7" w:rsidP="00394522">
            <w:pPr>
              <w:pStyle w:val="ListParagraph"/>
              <w:numPr>
                <w:ilvl w:val="0"/>
                <w:numId w:val="12"/>
              </w:numPr>
              <w:spacing w:after="0" w:line="240" w:lineRule="auto"/>
              <w:jc w:val="both"/>
              <w:rPr>
                <w:rFonts w:ascii="Arial" w:eastAsia="Times New Roman" w:hAnsi="Arial" w:cs="Arial"/>
                <w:bCs/>
                <w:szCs w:val="24"/>
              </w:rPr>
            </w:pPr>
            <w:r w:rsidRPr="00C06B8C">
              <w:rPr>
                <w:rFonts w:ascii="Arial" w:eastAsia="Times New Roman" w:hAnsi="Arial" w:cs="Arial"/>
                <w:bCs/>
                <w:szCs w:val="24"/>
              </w:rPr>
              <w:t>History of malignant disease</w:t>
            </w:r>
          </w:p>
          <w:p w14:paraId="638A114A" w14:textId="77777777" w:rsidR="00C06B8C" w:rsidRDefault="009D56C7" w:rsidP="00394522">
            <w:pPr>
              <w:pStyle w:val="ListParagraph"/>
              <w:numPr>
                <w:ilvl w:val="0"/>
                <w:numId w:val="12"/>
              </w:numPr>
              <w:spacing w:after="0" w:line="240" w:lineRule="auto"/>
              <w:jc w:val="both"/>
              <w:rPr>
                <w:rFonts w:ascii="Arial" w:eastAsia="Times New Roman" w:hAnsi="Arial" w:cs="Arial"/>
                <w:bCs/>
                <w:szCs w:val="24"/>
              </w:rPr>
            </w:pPr>
            <w:r w:rsidRPr="00C06B8C">
              <w:rPr>
                <w:rFonts w:ascii="Arial" w:eastAsia="Times New Roman" w:hAnsi="Arial" w:cs="Arial"/>
                <w:bCs/>
                <w:szCs w:val="24"/>
              </w:rPr>
              <w:t>Hypoadrenalism (initiation or adjustment of glucocorticoid replacement therapy may be necessary)</w:t>
            </w:r>
          </w:p>
          <w:p w14:paraId="6EF9196C" w14:textId="77777777" w:rsidR="00C06B8C" w:rsidRDefault="009D56C7" w:rsidP="00394522">
            <w:pPr>
              <w:pStyle w:val="ListParagraph"/>
              <w:numPr>
                <w:ilvl w:val="0"/>
                <w:numId w:val="12"/>
              </w:numPr>
              <w:spacing w:after="0" w:line="240" w:lineRule="auto"/>
              <w:jc w:val="both"/>
              <w:rPr>
                <w:rFonts w:ascii="Arial" w:eastAsia="Times New Roman" w:hAnsi="Arial" w:cs="Arial"/>
                <w:bCs/>
                <w:szCs w:val="24"/>
              </w:rPr>
            </w:pPr>
            <w:r w:rsidRPr="00C06B8C">
              <w:rPr>
                <w:rFonts w:ascii="Arial" w:eastAsia="Times New Roman" w:hAnsi="Arial" w:cs="Arial"/>
                <w:bCs/>
                <w:szCs w:val="24"/>
              </w:rPr>
              <w:t>Hypothyroidism</w:t>
            </w:r>
          </w:p>
          <w:p w14:paraId="09B6253C" w14:textId="77777777" w:rsidR="00C06B8C" w:rsidRDefault="009D56C7" w:rsidP="00394522">
            <w:pPr>
              <w:pStyle w:val="ListParagraph"/>
              <w:numPr>
                <w:ilvl w:val="0"/>
                <w:numId w:val="12"/>
              </w:numPr>
              <w:spacing w:after="0" w:line="240" w:lineRule="auto"/>
              <w:jc w:val="both"/>
              <w:rPr>
                <w:rFonts w:ascii="Arial" w:eastAsia="Times New Roman" w:hAnsi="Arial" w:cs="Arial"/>
                <w:bCs/>
                <w:szCs w:val="24"/>
              </w:rPr>
            </w:pPr>
            <w:r w:rsidRPr="00C06B8C">
              <w:rPr>
                <w:rFonts w:ascii="Arial" w:eastAsia="Times New Roman" w:hAnsi="Arial" w:cs="Arial"/>
                <w:bCs/>
                <w:szCs w:val="24"/>
              </w:rPr>
              <w:t>Papilloedema</w:t>
            </w:r>
          </w:p>
          <w:p w14:paraId="3A2E2324" w14:textId="2BBF3109" w:rsidR="00FB0EC9" w:rsidRPr="00C06B8C" w:rsidRDefault="009D56C7" w:rsidP="00394522">
            <w:pPr>
              <w:pStyle w:val="ListParagraph"/>
              <w:numPr>
                <w:ilvl w:val="0"/>
                <w:numId w:val="12"/>
              </w:numPr>
              <w:spacing w:after="0" w:line="240" w:lineRule="auto"/>
              <w:jc w:val="both"/>
              <w:rPr>
                <w:rFonts w:ascii="Arial" w:eastAsia="Times New Roman" w:hAnsi="Arial" w:cs="Arial"/>
                <w:bCs/>
                <w:szCs w:val="24"/>
              </w:rPr>
            </w:pPr>
            <w:r w:rsidRPr="00C06B8C">
              <w:rPr>
                <w:rFonts w:ascii="Arial" w:eastAsia="Times New Roman" w:hAnsi="Arial" w:cs="Arial"/>
                <w:bCs/>
                <w:szCs w:val="24"/>
              </w:rPr>
              <w:t>Resolved intracranial hypertension (monitor closely)</w:t>
            </w:r>
          </w:p>
        </w:tc>
      </w:tr>
    </w:tbl>
    <w:p w14:paraId="1F3DEA04" w14:textId="77777777" w:rsidR="009F643A" w:rsidRPr="00C00F95" w:rsidRDefault="009F643A" w:rsidP="00D9118E">
      <w:pPr>
        <w:spacing w:after="0" w:line="240" w:lineRule="auto"/>
        <w:rPr>
          <w:b/>
        </w:rPr>
      </w:pPr>
    </w:p>
    <w:p w14:paraId="25475E5E" w14:textId="54A143CE" w:rsidR="009F643A" w:rsidRDefault="009F643A" w:rsidP="00D9118E">
      <w:pPr>
        <w:keepNext/>
        <w:pBdr>
          <w:top w:val="single" w:sz="4" w:space="1" w:color="auto"/>
          <w:left w:val="single" w:sz="4" w:space="4" w:color="auto"/>
          <w:bottom w:val="single" w:sz="4" w:space="1" w:color="auto"/>
          <w:right w:val="single" w:sz="4" w:space="8"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w:t>
      </w:r>
      <w:r w:rsidRPr="00EA1B23">
        <w:rPr>
          <w:rFonts w:ascii="Arial" w:eastAsia="Times New Roman" w:hAnsi="Arial" w:cs="Arial"/>
          <w:b/>
          <w:bCs/>
          <w:szCs w:val="24"/>
        </w:rPr>
        <w:t xml:space="preserve">TO </w:t>
      </w:r>
      <w:hyperlink r:id="rId17" w:history="1">
        <w:r w:rsidRPr="009F3484">
          <w:rPr>
            <w:rFonts w:ascii="Arial" w:eastAsia="Times New Roman" w:hAnsi="Arial" w:cs="Arial"/>
            <w:b/>
            <w:bCs/>
            <w:color w:val="0000FF"/>
            <w:szCs w:val="24"/>
            <w:u w:val="single"/>
          </w:rPr>
          <w:t>BNF</w:t>
        </w:r>
      </w:hyperlink>
      <w:r w:rsidRPr="00EA1B23">
        <w:rPr>
          <w:rFonts w:ascii="Arial" w:eastAsia="Times New Roman" w:hAnsi="Arial" w:cs="Arial"/>
          <w:b/>
          <w:bCs/>
          <w:szCs w:val="24"/>
        </w:rPr>
        <w:t xml:space="preserve"> AND </w:t>
      </w:r>
      <w:hyperlink r:id="rId18" w:history="1">
        <w:r w:rsidRPr="009F3484">
          <w:rPr>
            <w:rFonts w:ascii="Arial" w:eastAsia="Times New Roman" w:hAnsi="Arial" w:cs="Arial"/>
            <w:b/>
            <w:bCs/>
            <w:color w:val="0000FF"/>
            <w:szCs w:val="24"/>
            <w:u w:val="single"/>
          </w:rPr>
          <w:t>S</w:t>
        </w:r>
        <w:r w:rsidR="009F3484">
          <w:rPr>
            <w:rFonts w:ascii="Arial" w:eastAsia="Times New Roman" w:hAnsi="Arial" w:cs="Arial"/>
            <w:b/>
            <w:bCs/>
            <w:color w:val="0000FF"/>
            <w:szCs w:val="24"/>
            <w:u w:val="single"/>
          </w:rPr>
          <w:t>m</w:t>
        </w:r>
        <w:r w:rsidRPr="009F3484">
          <w:rPr>
            <w:rFonts w:ascii="Arial" w:eastAsia="Times New Roman" w:hAnsi="Arial" w:cs="Arial"/>
            <w:b/>
            <w:bCs/>
            <w:color w:val="0000FF"/>
            <w:szCs w:val="24"/>
            <w:u w:val="single"/>
          </w:rPr>
          <w:t>PC</w:t>
        </w:r>
      </w:hyperlink>
      <w:r w:rsidRPr="00EA1B23">
        <w:rPr>
          <w:rFonts w:ascii="Arial" w:eastAsia="Times New Roman" w:hAnsi="Arial" w:cs="Arial"/>
          <w:b/>
          <w:bCs/>
          <w:szCs w:val="24"/>
        </w:rPr>
        <w:t xml:space="preserve"> for </w:t>
      </w:r>
      <w:r>
        <w:rPr>
          <w:rFonts w:ascii="Arial" w:eastAsia="Times New Roman" w:hAnsi="Arial" w:cs="Arial"/>
          <w:b/>
          <w:bCs/>
          <w:szCs w:val="24"/>
        </w:rPr>
        <w:t>full details)</w:t>
      </w:r>
    </w:p>
    <w:p w14:paraId="3DFBF77E" w14:textId="77777777" w:rsidR="009F643A" w:rsidRPr="007F64F4" w:rsidRDefault="009F643A" w:rsidP="00394522">
      <w:pPr>
        <w:pStyle w:val="ListParagraph"/>
        <w:keepNext/>
        <w:numPr>
          <w:ilvl w:val="0"/>
          <w:numId w:val="8"/>
        </w:numPr>
        <w:pBdr>
          <w:top w:val="single" w:sz="4" w:space="1" w:color="auto"/>
          <w:left w:val="single" w:sz="4" w:space="4" w:color="auto"/>
          <w:bottom w:val="single" w:sz="4" w:space="1" w:color="auto"/>
          <w:right w:val="single" w:sz="4" w:space="8" w:color="auto"/>
        </w:pBdr>
        <w:spacing w:after="0" w:line="240" w:lineRule="auto"/>
        <w:jc w:val="both"/>
        <w:outlineLvl w:val="0"/>
        <w:rPr>
          <w:rFonts w:ascii="Arial" w:eastAsia="Times New Roman" w:hAnsi="Arial" w:cs="Arial"/>
          <w:bCs/>
        </w:rPr>
      </w:pPr>
      <w:r w:rsidRPr="007F64F4">
        <w:rPr>
          <w:rFonts w:ascii="Arial" w:eastAsia="Times New Roman" w:hAnsi="Arial" w:cs="Arial"/>
          <w:bCs/>
          <w:u w:val="single"/>
        </w:rPr>
        <w:t>Corticosteroids</w:t>
      </w:r>
      <w:r w:rsidRPr="007F64F4">
        <w:rPr>
          <w:rFonts w:ascii="Arial" w:eastAsia="Times New Roman" w:hAnsi="Arial" w:cs="Arial"/>
          <w:bCs/>
        </w:rPr>
        <w:t xml:space="preserve"> in supraphysiological doses may interfere with the growth promoting actions of GH. </w:t>
      </w:r>
    </w:p>
    <w:p w14:paraId="2476FA4A" w14:textId="2781E398" w:rsidR="007F64F4" w:rsidRDefault="009F643A" w:rsidP="00394522">
      <w:pPr>
        <w:pStyle w:val="ListParagraph"/>
        <w:keepNext/>
        <w:numPr>
          <w:ilvl w:val="0"/>
          <w:numId w:val="8"/>
        </w:numPr>
        <w:pBdr>
          <w:top w:val="single" w:sz="4" w:space="1" w:color="auto"/>
          <w:left w:val="single" w:sz="4" w:space="4" w:color="auto"/>
          <w:bottom w:val="single" w:sz="4" w:space="1" w:color="auto"/>
          <w:right w:val="single" w:sz="4" w:space="8" w:color="auto"/>
        </w:pBdr>
        <w:spacing w:after="0" w:line="240" w:lineRule="auto"/>
        <w:jc w:val="both"/>
        <w:outlineLvl w:val="0"/>
        <w:rPr>
          <w:rFonts w:ascii="Arial" w:eastAsia="Times New Roman" w:hAnsi="Arial" w:cs="Arial"/>
          <w:bCs/>
        </w:rPr>
      </w:pPr>
      <w:r w:rsidRPr="007F64F4">
        <w:rPr>
          <w:rFonts w:ascii="Arial" w:eastAsia="Times New Roman" w:hAnsi="Arial" w:cs="Arial"/>
          <w:bCs/>
          <w:u w:val="single"/>
        </w:rPr>
        <w:t>Oral hypoglycaemics and insulin therapy</w:t>
      </w:r>
      <w:r w:rsidR="0083087F">
        <w:rPr>
          <w:rFonts w:ascii="Arial" w:eastAsia="Times New Roman" w:hAnsi="Arial" w:cs="Arial"/>
          <w:bCs/>
        </w:rPr>
        <w:t>:</w:t>
      </w:r>
      <w:r w:rsidRPr="007F64F4">
        <w:rPr>
          <w:rFonts w:ascii="Arial" w:eastAsia="Times New Roman" w:hAnsi="Arial" w:cs="Arial"/>
          <w:bCs/>
        </w:rPr>
        <w:t xml:space="preserve"> Diabetic patients may require their glycaemic control measures</w:t>
      </w:r>
      <w:r w:rsidR="007F64F4">
        <w:rPr>
          <w:rFonts w:ascii="Arial" w:eastAsia="Times New Roman" w:hAnsi="Arial" w:cs="Arial"/>
          <w:bCs/>
        </w:rPr>
        <w:t xml:space="preserve"> </w:t>
      </w:r>
      <w:r w:rsidRPr="007F64F4">
        <w:rPr>
          <w:rFonts w:ascii="Arial" w:eastAsia="Times New Roman" w:hAnsi="Arial" w:cs="Arial"/>
          <w:bCs/>
        </w:rPr>
        <w:t>reviewed to take account of the hyperglycaemic effects of GH.</w:t>
      </w:r>
    </w:p>
    <w:p w14:paraId="46134B18" w14:textId="1A0DF245" w:rsidR="007F64F4" w:rsidRDefault="007F64F4" w:rsidP="00394522">
      <w:pPr>
        <w:pStyle w:val="ListParagraph"/>
        <w:keepNext/>
        <w:numPr>
          <w:ilvl w:val="0"/>
          <w:numId w:val="8"/>
        </w:numPr>
        <w:pBdr>
          <w:top w:val="single" w:sz="4" w:space="1" w:color="auto"/>
          <w:left w:val="single" w:sz="4" w:space="4" w:color="auto"/>
          <w:bottom w:val="single" w:sz="4" w:space="1" w:color="auto"/>
          <w:right w:val="single" w:sz="4" w:space="8" w:color="auto"/>
        </w:pBdr>
        <w:spacing w:after="0" w:line="240" w:lineRule="auto"/>
        <w:jc w:val="both"/>
        <w:outlineLvl w:val="0"/>
        <w:rPr>
          <w:rFonts w:ascii="Arial" w:eastAsia="Times New Roman" w:hAnsi="Arial" w:cs="Arial"/>
          <w:bCs/>
        </w:rPr>
      </w:pPr>
      <w:r w:rsidRPr="007F64F4">
        <w:rPr>
          <w:rFonts w:ascii="Arial" w:eastAsia="Times New Roman" w:hAnsi="Arial" w:cs="Arial"/>
          <w:bCs/>
        </w:rPr>
        <w:t>May increase clearance of drugs metabolised by cytochrome p450 (including 3A4) e.g. anticonvulsants and ciclosporin</w:t>
      </w:r>
      <w:r>
        <w:rPr>
          <w:rFonts w:ascii="Arial" w:eastAsia="Times New Roman" w:hAnsi="Arial" w:cs="Arial"/>
          <w:bCs/>
        </w:rPr>
        <w:t>.</w:t>
      </w:r>
    </w:p>
    <w:p w14:paraId="3A7ACF04" w14:textId="106D40E5" w:rsidR="009F643A" w:rsidRPr="007F64F4" w:rsidRDefault="00116B4C" w:rsidP="00394522">
      <w:pPr>
        <w:pStyle w:val="ListParagraph"/>
        <w:keepNext/>
        <w:numPr>
          <w:ilvl w:val="0"/>
          <w:numId w:val="8"/>
        </w:numPr>
        <w:pBdr>
          <w:top w:val="single" w:sz="4" w:space="1" w:color="auto"/>
          <w:left w:val="single" w:sz="4" w:space="4" w:color="auto"/>
          <w:bottom w:val="single" w:sz="4" w:space="1" w:color="auto"/>
          <w:right w:val="single" w:sz="4" w:space="8" w:color="auto"/>
        </w:pBdr>
        <w:spacing w:after="0" w:line="240" w:lineRule="auto"/>
        <w:jc w:val="both"/>
        <w:outlineLvl w:val="0"/>
        <w:rPr>
          <w:rFonts w:ascii="Arial" w:eastAsia="Times New Roman" w:hAnsi="Arial" w:cs="Arial"/>
          <w:bCs/>
        </w:rPr>
      </w:pPr>
      <w:r w:rsidRPr="00116B4C">
        <w:rPr>
          <w:rFonts w:ascii="Arial" w:eastAsia="Times New Roman" w:hAnsi="Arial" w:cs="Arial"/>
          <w:bCs/>
          <w:u w:val="single"/>
        </w:rPr>
        <w:t>O</w:t>
      </w:r>
      <w:r>
        <w:rPr>
          <w:rFonts w:ascii="Arial" w:eastAsia="Times New Roman" w:hAnsi="Arial" w:cs="Arial"/>
          <w:bCs/>
          <w:u w:val="single"/>
        </w:rPr>
        <w:t>ral oestrogen</w:t>
      </w:r>
      <w:r w:rsidRPr="00116B4C">
        <w:rPr>
          <w:rFonts w:ascii="Arial" w:eastAsia="Times New Roman" w:hAnsi="Arial" w:cs="Arial"/>
          <w:bCs/>
          <w:u w:val="single"/>
        </w:rPr>
        <w:t>:</w:t>
      </w:r>
      <w:r>
        <w:rPr>
          <w:rFonts w:ascii="Arial" w:eastAsia="Times New Roman" w:hAnsi="Arial" w:cs="Arial"/>
          <w:bCs/>
        </w:rPr>
        <w:t xml:space="preserve"> </w:t>
      </w:r>
      <w:r w:rsidR="007F64F4" w:rsidRPr="007F64F4">
        <w:rPr>
          <w:rFonts w:ascii="Arial" w:eastAsia="Times New Roman" w:hAnsi="Arial" w:cs="Arial"/>
          <w:bCs/>
        </w:rPr>
        <w:t>Higher doses of somatropin may be needed in patients on oral oestrogen replacement therapy. Conversely</w:t>
      </w:r>
      <w:r>
        <w:rPr>
          <w:rFonts w:ascii="Arial" w:eastAsia="Times New Roman" w:hAnsi="Arial" w:cs="Arial"/>
          <w:bCs/>
        </w:rPr>
        <w:t>,</w:t>
      </w:r>
      <w:r w:rsidR="007F64F4" w:rsidRPr="007F64F4">
        <w:rPr>
          <w:rFonts w:ascii="Arial" w:eastAsia="Times New Roman" w:hAnsi="Arial" w:cs="Arial"/>
          <w:bCs/>
        </w:rPr>
        <w:t xml:space="preserve"> the dose of GH may need to be reduced if oestrogen is stopped</w:t>
      </w:r>
      <w:r w:rsidR="00B17F64">
        <w:rPr>
          <w:rFonts w:ascii="Arial" w:eastAsia="Times New Roman" w:hAnsi="Arial" w:cs="Arial"/>
          <w:bCs/>
        </w:rPr>
        <w:t xml:space="preserve">. </w:t>
      </w:r>
    </w:p>
    <w:p w14:paraId="03EA60A5" w14:textId="77777777" w:rsidR="00116B4C" w:rsidRPr="00C00F95" w:rsidRDefault="00116B4C" w:rsidP="00D9118E">
      <w:pPr>
        <w:spacing w:after="0" w:line="240" w:lineRule="auto"/>
        <w:rPr>
          <w:rFonts w:ascii="Arial" w:eastAsia="Times New Roman" w:hAnsi="Arial" w:cs="Arial"/>
          <w:b/>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4"/>
      </w:tblGrid>
      <w:tr w:rsidR="009F643A" w:rsidRPr="00CA1BB1" w14:paraId="7C2B7F86" w14:textId="77777777" w:rsidTr="00F37DB0">
        <w:trPr>
          <w:trHeight w:val="632"/>
        </w:trPr>
        <w:tc>
          <w:tcPr>
            <w:tcW w:w="10774" w:type="dxa"/>
            <w:shd w:val="clear" w:color="auto" w:fill="auto"/>
          </w:tcPr>
          <w:p w14:paraId="65C23F16" w14:textId="77777777" w:rsidR="009F643A" w:rsidRDefault="009F643A" w:rsidP="00D9118E">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1CD06981" w14:textId="77777777" w:rsidR="00BB2F1E" w:rsidRPr="00277B5B" w:rsidRDefault="00BB2F1E" w:rsidP="00D9118E">
            <w:pPr>
              <w:spacing w:after="120" w:line="240" w:lineRule="auto"/>
              <w:contextualSpacing/>
              <w:jc w:val="both"/>
              <w:rPr>
                <w:rFonts w:ascii="Arial" w:eastAsia="Times New Roman" w:hAnsi="Arial" w:cs="Arial"/>
                <w:b/>
                <w:bCs/>
                <w:sz w:val="12"/>
                <w:szCs w:val="24"/>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1"/>
              <w:gridCol w:w="2799"/>
              <w:gridCol w:w="2799"/>
              <w:gridCol w:w="2799"/>
            </w:tblGrid>
            <w:tr w:rsidR="00C21F5C" w:rsidRPr="004022E9" w14:paraId="09A14A8E" w14:textId="04814A74" w:rsidTr="00F37DB0">
              <w:trPr>
                <w:trHeight w:val="353"/>
              </w:trPr>
              <w:tc>
                <w:tcPr>
                  <w:tcW w:w="2151" w:type="dxa"/>
                </w:tcPr>
                <w:p w14:paraId="1F07FF35" w14:textId="77777777" w:rsidR="00C21F5C" w:rsidRPr="004022E9" w:rsidRDefault="00C21F5C" w:rsidP="00D9118E">
                  <w:pPr>
                    <w:spacing w:after="0" w:line="240" w:lineRule="auto"/>
                    <w:contextualSpacing/>
                    <w:jc w:val="center"/>
                    <w:rPr>
                      <w:rFonts w:ascii="Arial" w:eastAsia="Times New Roman" w:hAnsi="Arial" w:cs="Times New Roman"/>
                      <w:b/>
                      <w:sz w:val="20"/>
                      <w:szCs w:val="20"/>
                      <w:lang w:val="en-US"/>
                    </w:rPr>
                  </w:pPr>
                </w:p>
              </w:tc>
              <w:tc>
                <w:tcPr>
                  <w:tcW w:w="2799" w:type="dxa"/>
                  <w:vAlign w:val="center"/>
                </w:tcPr>
                <w:p w14:paraId="10D655AB" w14:textId="0BB5DD5D" w:rsidR="00C21F5C" w:rsidRPr="007B52FF" w:rsidRDefault="00C21F5C" w:rsidP="00F37DB0">
                  <w:pPr>
                    <w:spacing w:after="0" w:line="240" w:lineRule="auto"/>
                    <w:contextualSpacing/>
                    <w:jc w:val="center"/>
                    <w:rPr>
                      <w:rFonts w:ascii="Arial" w:eastAsia="Times New Roman" w:hAnsi="Arial" w:cs="Arial"/>
                      <w:b/>
                      <w:sz w:val="20"/>
                      <w:szCs w:val="20"/>
                      <w:lang w:val="en-US"/>
                    </w:rPr>
                  </w:pPr>
                  <w:r w:rsidRPr="007B52FF">
                    <w:rPr>
                      <w:rFonts w:ascii="Arial" w:eastAsia="Times New Roman" w:hAnsi="Arial" w:cs="Arial"/>
                      <w:b/>
                      <w:sz w:val="20"/>
                      <w:szCs w:val="20"/>
                      <w:lang w:val="en-US"/>
                    </w:rPr>
                    <w:t>WHHT</w:t>
                  </w:r>
                </w:p>
              </w:tc>
              <w:tc>
                <w:tcPr>
                  <w:tcW w:w="2799" w:type="dxa"/>
                  <w:vAlign w:val="center"/>
                </w:tcPr>
                <w:p w14:paraId="19D59F6E" w14:textId="659C92A5" w:rsidR="00C21F5C" w:rsidRPr="007B52FF" w:rsidRDefault="00C21F5C" w:rsidP="00F37DB0">
                  <w:pPr>
                    <w:spacing w:after="0" w:line="240" w:lineRule="auto"/>
                    <w:contextualSpacing/>
                    <w:jc w:val="center"/>
                    <w:rPr>
                      <w:rFonts w:ascii="Arial" w:eastAsia="Times New Roman" w:hAnsi="Arial" w:cs="Arial"/>
                      <w:b/>
                      <w:sz w:val="20"/>
                      <w:szCs w:val="20"/>
                      <w:lang w:val="en-US"/>
                    </w:rPr>
                  </w:pPr>
                  <w:r w:rsidRPr="007B52FF">
                    <w:rPr>
                      <w:rFonts w:ascii="Arial" w:eastAsia="Times New Roman" w:hAnsi="Arial" w:cs="Arial"/>
                      <w:b/>
                      <w:sz w:val="20"/>
                      <w:szCs w:val="20"/>
                      <w:lang w:val="en-US"/>
                    </w:rPr>
                    <w:t>ENHT</w:t>
                  </w:r>
                </w:p>
              </w:tc>
              <w:tc>
                <w:tcPr>
                  <w:tcW w:w="2799" w:type="dxa"/>
                  <w:vAlign w:val="center"/>
                </w:tcPr>
                <w:p w14:paraId="6F11E46F" w14:textId="01F84C31" w:rsidR="00C21F5C" w:rsidRPr="007B52FF" w:rsidRDefault="00AE020A" w:rsidP="00F37DB0">
                  <w:pPr>
                    <w:spacing w:after="0" w:line="240" w:lineRule="auto"/>
                    <w:contextualSpacing/>
                    <w:jc w:val="center"/>
                    <w:rPr>
                      <w:rFonts w:ascii="Arial" w:eastAsia="Times New Roman" w:hAnsi="Arial" w:cs="Arial"/>
                      <w:b/>
                      <w:sz w:val="20"/>
                      <w:szCs w:val="20"/>
                      <w:lang w:val="en-US"/>
                    </w:rPr>
                  </w:pPr>
                  <w:r>
                    <w:rPr>
                      <w:rFonts w:ascii="Arial" w:eastAsia="Times New Roman" w:hAnsi="Arial" w:cs="Arial"/>
                      <w:b/>
                      <w:sz w:val="20"/>
                      <w:szCs w:val="20"/>
                      <w:lang w:val="en-US"/>
                    </w:rPr>
                    <w:t>PAH</w:t>
                  </w:r>
                </w:p>
              </w:tc>
            </w:tr>
            <w:tr w:rsidR="00C21F5C" w:rsidRPr="004022E9" w14:paraId="21E7CF9C" w14:textId="1C755B2E" w:rsidTr="00F37DB0">
              <w:trPr>
                <w:trHeight w:val="353"/>
              </w:trPr>
              <w:tc>
                <w:tcPr>
                  <w:tcW w:w="2151" w:type="dxa"/>
                </w:tcPr>
                <w:p w14:paraId="0FCB7DF7" w14:textId="03A951EF" w:rsidR="00C21F5C" w:rsidRDefault="00AE020A" w:rsidP="00D9118E">
                  <w:pPr>
                    <w:spacing w:after="0" w:line="240" w:lineRule="auto"/>
                    <w:contextualSpacing/>
                    <w:jc w:val="center"/>
                    <w:rPr>
                      <w:rFonts w:ascii="Arial" w:eastAsia="Times New Roman" w:hAnsi="Arial" w:cs="Times New Roman"/>
                      <w:i/>
                      <w:sz w:val="20"/>
                      <w:szCs w:val="20"/>
                      <w:lang w:val="en-US"/>
                    </w:rPr>
                  </w:pPr>
                  <w:r>
                    <w:rPr>
                      <w:rFonts w:ascii="Arial" w:eastAsia="Times New Roman" w:hAnsi="Arial" w:cs="Times New Roman"/>
                      <w:b/>
                      <w:sz w:val="20"/>
                      <w:szCs w:val="20"/>
                      <w:lang w:val="en-US"/>
                    </w:rPr>
                    <w:t>Department</w:t>
                  </w:r>
                </w:p>
                <w:p w14:paraId="0CAC1B44" w14:textId="77777777" w:rsidR="00C21F5C" w:rsidRPr="007615C2" w:rsidRDefault="00C21F5C" w:rsidP="00D9118E">
                  <w:pPr>
                    <w:spacing w:after="0" w:line="240" w:lineRule="auto"/>
                    <w:contextualSpacing/>
                    <w:rPr>
                      <w:rFonts w:ascii="Arial" w:eastAsia="Times New Roman" w:hAnsi="Arial" w:cs="Times New Roman"/>
                      <w:i/>
                      <w:sz w:val="8"/>
                      <w:szCs w:val="20"/>
                      <w:lang w:val="en-US"/>
                    </w:rPr>
                  </w:pPr>
                </w:p>
              </w:tc>
              <w:tc>
                <w:tcPr>
                  <w:tcW w:w="2799" w:type="dxa"/>
                  <w:vAlign w:val="center"/>
                </w:tcPr>
                <w:p w14:paraId="02972301" w14:textId="59734F0D" w:rsidR="00C21F5C" w:rsidRPr="00E37A4B" w:rsidRDefault="00AE020A" w:rsidP="00F37DB0">
                  <w:pPr>
                    <w:spacing w:after="0" w:line="240" w:lineRule="auto"/>
                    <w:contextualSpacing/>
                    <w:jc w:val="center"/>
                    <w:rPr>
                      <w:rFonts w:ascii="Arial" w:eastAsia="Times New Roman" w:hAnsi="Arial" w:cs="Arial"/>
                      <w:sz w:val="20"/>
                      <w:szCs w:val="20"/>
                      <w:lang w:val="en-US"/>
                    </w:rPr>
                  </w:pPr>
                  <w:r>
                    <w:rPr>
                      <w:rFonts w:ascii="Arial" w:eastAsia="Times New Roman" w:hAnsi="Arial" w:cs="Arial"/>
                      <w:sz w:val="20"/>
                      <w:szCs w:val="20"/>
                      <w:lang w:val="en-US"/>
                    </w:rPr>
                    <w:t>Endocrinology</w:t>
                  </w:r>
                </w:p>
              </w:tc>
              <w:tc>
                <w:tcPr>
                  <w:tcW w:w="2799" w:type="dxa"/>
                  <w:vAlign w:val="center"/>
                </w:tcPr>
                <w:p w14:paraId="69F3E2AD" w14:textId="146970DD" w:rsidR="00C21F5C" w:rsidRPr="00E37A4B" w:rsidRDefault="00AE020A" w:rsidP="00F37DB0">
                  <w:pPr>
                    <w:spacing w:after="0" w:line="240" w:lineRule="auto"/>
                    <w:contextualSpacing/>
                    <w:jc w:val="center"/>
                    <w:rPr>
                      <w:rFonts w:ascii="Arial" w:eastAsia="Times New Roman" w:hAnsi="Arial" w:cs="Arial"/>
                      <w:sz w:val="20"/>
                      <w:szCs w:val="20"/>
                      <w:lang w:val="en-US"/>
                    </w:rPr>
                  </w:pPr>
                  <w:r>
                    <w:rPr>
                      <w:rFonts w:ascii="Arial" w:eastAsia="Times New Roman" w:hAnsi="Arial" w:cs="Arial"/>
                      <w:sz w:val="20"/>
                      <w:szCs w:val="20"/>
                      <w:lang w:val="en-US"/>
                    </w:rPr>
                    <w:t>Endocrinology</w:t>
                  </w:r>
                </w:p>
              </w:tc>
              <w:tc>
                <w:tcPr>
                  <w:tcW w:w="2799" w:type="dxa"/>
                  <w:vAlign w:val="center"/>
                </w:tcPr>
                <w:p w14:paraId="5D37BA11" w14:textId="7BCE7816" w:rsidR="00C21F5C" w:rsidRPr="00116B4C" w:rsidRDefault="00AE020A" w:rsidP="00F37DB0">
                  <w:pPr>
                    <w:spacing w:after="0" w:line="240" w:lineRule="auto"/>
                    <w:contextualSpacing/>
                    <w:jc w:val="center"/>
                    <w:rPr>
                      <w:rFonts w:ascii="Arial" w:eastAsia="Times New Roman" w:hAnsi="Arial" w:cs="Arial"/>
                      <w:sz w:val="20"/>
                      <w:szCs w:val="20"/>
                      <w:lang w:val="en-US"/>
                    </w:rPr>
                  </w:pPr>
                  <w:r>
                    <w:rPr>
                      <w:rFonts w:ascii="Arial" w:eastAsia="Times New Roman" w:hAnsi="Arial" w:cs="Arial"/>
                      <w:sz w:val="20"/>
                      <w:szCs w:val="20"/>
                      <w:lang w:val="en-US"/>
                    </w:rPr>
                    <w:t>Endocrinology</w:t>
                  </w:r>
                </w:p>
              </w:tc>
            </w:tr>
            <w:tr w:rsidR="00F37DB0" w:rsidRPr="004022E9" w14:paraId="74A89260" w14:textId="3DEA0D85" w:rsidTr="0054570A">
              <w:trPr>
                <w:trHeight w:val="353"/>
              </w:trPr>
              <w:tc>
                <w:tcPr>
                  <w:tcW w:w="2151" w:type="dxa"/>
                </w:tcPr>
                <w:p w14:paraId="551447AC" w14:textId="5D335FF0" w:rsidR="00F37DB0" w:rsidRDefault="00F37DB0" w:rsidP="00F37DB0">
                  <w:pPr>
                    <w:spacing w:after="0" w:line="240" w:lineRule="auto"/>
                    <w:contextualSpacing/>
                    <w:jc w:val="center"/>
                    <w:rPr>
                      <w:rFonts w:ascii="Arial" w:eastAsia="Calibri" w:hAnsi="Arial" w:cs="Arial"/>
                      <w:i/>
                      <w:sz w:val="20"/>
                      <w:szCs w:val="20"/>
                    </w:rPr>
                  </w:pPr>
                  <w:r>
                    <w:rPr>
                      <w:rFonts w:ascii="Arial" w:eastAsia="Calibri" w:hAnsi="Arial" w:cs="Arial"/>
                      <w:b/>
                      <w:sz w:val="20"/>
                      <w:szCs w:val="20"/>
                    </w:rPr>
                    <w:t>Contact number</w:t>
                  </w:r>
                  <w:r w:rsidRPr="004022E9">
                    <w:rPr>
                      <w:rFonts w:ascii="Arial" w:eastAsia="Calibri" w:hAnsi="Arial" w:cs="Arial"/>
                      <w:b/>
                      <w:sz w:val="20"/>
                      <w:szCs w:val="20"/>
                    </w:rPr>
                    <w:t xml:space="preserve"> </w:t>
                  </w:r>
                </w:p>
                <w:p w14:paraId="060E6D93" w14:textId="77777777" w:rsidR="00F37DB0" w:rsidRPr="007615C2" w:rsidRDefault="00F37DB0" w:rsidP="00F37DB0">
                  <w:pPr>
                    <w:spacing w:after="0" w:line="240" w:lineRule="auto"/>
                    <w:contextualSpacing/>
                    <w:jc w:val="center"/>
                    <w:rPr>
                      <w:rFonts w:ascii="Arial" w:eastAsia="Calibri" w:hAnsi="Arial" w:cs="Arial"/>
                      <w:b/>
                      <w:sz w:val="8"/>
                      <w:szCs w:val="20"/>
                    </w:rPr>
                  </w:pPr>
                </w:p>
              </w:tc>
              <w:tc>
                <w:tcPr>
                  <w:tcW w:w="2799" w:type="dxa"/>
                  <w:vAlign w:val="center"/>
                </w:tcPr>
                <w:p w14:paraId="6BD441FC" w14:textId="64FE3537" w:rsidR="00F37DB0" w:rsidRDefault="00F37DB0" w:rsidP="00F37DB0">
                  <w:pPr>
                    <w:spacing w:after="0" w:line="240" w:lineRule="auto"/>
                    <w:contextualSpacing/>
                    <w:jc w:val="center"/>
                    <w:rPr>
                      <w:rFonts w:ascii="Arial" w:eastAsia="Times New Roman" w:hAnsi="Arial" w:cs="Arial"/>
                      <w:bCs/>
                      <w:sz w:val="20"/>
                      <w:szCs w:val="20"/>
                      <w:lang w:eastAsia="en-GB"/>
                    </w:rPr>
                  </w:pPr>
                  <w:r>
                    <w:rPr>
                      <w:rFonts w:ascii="Arial" w:eastAsia="Times New Roman" w:hAnsi="Arial" w:cs="Arial"/>
                      <w:bCs/>
                      <w:sz w:val="20"/>
                      <w:szCs w:val="20"/>
                      <w:lang w:eastAsia="en-GB"/>
                    </w:rPr>
                    <w:t xml:space="preserve">Secretary: </w:t>
                  </w:r>
                  <w:r w:rsidRPr="00E37A4B">
                    <w:rPr>
                      <w:rFonts w:ascii="Arial" w:eastAsia="Times New Roman" w:hAnsi="Arial" w:cs="Arial"/>
                      <w:bCs/>
                      <w:sz w:val="20"/>
                      <w:szCs w:val="20"/>
                      <w:lang w:eastAsia="en-GB"/>
                    </w:rPr>
                    <w:t>01923 217</w:t>
                  </w:r>
                  <w:r>
                    <w:rPr>
                      <w:rFonts w:ascii="Arial" w:eastAsia="Times New Roman" w:hAnsi="Arial" w:cs="Arial"/>
                      <w:bCs/>
                      <w:sz w:val="20"/>
                      <w:szCs w:val="20"/>
                      <w:lang w:eastAsia="en-GB"/>
                    </w:rPr>
                    <w:t>696</w:t>
                  </w:r>
                </w:p>
                <w:p w14:paraId="728E5CF1" w14:textId="636AEFEF" w:rsidR="00F37DB0" w:rsidRPr="00E37A4B" w:rsidRDefault="00F37DB0" w:rsidP="00F37DB0">
                  <w:pPr>
                    <w:spacing w:after="0" w:line="240" w:lineRule="auto"/>
                    <w:contextualSpacing/>
                    <w:jc w:val="center"/>
                    <w:rPr>
                      <w:rFonts w:ascii="Arial" w:eastAsia="Calibri" w:hAnsi="Arial" w:cs="Arial"/>
                      <w:color w:val="FF0000"/>
                      <w:sz w:val="20"/>
                      <w:szCs w:val="20"/>
                    </w:rPr>
                  </w:pPr>
                  <w:r>
                    <w:rPr>
                      <w:rFonts w:ascii="Arial" w:eastAsia="Times New Roman" w:hAnsi="Arial" w:cs="Arial"/>
                      <w:bCs/>
                      <w:sz w:val="20"/>
                      <w:szCs w:val="20"/>
                      <w:lang w:eastAsia="en-GB"/>
                    </w:rPr>
                    <w:t>Endocrine nurse: 01923 217484</w:t>
                  </w:r>
                </w:p>
              </w:tc>
              <w:tc>
                <w:tcPr>
                  <w:tcW w:w="2799" w:type="dxa"/>
                  <w:vAlign w:val="center"/>
                </w:tcPr>
                <w:p w14:paraId="195E8A6D" w14:textId="75F7319E" w:rsidR="00F37DB0" w:rsidRPr="00E37A4B" w:rsidRDefault="00F37DB0" w:rsidP="00F37DB0">
                  <w:pPr>
                    <w:spacing w:after="0" w:line="240" w:lineRule="auto"/>
                    <w:contextualSpacing/>
                    <w:jc w:val="center"/>
                    <w:rPr>
                      <w:rFonts w:ascii="Arial" w:eastAsia="Times New Roman" w:hAnsi="Arial" w:cs="Arial"/>
                      <w:bCs/>
                      <w:sz w:val="20"/>
                      <w:szCs w:val="20"/>
                      <w:lang w:eastAsia="en-GB"/>
                    </w:rPr>
                  </w:pPr>
                  <w:r w:rsidRPr="00116B4C">
                    <w:rPr>
                      <w:rFonts w:ascii="Arial" w:eastAsia="Times New Roman" w:hAnsi="Arial" w:cs="Arial"/>
                      <w:bCs/>
                      <w:sz w:val="20"/>
                      <w:szCs w:val="20"/>
                      <w:lang w:eastAsia="en-GB"/>
                    </w:rPr>
                    <w:t>01438 284828</w:t>
                  </w:r>
                </w:p>
              </w:tc>
              <w:tc>
                <w:tcPr>
                  <w:tcW w:w="2799" w:type="dxa"/>
                  <w:shd w:val="clear" w:color="auto" w:fill="auto"/>
                  <w:vAlign w:val="center"/>
                </w:tcPr>
                <w:p w14:paraId="57157E02" w14:textId="5D850DAA" w:rsidR="00F37DB0" w:rsidRPr="00116B4C" w:rsidRDefault="00F37DB0" w:rsidP="00F37DB0">
                  <w:pPr>
                    <w:spacing w:after="0" w:line="240" w:lineRule="auto"/>
                    <w:contextualSpacing/>
                    <w:jc w:val="center"/>
                    <w:rPr>
                      <w:rFonts w:ascii="Arial" w:eastAsia="Times New Roman" w:hAnsi="Arial" w:cs="Arial"/>
                      <w:bCs/>
                      <w:sz w:val="20"/>
                      <w:szCs w:val="20"/>
                      <w:lang w:eastAsia="en-GB"/>
                    </w:rPr>
                  </w:pPr>
                  <w:r w:rsidRPr="001430E4">
                    <w:rPr>
                      <w:rFonts w:ascii="Arial" w:eastAsia="Times New Roman" w:hAnsi="Arial" w:cs="Arial"/>
                      <w:bCs/>
                      <w:sz w:val="20"/>
                      <w:szCs w:val="20"/>
                      <w:lang w:eastAsia="en-GB"/>
                    </w:rPr>
                    <w:t>01279 973195</w:t>
                  </w:r>
                </w:p>
              </w:tc>
            </w:tr>
            <w:tr w:rsidR="00F37DB0" w:rsidRPr="004022E9" w14:paraId="6FC19E22" w14:textId="6E8FF2A2" w:rsidTr="0054570A">
              <w:trPr>
                <w:trHeight w:val="562"/>
              </w:trPr>
              <w:tc>
                <w:tcPr>
                  <w:tcW w:w="2151" w:type="dxa"/>
                </w:tcPr>
                <w:p w14:paraId="02046F67" w14:textId="77777777" w:rsidR="00F37DB0" w:rsidRPr="007615C2" w:rsidRDefault="00F37DB0" w:rsidP="00F37DB0">
                  <w:pPr>
                    <w:spacing w:after="0" w:line="240" w:lineRule="auto"/>
                    <w:contextualSpacing/>
                    <w:jc w:val="center"/>
                    <w:rPr>
                      <w:rFonts w:ascii="Arial" w:eastAsia="Calibri" w:hAnsi="Arial" w:cs="Arial"/>
                      <w:b/>
                      <w:sz w:val="20"/>
                      <w:szCs w:val="20"/>
                    </w:rPr>
                  </w:pPr>
                  <w:r>
                    <w:rPr>
                      <w:rFonts w:ascii="Arial" w:eastAsia="Calibri" w:hAnsi="Arial" w:cs="Arial"/>
                      <w:b/>
                      <w:sz w:val="20"/>
                      <w:szCs w:val="20"/>
                    </w:rPr>
                    <w:t>Specialist Team designated nhs.net email</w:t>
                  </w:r>
                </w:p>
              </w:tc>
              <w:tc>
                <w:tcPr>
                  <w:tcW w:w="2799" w:type="dxa"/>
                  <w:vAlign w:val="center"/>
                </w:tcPr>
                <w:p w14:paraId="7F328613" w14:textId="24B5E061" w:rsidR="00F37DB0" w:rsidRPr="00116B4C" w:rsidRDefault="00F37DB0" w:rsidP="00F37DB0">
                  <w:pPr>
                    <w:spacing w:after="0" w:line="240" w:lineRule="auto"/>
                    <w:contextualSpacing/>
                    <w:jc w:val="center"/>
                    <w:rPr>
                      <w:rFonts w:ascii="Arial" w:eastAsia="Calibri" w:hAnsi="Arial" w:cs="Arial"/>
                      <w:color w:val="FF0000"/>
                      <w:sz w:val="20"/>
                      <w:szCs w:val="20"/>
                    </w:rPr>
                  </w:pPr>
                  <w:hyperlink r:id="rId19" w:history="1">
                    <w:r w:rsidRPr="004103CE">
                      <w:rPr>
                        <w:rStyle w:val="Hyperlink"/>
                        <w:rFonts w:ascii="Arial" w:eastAsia="Calibri" w:hAnsi="Arial" w:cs="Arial"/>
                        <w:sz w:val="20"/>
                        <w:szCs w:val="20"/>
                      </w:rPr>
                      <w:t>westherts.endocrinology@nhs.net</w:t>
                    </w:r>
                  </w:hyperlink>
                </w:p>
              </w:tc>
              <w:tc>
                <w:tcPr>
                  <w:tcW w:w="2799" w:type="dxa"/>
                  <w:vAlign w:val="center"/>
                </w:tcPr>
                <w:p w14:paraId="73950C79" w14:textId="786AC85B" w:rsidR="00F37DB0" w:rsidRPr="00116B4C" w:rsidRDefault="00F37DB0" w:rsidP="00F37DB0">
                  <w:pPr>
                    <w:pStyle w:val="PlainText"/>
                    <w:jc w:val="center"/>
                    <w:rPr>
                      <w:rFonts w:ascii="Arial" w:eastAsia="Calibri" w:hAnsi="Arial" w:cs="Arial"/>
                      <w:color w:val="FF0000"/>
                      <w:sz w:val="20"/>
                      <w:szCs w:val="20"/>
                    </w:rPr>
                  </w:pPr>
                  <w:hyperlink r:id="rId20" w:history="1">
                    <w:r w:rsidRPr="001430E4">
                      <w:rPr>
                        <w:rStyle w:val="Hyperlink"/>
                        <w:rFonts w:ascii="Arial" w:hAnsi="Arial" w:cs="Arial"/>
                        <w:sz w:val="20"/>
                        <w:szCs w:val="20"/>
                      </w:rPr>
                      <w:t>diabendoadmin.enh-tr@nhs.net</w:t>
                    </w:r>
                  </w:hyperlink>
                </w:p>
              </w:tc>
              <w:tc>
                <w:tcPr>
                  <w:tcW w:w="2799" w:type="dxa"/>
                  <w:shd w:val="clear" w:color="auto" w:fill="auto"/>
                  <w:vAlign w:val="center"/>
                </w:tcPr>
                <w:p w14:paraId="235C1DE0" w14:textId="3B3E58F3" w:rsidR="00F37DB0" w:rsidRPr="00F37DB0" w:rsidRDefault="00F37DB0" w:rsidP="00F37DB0">
                  <w:pPr>
                    <w:pStyle w:val="PlainText"/>
                    <w:jc w:val="center"/>
                    <w:rPr>
                      <w:rFonts w:ascii="Arial" w:hAnsi="Arial" w:cs="Arial"/>
                      <w:sz w:val="20"/>
                      <w:szCs w:val="20"/>
                    </w:rPr>
                  </w:pPr>
                  <w:hyperlink r:id="rId21" w:history="1">
                    <w:r w:rsidRPr="001430E4">
                      <w:rPr>
                        <w:rStyle w:val="Hyperlink"/>
                        <w:rFonts w:ascii="Arial" w:hAnsi="Arial" w:cs="Arial"/>
                        <w:sz w:val="20"/>
                        <w:szCs w:val="20"/>
                      </w:rPr>
                      <w:t>tpa-tr.Diabetes-Endo@nhs.net</w:t>
                    </w:r>
                  </w:hyperlink>
                </w:p>
              </w:tc>
            </w:tr>
            <w:tr w:rsidR="00F37DB0" w:rsidRPr="004022E9" w14:paraId="597E54A8" w14:textId="1FF2D8F1" w:rsidTr="00F37DB0">
              <w:trPr>
                <w:trHeight w:val="1077"/>
              </w:trPr>
              <w:tc>
                <w:tcPr>
                  <w:tcW w:w="2151" w:type="dxa"/>
                </w:tcPr>
                <w:p w14:paraId="71DC7509" w14:textId="1BB36BA4" w:rsidR="00F37DB0" w:rsidRDefault="00F37DB0" w:rsidP="00F37DB0">
                  <w:pPr>
                    <w:spacing w:after="0" w:line="240" w:lineRule="auto"/>
                    <w:contextualSpacing/>
                    <w:jc w:val="center"/>
                    <w:rPr>
                      <w:rFonts w:ascii="Arial" w:eastAsia="Calibri" w:hAnsi="Arial" w:cs="Arial"/>
                      <w:b/>
                      <w:sz w:val="20"/>
                      <w:szCs w:val="20"/>
                    </w:rPr>
                  </w:pPr>
                  <w:r>
                    <w:rPr>
                      <w:rFonts w:ascii="Arial" w:eastAsia="Calibri" w:hAnsi="Arial" w:cs="Arial"/>
                      <w:b/>
                      <w:sz w:val="20"/>
                      <w:szCs w:val="20"/>
                    </w:rPr>
                    <w:t>Out of hours contact</w:t>
                  </w:r>
                </w:p>
                <w:p w14:paraId="3182CFAF" w14:textId="77777777" w:rsidR="00F37DB0" w:rsidRPr="007615C2" w:rsidRDefault="00F37DB0" w:rsidP="00F37DB0">
                  <w:pPr>
                    <w:spacing w:after="0" w:line="240" w:lineRule="auto"/>
                    <w:contextualSpacing/>
                    <w:jc w:val="center"/>
                    <w:rPr>
                      <w:rFonts w:ascii="Arial" w:eastAsia="Calibri" w:hAnsi="Arial" w:cs="Arial"/>
                      <w:b/>
                      <w:sz w:val="8"/>
                      <w:szCs w:val="20"/>
                    </w:rPr>
                  </w:pPr>
                </w:p>
              </w:tc>
              <w:tc>
                <w:tcPr>
                  <w:tcW w:w="2799" w:type="dxa"/>
                  <w:vAlign w:val="center"/>
                </w:tcPr>
                <w:p w14:paraId="02663855" w14:textId="7D47907E" w:rsidR="00F37DB0" w:rsidRPr="00E37A4B" w:rsidRDefault="00F37DB0" w:rsidP="00F37DB0">
                  <w:pPr>
                    <w:spacing w:after="0" w:line="240" w:lineRule="auto"/>
                    <w:contextualSpacing/>
                    <w:jc w:val="center"/>
                    <w:rPr>
                      <w:rFonts w:ascii="Arial" w:eastAsia="Calibri" w:hAnsi="Arial" w:cs="Arial"/>
                      <w:color w:val="FF0000"/>
                      <w:sz w:val="20"/>
                      <w:szCs w:val="20"/>
                    </w:rPr>
                  </w:pPr>
                  <w:r w:rsidRPr="00E37A4B">
                    <w:rPr>
                      <w:rFonts w:ascii="Arial" w:eastAsia="Calibri" w:hAnsi="Arial" w:cs="Arial"/>
                      <w:sz w:val="20"/>
                      <w:szCs w:val="20"/>
                    </w:rPr>
                    <w:t>Endocrine team on call</w:t>
                  </w:r>
                </w:p>
              </w:tc>
              <w:tc>
                <w:tcPr>
                  <w:tcW w:w="2799" w:type="dxa"/>
                  <w:vAlign w:val="center"/>
                </w:tcPr>
                <w:p w14:paraId="514568BE" w14:textId="694E9CF6" w:rsidR="00F37DB0" w:rsidRPr="00E37A4B" w:rsidRDefault="00F37DB0" w:rsidP="00F37DB0">
                  <w:pPr>
                    <w:spacing w:after="0" w:line="240" w:lineRule="auto"/>
                    <w:contextualSpacing/>
                    <w:jc w:val="center"/>
                    <w:rPr>
                      <w:rFonts w:ascii="Arial" w:eastAsia="Calibri" w:hAnsi="Arial" w:cs="Arial"/>
                      <w:sz w:val="20"/>
                      <w:szCs w:val="20"/>
                    </w:rPr>
                  </w:pPr>
                  <w:r w:rsidRPr="00E37A4B">
                    <w:rPr>
                      <w:rFonts w:ascii="Arial" w:eastAsia="Calibri" w:hAnsi="Arial" w:cs="Arial"/>
                      <w:sz w:val="20"/>
                      <w:szCs w:val="20"/>
                    </w:rPr>
                    <w:t>Endocrine team on call</w:t>
                  </w:r>
                </w:p>
              </w:tc>
              <w:tc>
                <w:tcPr>
                  <w:tcW w:w="2799" w:type="dxa"/>
                  <w:vAlign w:val="center"/>
                </w:tcPr>
                <w:p w14:paraId="427962BA" w14:textId="7BB2C255" w:rsidR="00F37DB0" w:rsidRPr="00E37A4B" w:rsidRDefault="00F37DB0" w:rsidP="00F37DB0">
                  <w:pPr>
                    <w:spacing w:after="0" w:line="240" w:lineRule="auto"/>
                    <w:contextualSpacing/>
                    <w:jc w:val="center"/>
                    <w:rPr>
                      <w:rFonts w:ascii="Arial" w:eastAsia="Calibri" w:hAnsi="Arial" w:cs="Arial"/>
                      <w:sz w:val="20"/>
                      <w:szCs w:val="20"/>
                    </w:rPr>
                  </w:pPr>
                  <w:r w:rsidRPr="00E37A4B">
                    <w:rPr>
                      <w:rFonts w:ascii="Arial" w:eastAsia="Calibri" w:hAnsi="Arial" w:cs="Arial"/>
                      <w:sz w:val="20"/>
                      <w:szCs w:val="20"/>
                    </w:rPr>
                    <w:t>Endocrine team on call</w:t>
                  </w:r>
                </w:p>
              </w:tc>
            </w:tr>
            <w:tr w:rsidR="00F37DB0" w:rsidRPr="004022E9" w14:paraId="7B09F75F" w14:textId="45CD56DB" w:rsidTr="00F37DB0">
              <w:trPr>
                <w:trHeight w:val="54"/>
              </w:trPr>
              <w:tc>
                <w:tcPr>
                  <w:tcW w:w="2151" w:type="dxa"/>
                </w:tcPr>
                <w:p w14:paraId="5E829C8D" w14:textId="77777777" w:rsidR="00F37DB0" w:rsidRDefault="00F37DB0" w:rsidP="00F37DB0">
                  <w:pPr>
                    <w:spacing w:after="0" w:line="240" w:lineRule="auto"/>
                    <w:contextualSpacing/>
                    <w:jc w:val="center"/>
                    <w:rPr>
                      <w:rFonts w:ascii="Arial" w:eastAsia="Calibri" w:hAnsi="Arial" w:cs="Arial"/>
                      <w:b/>
                      <w:sz w:val="20"/>
                      <w:szCs w:val="20"/>
                    </w:rPr>
                  </w:pPr>
                  <w:r>
                    <w:rPr>
                      <w:rFonts w:ascii="Arial" w:eastAsia="Calibri" w:hAnsi="Arial" w:cs="Arial"/>
                      <w:b/>
                      <w:sz w:val="20"/>
                      <w:szCs w:val="20"/>
                    </w:rPr>
                    <w:t>Pharmacy Team shared care admin nhs.net email</w:t>
                  </w:r>
                </w:p>
                <w:p w14:paraId="53BCC029" w14:textId="77777777" w:rsidR="00F37DB0" w:rsidRPr="007615C2" w:rsidRDefault="00F37DB0" w:rsidP="00F37DB0">
                  <w:pPr>
                    <w:spacing w:after="0" w:line="240" w:lineRule="auto"/>
                    <w:contextualSpacing/>
                    <w:jc w:val="center"/>
                    <w:rPr>
                      <w:rFonts w:ascii="Arial" w:eastAsia="Calibri" w:hAnsi="Arial" w:cs="Arial"/>
                      <w:b/>
                      <w:sz w:val="8"/>
                      <w:szCs w:val="20"/>
                    </w:rPr>
                  </w:pPr>
                </w:p>
              </w:tc>
              <w:tc>
                <w:tcPr>
                  <w:tcW w:w="2799" w:type="dxa"/>
                  <w:vAlign w:val="center"/>
                </w:tcPr>
                <w:p w14:paraId="1F5F19D0" w14:textId="00A97F46" w:rsidR="00F37DB0" w:rsidRPr="00E37A4B" w:rsidRDefault="00F37DB0" w:rsidP="00F37DB0">
                  <w:pPr>
                    <w:autoSpaceDE w:val="0"/>
                    <w:autoSpaceDN w:val="0"/>
                    <w:adjustRightInd w:val="0"/>
                    <w:spacing w:line="240" w:lineRule="auto"/>
                    <w:jc w:val="center"/>
                    <w:rPr>
                      <w:rFonts w:ascii="Arial" w:eastAsia="Calibri" w:hAnsi="Arial" w:cs="Arial"/>
                      <w:sz w:val="20"/>
                      <w:szCs w:val="20"/>
                    </w:rPr>
                  </w:pPr>
                  <w:hyperlink r:id="rId22" w:history="1">
                    <w:r w:rsidRPr="00F81451">
                      <w:rPr>
                        <w:rStyle w:val="Hyperlink"/>
                        <w:rFonts w:ascii="Arial" w:hAnsi="Arial" w:cs="Arial"/>
                        <w:sz w:val="20"/>
                        <w:szCs w:val="20"/>
                      </w:rPr>
                      <w:t>westherts.pharmacyhomecare@nhs.net</w:t>
                    </w:r>
                  </w:hyperlink>
                </w:p>
              </w:tc>
              <w:tc>
                <w:tcPr>
                  <w:tcW w:w="2799" w:type="dxa"/>
                  <w:vAlign w:val="center"/>
                </w:tcPr>
                <w:p w14:paraId="429A6B53" w14:textId="2A19D95D" w:rsidR="00F37DB0" w:rsidRPr="00F37DB0" w:rsidRDefault="00F37DB0" w:rsidP="00F37DB0">
                  <w:pPr>
                    <w:spacing w:after="40"/>
                    <w:jc w:val="center"/>
                    <w:rPr>
                      <w:rStyle w:val="rpc41"/>
                      <w:rFonts w:ascii="Arial" w:eastAsia="Times New Roman" w:hAnsi="Arial" w:cs="Arial"/>
                      <w:bCs/>
                      <w:sz w:val="20"/>
                      <w:szCs w:val="20"/>
                      <w:lang w:eastAsia="en-GB"/>
                    </w:rPr>
                  </w:pPr>
                  <w:hyperlink r:id="rId23" w:history="1">
                    <w:r w:rsidRPr="005228AA">
                      <w:rPr>
                        <w:rStyle w:val="Hyperlink"/>
                        <w:rFonts w:ascii="Arial" w:eastAsia="Times New Roman" w:hAnsi="Arial" w:cs="Arial"/>
                        <w:bCs/>
                        <w:sz w:val="20"/>
                        <w:szCs w:val="20"/>
                        <w:lang w:eastAsia="en-GB"/>
                      </w:rPr>
                      <w:t>sharedcare.enh-tr@nhs.net</w:t>
                    </w:r>
                  </w:hyperlink>
                </w:p>
              </w:tc>
              <w:tc>
                <w:tcPr>
                  <w:tcW w:w="2799" w:type="dxa"/>
                  <w:vAlign w:val="center"/>
                </w:tcPr>
                <w:p w14:paraId="7189EEDD" w14:textId="23CB2513" w:rsidR="00F37DB0" w:rsidRPr="00E37A4B" w:rsidRDefault="00223BDB" w:rsidP="00223BDB">
                  <w:pPr>
                    <w:spacing w:after="40"/>
                    <w:jc w:val="center"/>
                    <w:rPr>
                      <w:rStyle w:val="rpc41"/>
                      <w:rFonts w:ascii="Arial" w:hAnsi="Arial" w:cs="Arial"/>
                      <w:sz w:val="20"/>
                      <w:szCs w:val="20"/>
                    </w:rPr>
                  </w:pPr>
                  <w:hyperlink r:id="rId24" w:history="1">
                    <w:r w:rsidRPr="00223BDB">
                      <w:rPr>
                        <w:rStyle w:val="Hyperlink"/>
                        <w:rFonts w:ascii="Arial" w:hAnsi="Arial" w:cs="Arial"/>
                        <w:sz w:val="20"/>
                        <w:szCs w:val="20"/>
                      </w:rPr>
                      <w:t>tpa-tr.ClinicalPharmacy@nhs.net</w:t>
                    </w:r>
                  </w:hyperlink>
                </w:p>
              </w:tc>
            </w:tr>
            <w:tr w:rsidR="00F37DB0" w:rsidRPr="004022E9" w14:paraId="0E0A4AF5" w14:textId="539D9649" w:rsidTr="00F37DB0">
              <w:trPr>
                <w:trHeight w:val="945"/>
              </w:trPr>
              <w:tc>
                <w:tcPr>
                  <w:tcW w:w="2151" w:type="dxa"/>
                </w:tcPr>
                <w:p w14:paraId="4863EC79" w14:textId="77777777" w:rsidR="00F37DB0" w:rsidRDefault="00F37DB0" w:rsidP="00F37DB0">
                  <w:pPr>
                    <w:spacing w:after="0" w:line="240" w:lineRule="auto"/>
                    <w:contextualSpacing/>
                    <w:jc w:val="center"/>
                    <w:rPr>
                      <w:rFonts w:ascii="Arial" w:eastAsia="Calibri" w:hAnsi="Arial" w:cs="Arial"/>
                      <w:b/>
                      <w:sz w:val="20"/>
                      <w:szCs w:val="20"/>
                    </w:rPr>
                  </w:pPr>
                  <w:r w:rsidRPr="004022E9">
                    <w:rPr>
                      <w:rFonts w:ascii="Arial" w:eastAsia="Calibri" w:hAnsi="Arial" w:cs="Arial"/>
                      <w:b/>
                      <w:sz w:val="20"/>
                      <w:szCs w:val="20"/>
                    </w:rPr>
                    <w:t>Switchboard</w:t>
                  </w:r>
                </w:p>
                <w:p w14:paraId="3C73CCA0" w14:textId="77777777" w:rsidR="00F37DB0" w:rsidRPr="007615C2" w:rsidRDefault="00F37DB0" w:rsidP="00F37DB0">
                  <w:pPr>
                    <w:spacing w:after="0" w:line="240" w:lineRule="auto"/>
                    <w:contextualSpacing/>
                    <w:jc w:val="center"/>
                    <w:rPr>
                      <w:rFonts w:ascii="Arial" w:eastAsia="Calibri" w:hAnsi="Arial" w:cs="Arial"/>
                      <w:b/>
                      <w:sz w:val="8"/>
                      <w:szCs w:val="20"/>
                    </w:rPr>
                  </w:pPr>
                </w:p>
              </w:tc>
              <w:tc>
                <w:tcPr>
                  <w:tcW w:w="2799" w:type="dxa"/>
                  <w:vAlign w:val="center"/>
                </w:tcPr>
                <w:p w14:paraId="1AAD0480" w14:textId="398C7E35" w:rsidR="00F37DB0" w:rsidRDefault="00F37DB0" w:rsidP="00F37DB0">
                  <w:pPr>
                    <w:spacing w:after="0" w:line="240" w:lineRule="auto"/>
                    <w:contextualSpacing/>
                    <w:jc w:val="center"/>
                    <w:rPr>
                      <w:rFonts w:ascii="Arial" w:eastAsia="Calibri" w:hAnsi="Arial" w:cs="Arial"/>
                      <w:sz w:val="20"/>
                      <w:szCs w:val="20"/>
                    </w:rPr>
                  </w:pPr>
                  <w:r>
                    <w:rPr>
                      <w:rFonts w:ascii="Arial" w:eastAsia="Calibri" w:hAnsi="Arial" w:cs="Arial"/>
                      <w:sz w:val="20"/>
                      <w:szCs w:val="20"/>
                    </w:rPr>
                    <w:t xml:space="preserve">WGH: </w:t>
                  </w:r>
                  <w:r w:rsidRPr="00E37A4B">
                    <w:rPr>
                      <w:rFonts w:ascii="Arial" w:eastAsia="Calibri" w:hAnsi="Arial" w:cs="Arial"/>
                      <w:sz w:val="20"/>
                      <w:szCs w:val="20"/>
                    </w:rPr>
                    <w:t>01923 244 366</w:t>
                  </w:r>
                </w:p>
                <w:p w14:paraId="1956A916" w14:textId="77777777" w:rsidR="00F37DB0" w:rsidRPr="002864A7" w:rsidRDefault="00F37DB0" w:rsidP="00F37DB0">
                  <w:pPr>
                    <w:spacing w:after="0" w:line="240" w:lineRule="auto"/>
                    <w:contextualSpacing/>
                    <w:jc w:val="center"/>
                    <w:rPr>
                      <w:rFonts w:ascii="Arial" w:eastAsia="Calibri" w:hAnsi="Arial" w:cs="Arial"/>
                      <w:sz w:val="20"/>
                      <w:szCs w:val="20"/>
                    </w:rPr>
                  </w:pPr>
                  <w:r w:rsidRPr="002864A7">
                    <w:rPr>
                      <w:rFonts w:ascii="Arial" w:eastAsia="Calibri" w:hAnsi="Arial" w:cs="Arial"/>
                      <w:sz w:val="20"/>
                      <w:szCs w:val="20"/>
                    </w:rPr>
                    <w:t>HHGH: 01442 213 141</w:t>
                  </w:r>
                </w:p>
                <w:p w14:paraId="417DFAD4" w14:textId="781C52F5" w:rsidR="00F37DB0" w:rsidRPr="00E37A4B" w:rsidRDefault="00F37DB0" w:rsidP="00F37DB0">
                  <w:pPr>
                    <w:spacing w:after="0" w:line="240" w:lineRule="auto"/>
                    <w:contextualSpacing/>
                    <w:jc w:val="center"/>
                    <w:rPr>
                      <w:rFonts w:ascii="Arial" w:eastAsia="Calibri" w:hAnsi="Arial" w:cs="Arial"/>
                      <w:sz w:val="20"/>
                      <w:szCs w:val="20"/>
                    </w:rPr>
                  </w:pPr>
                  <w:r w:rsidRPr="002864A7">
                    <w:rPr>
                      <w:rFonts w:ascii="Arial" w:eastAsia="Calibri" w:hAnsi="Arial" w:cs="Arial"/>
                      <w:sz w:val="20"/>
                      <w:szCs w:val="20"/>
                    </w:rPr>
                    <w:t>SACH: 01727 866 122</w:t>
                  </w:r>
                </w:p>
              </w:tc>
              <w:tc>
                <w:tcPr>
                  <w:tcW w:w="2799" w:type="dxa"/>
                  <w:vAlign w:val="center"/>
                </w:tcPr>
                <w:p w14:paraId="568F1D45" w14:textId="4ED582F6" w:rsidR="00F37DB0" w:rsidRPr="00E37A4B" w:rsidRDefault="00F37DB0" w:rsidP="00F37DB0">
                  <w:pPr>
                    <w:spacing w:after="0" w:line="240" w:lineRule="auto"/>
                    <w:contextualSpacing/>
                    <w:jc w:val="center"/>
                    <w:rPr>
                      <w:rFonts w:ascii="Arial" w:eastAsia="Calibri" w:hAnsi="Arial" w:cs="Arial"/>
                      <w:sz w:val="20"/>
                      <w:szCs w:val="20"/>
                    </w:rPr>
                  </w:pPr>
                  <w:r w:rsidRPr="00D43187">
                    <w:rPr>
                      <w:rFonts w:ascii="Arial" w:eastAsia="Times New Roman" w:hAnsi="Arial" w:cs="Arial"/>
                      <w:bCs/>
                      <w:sz w:val="20"/>
                      <w:szCs w:val="20"/>
                      <w:lang w:eastAsia="en-GB"/>
                    </w:rPr>
                    <w:t>01438 314333</w:t>
                  </w:r>
                </w:p>
              </w:tc>
              <w:tc>
                <w:tcPr>
                  <w:tcW w:w="2799" w:type="dxa"/>
                  <w:vAlign w:val="center"/>
                </w:tcPr>
                <w:p w14:paraId="5F9B4E0D" w14:textId="3CB49DF3" w:rsidR="00F37DB0" w:rsidRPr="00AE020A" w:rsidRDefault="00F37DB0" w:rsidP="00F37DB0">
                  <w:pPr>
                    <w:spacing w:after="0" w:line="240" w:lineRule="auto"/>
                    <w:contextualSpacing/>
                    <w:jc w:val="center"/>
                    <w:rPr>
                      <w:rFonts w:ascii="Arial" w:eastAsia="Calibri" w:hAnsi="Arial" w:cs="Arial"/>
                      <w:sz w:val="20"/>
                      <w:szCs w:val="20"/>
                    </w:rPr>
                  </w:pPr>
                  <w:r>
                    <w:rPr>
                      <w:rFonts w:ascii="Arial" w:eastAsia="Calibri" w:hAnsi="Arial" w:cs="Arial"/>
                      <w:sz w:val="20"/>
                      <w:szCs w:val="20"/>
                    </w:rPr>
                    <w:t>01279 444455</w:t>
                  </w:r>
                </w:p>
              </w:tc>
            </w:tr>
          </w:tbl>
          <w:p w14:paraId="3BEA50D3" w14:textId="77777777" w:rsidR="00BB2F1E" w:rsidRPr="00277B5B" w:rsidRDefault="00BB2F1E" w:rsidP="00D9118E">
            <w:pPr>
              <w:spacing w:line="240" w:lineRule="auto"/>
              <w:contextualSpacing/>
              <w:jc w:val="both"/>
              <w:rPr>
                <w:rFonts w:ascii="Arial" w:eastAsia="Times New Roman" w:hAnsi="Arial" w:cs="Arial"/>
                <w:bCs/>
                <w:szCs w:val="24"/>
              </w:rPr>
            </w:pPr>
          </w:p>
          <w:p w14:paraId="272B94DB" w14:textId="77777777" w:rsidR="00BB2F1E" w:rsidRPr="00277B5B" w:rsidRDefault="00BB2F1E" w:rsidP="00D9118E">
            <w:pPr>
              <w:spacing w:after="0" w:line="240" w:lineRule="auto"/>
              <w:jc w:val="both"/>
              <w:rPr>
                <w:rFonts w:ascii="Arial" w:eastAsia="Times New Roman" w:hAnsi="Arial" w:cs="Arial"/>
                <w:b/>
                <w:bCs/>
                <w:lang w:eastAsia="en-GB"/>
              </w:rPr>
            </w:pPr>
            <w:r w:rsidRPr="00277B5B">
              <w:rPr>
                <w:rFonts w:ascii="Arial" w:eastAsia="Times New Roman" w:hAnsi="Arial" w:cs="Arial"/>
                <w:b/>
                <w:bCs/>
                <w:lang w:eastAsia="en-GB"/>
              </w:rPr>
              <w:t>Communication</w:t>
            </w:r>
          </w:p>
          <w:p w14:paraId="4DFA661B" w14:textId="2BEE7451" w:rsidR="00BB2F1E" w:rsidRPr="00277B5B" w:rsidRDefault="00BB2F1E" w:rsidP="00D9118E">
            <w:p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 xml:space="preserve">For any queries relating to this patient’s </w:t>
            </w:r>
            <w:r>
              <w:rPr>
                <w:rFonts w:ascii="Arial" w:eastAsia="Times New Roman" w:hAnsi="Arial" w:cs="Arial"/>
                <w:bCs/>
                <w:lang w:eastAsia="en-GB"/>
              </w:rPr>
              <w:t>treatment with somatropin</w:t>
            </w:r>
            <w:r w:rsidRPr="00277B5B">
              <w:rPr>
                <w:rFonts w:ascii="Arial" w:eastAsia="Times New Roman" w:hAnsi="Arial" w:cs="Arial"/>
                <w:bCs/>
                <w:lang w:eastAsia="en-GB"/>
              </w:rPr>
              <w:t xml:space="preserve">, please contact the specialist as documented at the top of this document. Read in conjunction with </w:t>
            </w:r>
            <w:hyperlink r:id="rId25" w:history="1">
              <w:r w:rsidR="00893C3D" w:rsidRPr="0072059E">
                <w:rPr>
                  <w:rStyle w:val="Hyperlink"/>
                  <w:rFonts w:ascii="Arial" w:eastAsia="Times New Roman" w:hAnsi="Arial" w:cs="Arial"/>
                  <w:bCs/>
                  <w:lang w:eastAsia="en-GB"/>
                </w:rPr>
                <w:t xml:space="preserve">HWE </w:t>
              </w:r>
              <w:r w:rsidR="00B71E38" w:rsidRPr="0072059E">
                <w:rPr>
                  <w:rStyle w:val="Hyperlink"/>
                  <w:rFonts w:ascii="Arial" w:eastAsia="Times New Roman" w:hAnsi="Arial" w:cs="Arial"/>
                  <w:bCs/>
                  <w:lang w:eastAsia="en-GB"/>
                </w:rPr>
                <w:t xml:space="preserve">APC </w:t>
              </w:r>
              <w:r w:rsidRPr="0072059E">
                <w:rPr>
                  <w:rStyle w:val="Hyperlink"/>
                  <w:rFonts w:ascii="Arial" w:eastAsia="Times New Roman" w:hAnsi="Arial" w:cs="Arial"/>
                  <w:bCs/>
                  <w:lang w:eastAsia="en-GB"/>
                </w:rPr>
                <w:t>shared care principles</w:t>
              </w:r>
            </w:hyperlink>
            <w:r w:rsidRPr="00277B5B">
              <w:rPr>
                <w:rFonts w:ascii="Arial" w:eastAsia="Times New Roman" w:hAnsi="Arial" w:cs="Arial"/>
                <w:bCs/>
                <w:lang w:eastAsia="en-GB"/>
              </w:rPr>
              <w:t xml:space="preserve"> document.</w:t>
            </w:r>
          </w:p>
          <w:p w14:paraId="1E31EBB0" w14:textId="09B4D9C5" w:rsidR="009F643A" w:rsidRPr="008C60E5" w:rsidRDefault="00BB2F1E" w:rsidP="000644BA">
            <w:pPr>
              <w:spacing w:after="0" w:line="240" w:lineRule="auto"/>
              <w:jc w:val="both"/>
              <w:rPr>
                <w:rFonts w:ascii="Arial" w:eastAsia="Times New Roman" w:hAnsi="Arial" w:cs="Arial"/>
                <w:bCs/>
                <w:lang w:eastAsia="en-GB"/>
              </w:rPr>
            </w:pPr>
            <w:r w:rsidRPr="00277B5B">
              <w:rPr>
                <w:rFonts w:ascii="Arial" w:eastAsia="Times New Roman" w:hAnsi="Arial" w:cs="Arial"/>
                <w:bCs/>
                <w:lang w:eastAsia="en-GB"/>
              </w:rPr>
              <w:t>For advice if you have any concerns contact the specialist team.</w:t>
            </w:r>
          </w:p>
        </w:tc>
      </w:tr>
    </w:tbl>
    <w:p w14:paraId="2BC8278D" w14:textId="77777777" w:rsidR="009F643A" w:rsidRPr="00BE545B" w:rsidRDefault="009F643A" w:rsidP="00D9118E">
      <w:pPr>
        <w:spacing w:after="0" w:line="240" w:lineRule="auto"/>
        <w:rPr>
          <w:b/>
        </w:rPr>
      </w:pPr>
    </w:p>
    <w:tbl>
      <w:tblPr>
        <w:tblW w:w="107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7F64F4" w:rsidRPr="00CA1BB1" w14:paraId="1C1F2CD9" w14:textId="77777777" w:rsidTr="0090069E">
        <w:trPr>
          <w:trHeight w:val="632"/>
        </w:trPr>
        <w:tc>
          <w:tcPr>
            <w:tcW w:w="10774" w:type="dxa"/>
            <w:shd w:val="clear" w:color="auto" w:fill="auto"/>
          </w:tcPr>
          <w:p w14:paraId="78588ED8" w14:textId="77777777" w:rsidR="007F64F4" w:rsidRDefault="007F64F4" w:rsidP="00D9118E">
            <w:pPr>
              <w:spacing w:after="0" w:line="240" w:lineRule="auto"/>
              <w:jc w:val="both"/>
              <w:rPr>
                <w:rFonts w:ascii="Arial" w:eastAsia="Times New Roman" w:hAnsi="Arial" w:cs="Arial"/>
                <w:b/>
                <w:bCs/>
                <w:lang w:eastAsia="en-GB"/>
              </w:rPr>
            </w:pPr>
            <w:r>
              <w:rPr>
                <w:rFonts w:ascii="Arial" w:eastAsia="Times New Roman" w:hAnsi="Arial" w:cs="Arial"/>
                <w:b/>
                <w:bCs/>
                <w:lang w:eastAsia="en-GB"/>
              </w:rPr>
              <w:t>SUPPORTING INFORMATION</w:t>
            </w:r>
          </w:p>
          <w:p w14:paraId="54844D1D" w14:textId="29192B58" w:rsidR="000644BA" w:rsidRDefault="007F64F4" w:rsidP="000644BA">
            <w:pPr>
              <w:spacing w:after="0" w:line="240" w:lineRule="auto"/>
              <w:jc w:val="both"/>
              <w:rPr>
                <w:rFonts w:ascii="Arial" w:eastAsia="Times New Roman" w:hAnsi="Arial" w:cs="Arial"/>
                <w:bCs/>
                <w:lang w:eastAsia="en-GB"/>
              </w:rPr>
            </w:pPr>
            <w:bookmarkStart w:id="1" w:name="_Hlk200004950"/>
            <w:r w:rsidRPr="00E1516B">
              <w:rPr>
                <w:rFonts w:ascii="Arial" w:eastAsia="Times New Roman" w:hAnsi="Arial" w:cs="Arial"/>
                <w:bCs/>
                <w:lang w:eastAsia="en-GB"/>
              </w:rPr>
              <w:t xml:space="preserve">NICE Guidance: </w:t>
            </w:r>
            <w:hyperlink r:id="rId26" w:history="1">
              <w:r w:rsidRPr="00CA2EAC">
                <w:rPr>
                  <w:rStyle w:val="Hyperlink"/>
                  <w:rFonts w:ascii="Arial" w:eastAsia="Times New Roman" w:hAnsi="Arial" w:cs="Arial"/>
                  <w:bCs/>
                  <w:lang w:eastAsia="en-GB"/>
                </w:rPr>
                <w:t>NICE TA64</w:t>
              </w:r>
            </w:hyperlink>
            <w:r w:rsidRPr="00E1516B">
              <w:rPr>
                <w:rFonts w:ascii="Arial" w:eastAsia="Times New Roman" w:hAnsi="Arial" w:cs="Arial"/>
                <w:bCs/>
                <w:lang w:eastAsia="en-GB"/>
              </w:rPr>
              <w:t>, Human growth hormone (somatropin) in adults with growth hormone deficiency</w:t>
            </w:r>
            <w:bookmarkEnd w:id="1"/>
          </w:p>
          <w:p w14:paraId="5E130E79" w14:textId="5BF06CDC" w:rsidR="000644BA" w:rsidRPr="000644BA" w:rsidRDefault="000644BA" w:rsidP="00116B4C">
            <w:pPr>
              <w:spacing w:after="0" w:line="240" w:lineRule="auto"/>
              <w:jc w:val="both"/>
              <w:rPr>
                <w:rFonts w:ascii="Arial" w:eastAsia="Times New Roman" w:hAnsi="Arial" w:cs="Arial"/>
                <w:bCs/>
                <w:lang w:eastAsia="en-GB"/>
              </w:rPr>
            </w:pPr>
          </w:p>
        </w:tc>
      </w:tr>
    </w:tbl>
    <w:p w14:paraId="38A2070B" w14:textId="77777777" w:rsidR="009F643A" w:rsidRDefault="009F643A" w:rsidP="00D9118E">
      <w:pPr>
        <w:spacing w:after="0" w:line="240" w:lineRule="auto"/>
        <w:rPr>
          <w:b/>
        </w:rPr>
      </w:pPr>
    </w:p>
    <w:p w14:paraId="634F00B3" w14:textId="2111A8D0" w:rsidR="009F643A" w:rsidRDefault="009F643A" w:rsidP="00D9118E">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58132E">
        <w:rPr>
          <w:rFonts w:ascii="Arial" w:eastAsia="Times New Roman" w:hAnsi="Arial" w:cs="Times New Roman"/>
          <w:b/>
          <w:bCs/>
          <w:szCs w:val="24"/>
        </w:rPr>
        <w:t>REFERENCES</w:t>
      </w:r>
    </w:p>
    <w:p w14:paraId="6BC032DD" w14:textId="77777777" w:rsidR="003269E7" w:rsidRDefault="003269E7" w:rsidP="00D9118E">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p>
    <w:p w14:paraId="324F75C2" w14:textId="1E87F04B" w:rsidR="003269E7" w:rsidRDefault="003269E7" w:rsidP="003269E7">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Cs/>
          <w:szCs w:val="24"/>
        </w:rPr>
      </w:pPr>
      <w:r w:rsidRPr="003269E7">
        <w:rPr>
          <w:rFonts w:ascii="Arial" w:eastAsia="Times New Roman" w:hAnsi="Arial" w:cs="Times New Roman"/>
          <w:bCs/>
          <w:szCs w:val="24"/>
        </w:rPr>
        <w:t>(1</w:t>
      </w:r>
      <w:r>
        <w:rPr>
          <w:rFonts w:ascii="Arial" w:eastAsia="Times New Roman" w:hAnsi="Arial" w:cs="Times New Roman"/>
          <w:bCs/>
          <w:szCs w:val="24"/>
        </w:rPr>
        <w:t xml:space="preserve">) </w:t>
      </w:r>
      <w:r w:rsidR="0058132E">
        <w:rPr>
          <w:rFonts w:ascii="Arial" w:eastAsia="Times New Roman" w:hAnsi="Arial" w:cs="Times New Roman"/>
          <w:bCs/>
          <w:szCs w:val="24"/>
        </w:rPr>
        <w:t>British National Formulary:</w:t>
      </w:r>
      <w:r w:rsidR="009F643A" w:rsidRPr="00EA1B23">
        <w:rPr>
          <w:rFonts w:ascii="Arial" w:eastAsia="Times New Roman" w:hAnsi="Arial" w:cs="Times New Roman"/>
          <w:bCs/>
          <w:szCs w:val="24"/>
        </w:rPr>
        <w:t xml:space="preserve">  </w:t>
      </w:r>
      <w:hyperlink r:id="rId27" w:history="1">
        <w:r w:rsidR="005D69F4" w:rsidRPr="00556A0A">
          <w:rPr>
            <w:rStyle w:val="Hyperlink"/>
            <w:rFonts w:ascii="Arial" w:eastAsia="Times New Roman" w:hAnsi="Arial" w:cs="Times New Roman"/>
            <w:bCs/>
            <w:szCs w:val="24"/>
          </w:rPr>
          <w:t>http://www.medicines.org.uk/emc/</w:t>
        </w:r>
      </w:hyperlink>
      <w:r w:rsidR="005D69F4">
        <w:rPr>
          <w:rFonts w:ascii="Arial" w:eastAsia="Times New Roman" w:hAnsi="Arial" w:cs="Times New Roman"/>
          <w:bCs/>
          <w:szCs w:val="24"/>
        </w:rPr>
        <w:t xml:space="preserve"> </w:t>
      </w:r>
    </w:p>
    <w:p w14:paraId="51125BAA" w14:textId="77777777" w:rsidR="00AE72E0" w:rsidRDefault="00AE72E0" w:rsidP="003269E7">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b/>
          <w:sz w:val="28"/>
          <w:u w:val="single"/>
        </w:rPr>
      </w:pPr>
    </w:p>
    <w:p w14:paraId="3DA2968E" w14:textId="601A388C" w:rsidR="009F643A" w:rsidRPr="0058132E" w:rsidRDefault="003269E7" w:rsidP="003269E7">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i/>
        </w:rPr>
      </w:pPr>
      <w:r>
        <w:rPr>
          <w:rFonts w:ascii="Arial" w:eastAsia="Times New Roman" w:hAnsi="Arial" w:cs="Times New Roman"/>
          <w:bCs/>
          <w:szCs w:val="24"/>
        </w:rPr>
        <w:t>(</w:t>
      </w:r>
      <w:r w:rsidR="00AE72E0">
        <w:rPr>
          <w:rFonts w:ascii="Arial" w:eastAsia="Times New Roman" w:hAnsi="Arial" w:cs="Times New Roman"/>
          <w:bCs/>
          <w:szCs w:val="24"/>
        </w:rPr>
        <w:t>2</w:t>
      </w:r>
      <w:r>
        <w:rPr>
          <w:rFonts w:ascii="Arial" w:eastAsia="Times New Roman" w:hAnsi="Arial" w:cs="Times New Roman"/>
          <w:bCs/>
          <w:szCs w:val="24"/>
        </w:rPr>
        <w:t xml:space="preserve">) </w:t>
      </w:r>
      <w:r w:rsidR="009F643A" w:rsidRPr="009A45E1">
        <w:rPr>
          <w:rFonts w:ascii="Arial" w:eastAsia="Times New Roman" w:hAnsi="Arial" w:cs="Times New Roman"/>
          <w:bCs/>
          <w:szCs w:val="24"/>
        </w:rPr>
        <w:t xml:space="preserve">National Institute for Clinical </w:t>
      </w:r>
      <w:r w:rsidR="009F643A" w:rsidRPr="0058132E">
        <w:rPr>
          <w:rFonts w:ascii="Arial" w:eastAsia="Times New Roman" w:hAnsi="Arial" w:cs="Arial"/>
          <w:bCs/>
        </w:rPr>
        <w:t>Excellence (NICE) Technology Appraisal No 64</w:t>
      </w:r>
      <w:r w:rsidR="000644BA" w:rsidRPr="0058132E">
        <w:rPr>
          <w:rFonts w:ascii="Arial" w:eastAsia="Times New Roman" w:hAnsi="Arial" w:cs="Arial"/>
          <w:bCs/>
        </w:rPr>
        <w:t>.</w:t>
      </w:r>
      <w:r w:rsidR="009F643A" w:rsidRPr="0058132E">
        <w:rPr>
          <w:rFonts w:ascii="Arial" w:eastAsia="Times New Roman" w:hAnsi="Arial" w:cs="Arial"/>
          <w:bCs/>
        </w:rPr>
        <w:t xml:space="preserve"> (2003) </w:t>
      </w:r>
      <w:r w:rsidR="009F643A" w:rsidRPr="0058132E">
        <w:rPr>
          <w:rFonts w:ascii="Arial" w:eastAsia="Times New Roman" w:hAnsi="Arial" w:cs="Arial"/>
          <w:bCs/>
          <w:i/>
        </w:rPr>
        <w:t>Human Growth</w:t>
      </w:r>
    </w:p>
    <w:p w14:paraId="5D257D69" w14:textId="6EA2E35B" w:rsidR="009F643A" w:rsidRPr="0058132E" w:rsidRDefault="009F643A" w:rsidP="00D9118E">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58132E">
        <w:rPr>
          <w:rFonts w:ascii="Arial" w:eastAsia="Times New Roman" w:hAnsi="Arial" w:cs="Arial"/>
          <w:bCs/>
          <w:i/>
        </w:rPr>
        <w:t xml:space="preserve">  Hormone (somatropin) for the treatment of adult</w:t>
      </w:r>
      <w:r w:rsidR="000644BA" w:rsidRPr="0058132E">
        <w:rPr>
          <w:rFonts w:ascii="Arial" w:eastAsia="Times New Roman" w:hAnsi="Arial" w:cs="Arial"/>
          <w:bCs/>
          <w:i/>
        </w:rPr>
        <w:t xml:space="preserve">s with growth hormone deficiency: </w:t>
      </w:r>
      <w:r w:rsidRPr="0058132E">
        <w:rPr>
          <w:rFonts w:ascii="Arial" w:eastAsia="Times New Roman" w:hAnsi="Arial" w:cs="Arial"/>
          <w:bCs/>
        </w:rPr>
        <w:t xml:space="preserve"> </w:t>
      </w:r>
      <w:hyperlink r:id="rId28" w:history="1">
        <w:r w:rsidRPr="0058132E">
          <w:rPr>
            <w:rStyle w:val="Hyperlink"/>
            <w:rFonts w:ascii="Arial" w:eastAsia="Times New Roman" w:hAnsi="Arial" w:cs="Arial"/>
            <w:bCs/>
          </w:rPr>
          <w:t>https://www.nice.org.uk/guidance/ta64</w:t>
        </w:r>
      </w:hyperlink>
      <w:r w:rsidRPr="0058132E">
        <w:rPr>
          <w:rFonts w:ascii="Arial" w:eastAsia="Times New Roman" w:hAnsi="Arial" w:cs="Arial"/>
          <w:bCs/>
        </w:rPr>
        <w:t xml:space="preserve"> </w:t>
      </w:r>
    </w:p>
    <w:p w14:paraId="0630DE3A" w14:textId="77777777" w:rsidR="003269E7" w:rsidRPr="0058132E" w:rsidRDefault="003269E7" w:rsidP="003269E7">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p>
    <w:p w14:paraId="30D07210" w14:textId="68F841C0" w:rsidR="003269E7" w:rsidRPr="0058132E" w:rsidRDefault="003269E7" w:rsidP="003269E7">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Style w:val="Hyperlink"/>
          <w:rFonts w:ascii="Arial" w:eastAsia="Times New Roman" w:hAnsi="Arial" w:cs="Arial"/>
          <w:bCs/>
        </w:rPr>
      </w:pPr>
      <w:r w:rsidRPr="0058132E">
        <w:rPr>
          <w:rFonts w:ascii="Arial" w:eastAsia="Times New Roman" w:hAnsi="Arial" w:cs="Arial"/>
          <w:bCs/>
        </w:rPr>
        <w:t>(</w:t>
      </w:r>
      <w:r w:rsidR="00AE72E0">
        <w:rPr>
          <w:rFonts w:ascii="Arial" w:eastAsia="Times New Roman" w:hAnsi="Arial" w:cs="Arial"/>
          <w:bCs/>
        </w:rPr>
        <w:t>3</w:t>
      </w:r>
      <w:r w:rsidRPr="0058132E">
        <w:rPr>
          <w:rFonts w:ascii="Arial" w:eastAsia="Times New Roman" w:hAnsi="Arial" w:cs="Arial"/>
          <w:bCs/>
        </w:rPr>
        <w:t xml:space="preserve">) </w:t>
      </w:r>
      <w:r w:rsidR="0058132E" w:rsidRPr="0058132E">
        <w:rPr>
          <w:rFonts w:ascii="Arial" w:eastAsia="Times New Roman" w:hAnsi="Arial" w:cs="Arial"/>
          <w:bCs/>
        </w:rPr>
        <w:t xml:space="preserve">Summary of Product Characteristics (various): </w:t>
      </w:r>
      <w:hyperlink r:id="rId29" w:history="1">
        <w:r w:rsidR="0058132E" w:rsidRPr="0058132E">
          <w:rPr>
            <w:rStyle w:val="Hyperlink"/>
            <w:rFonts w:ascii="Arial" w:hAnsi="Arial" w:cs="Arial"/>
          </w:rPr>
          <w:t>https://www.medicines.org.uk/emc</w:t>
        </w:r>
      </w:hyperlink>
      <w:r w:rsidR="0058132E" w:rsidRPr="0058132E">
        <w:rPr>
          <w:rFonts w:ascii="Arial" w:hAnsi="Arial" w:cs="Arial"/>
        </w:rPr>
        <w:t xml:space="preserve"> </w:t>
      </w:r>
    </w:p>
    <w:p w14:paraId="151F676A" w14:textId="76259CA2" w:rsidR="00F44CE8" w:rsidRPr="003269E7" w:rsidRDefault="003269E7" w:rsidP="003269E7">
      <w:pPr>
        <w:keepNext/>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Times New Roman"/>
          <w:b/>
          <w:bCs/>
          <w:szCs w:val="24"/>
        </w:rPr>
      </w:pPr>
      <w:r>
        <w:rPr>
          <w:rFonts w:ascii="Arial" w:eastAsia="Times New Roman" w:hAnsi="Arial" w:cs="Times New Roman"/>
          <w:bCs/>
          <w:szCs w:val="24"/>
        </w:rPr>
        <w:t xml:space="preserve"> </w:t>
      </w:r>
    </w:p>
    <w:p w14:paraId="7A13056C" w14:textId="77777777" w:rsidR="000644BA" w:rsidRDefault="000644BA" w:rsidP="00D9118E">
      <w:pPr>
        <w:spacing w:line="240" w:lineRule="auto"/>
        <w:jc w:val="center"/>
        <w:rPr>
          <w:rFonts w:ascii="Arial" w:hAnsi="Arial" w:cs="Arial"/>
          <w:b/>
          <w:sz w:val="28"/>
          <w:u w:val="single"/>
        </w:rPr>
      </w:pPr>
    </w:p>
    <w:p w14:paraId="2CC46ED4" w14:textId="77777777" w:rsidR="001F7921" w:rsidRPr="00277B5B" w:rsidRDefault="001F7921" w:rsidP="00116B4C">
      <w:pPr>
        <w:jc w:val="center"/>
        <w:rPr>
          <w:rFonts w:ascii="Arial" w:hAnsi="Arial" w:cs="Arial"/>
          <w:b/>
          <w:sz w:val="28"/>
          <w:u w:val="single"/>
        </w:rPr>
      </w:pPr>
      <w:r w:rsidRPr="00277B5B">
        <w:rPr>
          <w:rFonts w:ascii="Arial" w:hAnsi="Arial" w:cs="Arial"/>
          <w:b/>
          <w:sz w:val="28"/>
          <w:u w:val="single"/>
        </w:rPr>
        <w:t>GP Considerations for Shared Care</w:t>
      </w:r>
    </w:p>
    <w:p w14:paraId="06DC7ADC" w14:textId="77777777" w:rsidR="001F7921" w:rsidRPr="00277B5B" w:rsidRDefault="001F7921" w:rsidP="001F7921">
      <w:pPr>
        <w:autoSpaceDE w:val="0"/>
        <w:autoSpaceDN w:val="0"/>
        <w:adjustRightInd w:val="0"/>
        <w:spacing w:after="0" w:line="240" w:lineRule="auto"/>
        <w:contextualSpacing/>
        <w:jc w:val="both"/>
        <w:rPr>
          <w:rFonts w:ascii="Arial" w:hAnsi="Arial" w:cs="Arial"/>
          <w:bCs/>
          <w:lang w:eastAsia="en-GB"/>
        </w:rPr>
      </w:pPr>
      <w:r w:rsidRPr="00277B5B">
        <w:rPr>
          <w:rFonts w:ascii="Arial" w:hAnsi="Arial" w:cs="Arial"/>
          <w:lang w:eastAsia="en-GB"/>
        </w:rPr>
        <w:t xml:space="preserve">This shared care agreement outlines suggested management for the prescribing of the specified drug(s) and indication(s) when the responsibility is shared between the specialist and general practitioner (GP). </w:t>
      </w:r>
      <w:r w:rsidRPr="00277B5B">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277B5B">
        <w:rPr>
          <w:rFonts w:ascii="Arial" w:hAnsi="Arial" w:cs="Arial"/>
          <w:bCs/>
          <w:lang w:eastAsia="en-GB"/>
        </w:rPr>
        <w:t>are in agreement</w:t>
      </w:r>
      <w:proofErr w:type="gramEnd"/>
      <w:r w:rsidRPr="00277B5B">
        <w:rPr>
          <w:rFonts w:ascii="Arial" w:hAnsi="Arial" w:cs="Arial"/>
          <w:bCs/>
          <w:lang w:eastAsia="en-GB"/>
        </w:rPr>
        <w:t xml:space="preserve"> with it. The intention to share care should be explained to the patient by the doctor initiating treatment and consent obtained. </w:t>
      </w:r>
    </w:p>
    <w:p w14:paraId="5361F41B" w14:textId="77777777" w:rsidR="001F7921" w:rsidRPr="00277B5B" w:rsidRDefault="001F7921" w:rsidP="001F7921">
      <w:pPr>
        <w:pStyle w:val="Default"/>
        <w:contextualSpacing/>
        <w:jc w:val="both"/>
        <w:rPr>
          <w:b/>
          <w:bCs/>
          <w:sz w:val="22"/>
          <w:szCs w:val="22"/>
        </w:rPr>
      </w:pPr>
    </w:p>
    <w:p w14:paraId="6FDE93C3" w14:textId="3D1A1B56" w:rsidR="001F7921" w:rsidRPr="00277B5B" w:rsidRDefault="001F7921" w:rsidP="001F7921">
      <w:pPr>
        <w:pStyle w:val="Default"/>
        <w:contextualSpacing/>
        <w:jc w:val="both"/>
        <w:rPr>
          <w:sz w:val="22"/>
          <w:szCs w:val="22"/>
        </w:rPr>
      </w:pPr>
      <w:r w:rsidRPr="00277B5B">
        <w:rPr>
          <w:sz w:val="22"/>
          <w:szCs w:val="22"/>
        </w:rPr>
        <w:t>Prescribing is to be initiated in secondary care by a provider Trust specialist and will usually be prescribed for 12 weeks unless otherwise stated within the agreed individual shared care protocol</w:t>
      </w:r>
      <w:r w:rsidRPr="00277B5B">
        <w:rPr>
          <w:b/>
          <w:sz w:val="22"/>
          <w:szCs w:val="22"/>
        </w:rPr>
        <w:t>. The expectation is that these shared care guidelines should provide sufficient information to enable GPs to be confident to take on the clinical and legal responsibility for the prescribing</w:t>
      </w:r>
      <w:r w:rsidR="00A130B4">
        <w:rPr>
          <w:b/>
          <w:sz w:val="22"/>
          <w:szCs w:val="22"/>
        </w:rPr>
        <w:t xml:space="preserve"> </w:t>
      </w:r>
      <w:r w:rsidRPr="00277B5B">
        <w:rPr>
          <w:b/>
          <w:sz w:val="22"/>
          <w:szCs w:val="22"/>
        </w:rPr>
        <w:t>of this / these drug(s) in stable patients.</w:t>
      </w:r>
      <w:r w:rsidRPr="00277B5B">
        <w:rPr>
          <w:sz w:val="22"/>
          <w:szCs w:val="22"/>
        </w:rPr>
        <w:t xml:space="preserve"> The questions below will help you confirm this:</w:t>
      </w:r>
    </w:p>
    <w:p w14:paraId="48D78584" w14:textId="77777777" w:rsidR="001F7921" w:rsidRPr="00277B5B" w:rsidRDefault="001F7921" w:rsidP="001F7921">
      <w:pPr>
        <w:numPr>
          <w:ilvl w:val="0"/>
          <w:numId w:val="3"/>
        </w:numPr>
        <w:spacing w:after="0" w:line="240" w:lineRule="auto"/>
        <w:contextualSpacing/>
        <w:jc w:val="both"/>
        <w:rPr>
          <w:rFonts w:ascii="Arial" w:hAnsi="Arial" w:cs="Arial"/>
        </w:rPr>
      </w:pPr>
      <w:r w:rsidRPr="00277B5B">
        <w:rPr>
          <w:rFonts w:ascii="Arial" w:hAnsi="Arial" w:cs="Arial"/>
        </w:rPr>
        <w:t>Is the patient’s condition predictable or stable?</w:t>
      </w:r>
    </w:p>
    <w:p w14:paraId="0F2A0587" w14:textId="77777777" w:rsidR="001F7921" w:rsidRPr="00277B5B" w:rsidRDefault="001F7921" w:rsidP="001F7921">
      <w:pPr>
        <w:numPr>
          <w:ilvl w:val="0"/>
          <w:numId w:val="3"/>
        </w:numPr>
        <w:spacing w:after="0" w:line="240" w:lineRule="auto"/>
        <w:contextualSpacing/>
        <w:jc w:val="both"/>
        <w:rPr>
          <w:rFonts w:ascii="Arial" w:hAnsi="Arial" w:cs="Arial"/>
        </w:rPr>
      </w:pPr>
      <w:r w:rsidRPr="00277B5B">
        <w:rPr>
          <w:rFonts w:ascii="Arial" w:hAnsi="Arial" w:cs="Arial"/>
        </w:rPr>
        <w:t xml:space="preserve">Do you have the relevant knowledge, skills and access to equipment to allow you to monitor treatment as indicated in this shared care document?  </w:t>
      </w:r>
    </w:p>
    <w:p w14:paraId="5A22C716" w14:textId="47D3BA32" w:rsidR="001F7921" w:rsidRPr="00A130B4" w:rsidRDefault="001F7921" w:rsidP="00A130B4">
      <w:pPr>
        <w:numPr>
          <w:ilvl w:val="0"/>
          <w:numId w:val="3"/>
        </w:numPr>
        <w:spacing w:after="0" w:line="240" w:lineRule="auto"/>
        <w:contextualSpacing/>
        <w:jc w:val="both"/>
        <w:rPr>
          <w:rFonts w:ascii="Arial" w:hAnsi="Arial" w:cs="Arial"/>
        </w:rPr>
      </w:pPr>
      <w:r w:rsidRPr="00277B5B">
        <w:rPr>
          <w:rFonts w:ascii="Arial" w:hAnsi="Arial" w:cs="Arial"/>
        </w:rPr>
        <w:t>Have you been provided with relevant clinical details</w:t>
      </w:r>
      <w:r w:rsidRPr="00A130B4">
        <w:rPr>
          <w:rFonts w:ascii="Arial" w:hAnsi="Arial" w:cs="Arial"/>
        </w:rPr>
        <w:t>?</w:t>
      </w:r>
    </w:p>
    <w:p w14:paraId="033C75EE" w14:textId="77777777" w:rsidR="001F7921" w:rsidRPr="00277B5B" w:rsidRDefault="001F7921" w:rsidP="001F7921">
      <w:pPr>
        <w:numPr>
          <w:ilvl w:val="0"/>
          <w:numId w:val="3"/>
        </w:numPr>
        <w:spacing w:after="0" w:line="240" w:lineRule="auto"/>
        <w:contextualSpacing/>
        <w:jc w:val="both"/>
        <w:rPr>
          <w:rFonts w:ascii="Arial" w:hAnsi="Arial" w:cs="Arial"/>
        </w:rPr>
      </w:pPr>
      <w:r w:rsidRPr="00277B5B">
        <w:rPr>
          <w:rFonts w:ascii="Arial" w:hAnsi="Arial" w:cs="Arial"/>
        </w:rPr>
        <w:t>Have this document and BNF/SmPC provided sufficient information for you to feel confident in accepting clinical and legal responsibility for prescribing?</w:t>
      </w:r>
    </w:p>
    <w:p w14:paraId="4184E442" w14:textId="77777777" w:rsidR="001F7921" w:rsidRPr="00277B5B" w:rsidRDefault="001F7921" w:rsidP="001F7921">
      <w:pPr>
        <w:autoSpaceDE w:val="0"/>
        <w:autoSpaceDN w:val="0"/>
        <w:adjustRightInd w:val="0"/>
        <w:spacing w:after="0" w:line="240" w:lineRule="auto"/>
        <w:contextualSpacing/>
        <w:jc w:val="both"/>
        <w:rPr>
          <w:rFonts w:ascii="Arial" w:hAnsi="Arial" w:cs="Arial"/>
          <w:bCs/>
          <w:color w:val="000000"/>
          <w:lang w:eastAsia="en-GB"/>
        </w:rPr>
      </w:pPr>
    </w:p>
    <w:p w14:paraId="223585AF" w14:textId="77777777" w:rsidR="001F7921" w:rsidRPr="00277B5B" w:rsidRDefault="001F7921" w:rsidP="001F7921">
      <w:pPr>
        <w:autoSpaceDE w:val="0"/>
        <w:autoSpaceDN w:val="0"/>
        <w:adjustRightInd w:val="0"/>
        <w:spacing w:after="0" w:line="240" w:lineRule="auto"/>
        <w:contextualSpacing/>
        <w:jc w:val="both"/>
        <w:rPr>
          <w:rFonts w:ascii="Arial" w:hAnsi="Arial" w:cs="Arial"/>
          <w:b/>
        </w:rPr>
      </w:pPr>
      <w:r w:rsidRPr="00277B5B">
        <w:rPr>
          <w:rFonts w:ascii="Arial" w:hAnsi="Arial" w:cs="Arial"/>
          <w:b/>
        </w:rPr>
        <w:t xml:space="preserve">If you can answer YES to </w:t>
      </w:r>
      <w:proofErr w:type="gramStart"/>
      <w:r w:rsidRPr="00277B5B">
        <w:rPr>
          <w:rFonts w:ascii="Arial" w:hAnsi="Arial" w:cs="Arial"/>
          <w:b/>
        </w:rPr>
        <w:t>all of</w:t>
      </w:r>
      <w:proofErr w:type="gramEnd"/>
      <w:r w:rsidRPr="00277B5B">
        <w:rPr>
          <w:rFonts w:ascii="Arial" w:hAnsi="Arial" w:cs="Arial"/>
          <w:b/>
        </w:rPr>
        <w:t xml:space="preserve"> these questions (after reading this shared care guideline), then it is appropriate for you to accept the prescribing responsibility. GPs need to formally accept shared care by completing and returning the form provided within this protocol to the specialist within two weeks of receipt of request to share care.</w:t>
      </w:r>
    </w:p>
    <w:p w14:paraId="7A563C8C" w14:textId="77777777" w:rsidR="001F7921" w:rsidRPr="00277B5B" w:rsidRDefault="001F7921" w:rsidP="001F7921">
      <w:pPr>
        <w:autoSpaceDE w:val="0"/>
        <w:autoSpaceDN w:val="0"/>
        <w:adjustRightInd w:val="0"/>
        <w:spacing w:after="0" w:line="240" w:lineRule="auto"/>
        <w:contextualSpacing/>
        <w:jc w:val="both"/>
        <w:rPr>
          <w:rFonts w:ascii="Arial" w:hAnsi="Arial" w:cs="Arial"/>
        </w:rPr>
      </w:pPr>
    </w:p>
    <w:p w14:paraId="595DCCFB" w14:textId="77777777" w:rsidR="001F7921" w:rsidRPr="00277B5B" w:rsidRDefault="001F7921" w:rsidP="001F7921">
      <w:pPr>
        <w:pStyle w:val="Default"/>
        <w:contextualSpacing/>
        <w:jc w:val="both"/>
      </w:pPr>
      <w:r w:rsidRPr="00277B5B">
        <w:rPr>
          <w:sz w:val="22"/>
          <w:szCs w:val="22"/>
        </w:rPr>
        <w:t>If the answer is NO to any of these questions, you should not accept prescribing responsibility. You should respond back to the consultant outlining your reasons for NOT prescribing on the agreement form within two weeks of receiving the request to share care. If you do not have the confidence to prescribe, you still have the right to decline.</w:t>
      </w:r>
      <w:r w:rsidRPr="00277B5B">
        <w:t xml:space="preserve"> </w:t>
      </w:r>
      <w:r w:rsidRPr="00277B5B">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7E8D986A" w14:textId="77777777" w:rsidR="001F7921" w:rsidRPr="00277B5B" w:rsidRDefault="001F7921" w:rsidP="001F7921">
      <w:pPr>
        <w:autoSpaceDE w:val="0"/>
        <w:autoSpaceDN w:val="0"/>
        <w:adjustRightInd w:val="0"/>
        <w:spacing w:after="0" w:line="240" w:lineRule="auto"/>
        <w:contextualSpacing/>
        <w:jc w:val="both"/>
        <w:rPr>
          <w:rFonts w:ascii="Arial" w:hAnsi="Arial" w:cs="Arial"/>
          <w:color w:val="000000"/>
          <w:lang w:eastAsia="en-GB"/>
        </w:rPr>
      </w:pPr>
    </w:p>
    <w:p w14:paraId="191D158B" w14:textId="5C495ED1" w:rsidR="001F7921" w:rsidRPr="00277B5B" w:rsidRDefault="001F7921" w:rsidP="001F7921">
      <w:pPr>
        <w:autoSpaceDE w:val="0"/>
        <w:autoSpaceDN w:val="0"/>
        <w:adjustRightInd w:val="0"/>
        <w:spacing w:after="0" w:line="240" w:lineRule="auto"/>
        <w:contextualSpacing/>
        <w:jc w:val="both"/>
        <w:rPr>
          <w:rFonts w:ascii="Arial" w:hAnsi="Arial" w:cs="Arial"/>
          <w:bCs/>
          <w:color w:val="000000"/>
          <w:lang w:eastAsia="en-GB"/>
        </w:rPr>
      </w:pPr>
      <w:r w:rsidRPr="00277B5B">
        <w:rPr>
          <w:rFonts w:ascii="Arial" w:hAnsi="Arial" w:cs="Arial"/>
          <w:color w:val="000000"/>
          <w:lang w:eastAsia="en-GB"/>
        </w:rPr>
        <w:t>The prescribing doctor legally assumes clinical responsibility for the drug and the consequences of its use</w:t>
      </w:r>
      <w:r w:rsidR="00A130B4">
        <w:rPr>
          <w:rFonts w:ascii="Arial" w:hAnsi="Arial" w:cs="Arial"/>
          <w:color w:val="000000"/>
          <w:lang w:eastAsia="en-GB"/>
        </w:rPr>
        <w:t>.</w:t>
      </w:r>
      <w:r w:rsidRPr="00277B5B">
        <w:rPr>
          <w:rFonts w:ascii="Arial" w:hAnsi="Arial" w:cs="Arial"/>
          <w:b/>
          <w:bCs/>
          <w:color w:val="000000"/>
          <w:lang w:eastAsia="en-GB"/>
        </w:rPr>
        <w:t xml:space="preserve"> </w:t>
      </w:r>
      <w:r w:rsidR="00EB14D2" w:rsidRPr="00EB14D2">
        <w:rPr>
          <w:rFonts w:ascii="Arial" w:eastAsia="Times New Roman" w:hAnsi="Arial" w:cs="Arial"/>
          <w:b/>
          <w:sz w:val="20"/>
          <w:szCs w:val="20"/>
          <w:lang w:val="en-US"/>
        </w:rPr>
        <w:t xml:space="preserve"> </w:t>
      </w:r>
      <w:r w:rsidR="00A130B4">
        <w:rPr>
          <w:rFonts w:ascii="Arial" w:hAnsi="Arial" w:cs="Arial"/>
          <w:b/>
          <w:bCs/>
          <w:color w:val="000000"/>
          <w:lang w:val="en-US" w:eastAsia="en-GB"/>
        </w:rPr>
        <w:t>For somatropin a</w:t>
      </w:r>
      <w:r w:rsidR="00EB14D2" w:rsidRPr="00EB14D2">
        <w:rPr>
          <w:rFonts w:ascii="Arial" w:hAnsi="Arial" w:cs="Arial"/>
          <w:b/>
          <w:bCs/>
          <w:color w:val="000000"/>
          <w:lang w:val="en-US" w:eastAsia="en-GB"/>
        </w:rPr>
        <w:t xml:space="preserve">ny associated monitoring is the responsibility of the hospital specialist; the results of such monitoring must be available to the GP </w:t>
      </w:r>
      <w:proofErr w:type="gramStart"/>
      <w:r w:rsidR="00EB14D2" w:rsidRPr="00EB14D2">
        <w:rPr>
          <w:rFonts w:ascii="Arial" w:hAnsi="Arial" w:cs="Arial"/>
          <w:b/>
          <w:bCs/>
          <w:color w:val="000000"/>
          <w:lang w:val="en-US" w:eastAsia="en-GB"/>
        </w:rPr>
        <w:t>in order for</w:t>
      </w:r>
      <w:proofErr w:type="gramEnd"/>
      <w:r w:rsidR="00EB14D2" w:rsidRPr="00EB14D2">
        <w:rPr>
          <w:rFonts w:ascii="Arial" w:hAnsi="Arial" w:cs="Arial"/>
          <w:b/>
          <w:bCs/>
          <w:color w:val="000000"/>
          <w:lang w:val="en-US" w:eastAsia="en-GB"/>
        </w:rPr>
        <w:t xml:space="preserve"> the GP to take on legal responsibility for prescribing</w:t>
      </w:r>
      <w:r w:rsidR="00EB14D2">
        <w:rPr>
          <w:rFonts w:ascii="Arial" w:hAnsi="Arial" w:cs="Arial"/>
          <w:b/>
          <w:bCs/>
          <w:color w:val="000000"/>
          <w:lang w:val="en-US" w:eastAsia="en-GB"/>
        </w:rPr>
        <w:t xml:space="preserve"> </w:t>
      </w:r>
      <w:r w:rsidR="00EB14D2" w:rsidRPr="00EB14D2">
        <w:rPr>
          <w:rFonts w:ascii="Arial" w:hAnsi="Arial" w:cs="Arial"/>
          <w:bCs/>
          <w:color w:val="000000"/>
          <w:lang w:val="en-US" w:eastAsia="en-GB"/>
        </w:rPr>
        <w:t>(</w:t>
      </w:r>
      <w:r w:rsidR="00EB14D2">
        <w:rPr>
          <w:rFonts w:ascii="Arial" w:hAnsi="Arial" w:cs="Arial"/>
          <w:bCs/>
          <w:color w:val="000000"/>
          <w:lang w:val="en-US" w:eastAsia="en-GB"/>
        </w:rPr>
        <w:t>S</w:t>
      </w:r>
      <w:r w:rsidR="00EB14D2" w:rsidRPr="00EB14D2">
        <w:rPr>
          <w:rFonts w:ascii="Arial" w:hAnsi="Arial" w:cs="Arial"/>
          <w:bCs/>
          <w:color w:val="000000"/>
          <w:lang w:val="en-US" w:eastAsia="en-GB"/>
        </w:rPr>
        <w:t>ee</w:t>
      </w:r>
      <w:r w:rsidR="00EB14D2">
        <w:rPr>
          <w:rFonts w:ascii="Arial" w:hAnsi="Arial" w:cs="Arial"/>
          <w:bCs/>
          <w:color w:val="000000"/>
          <w:lang w:val="en-US" w:eastAsia="en-GB"/>
        </w:rPr>
        <w:t xml:space="preserve"> </w:t>
      </w:r>
      <w:r w:rsidR="00EB14D2" w:rsidRPr="00EB14D2">
        <w:rPr>
          <w:rFonts w:ascii="Arial" w:hAnsi="Arial" w:cs="Arial"/>
          <w:bCs/>
          <w:color w:val="000000"/>
          <w:lang w:val="en-US" w:eastAsia="en-GB"/>
        </w:rPr>
        <w:t>table</w:t>
      </w:r>
      <w:r w:rsidR="00EB14D2">
        <w:rPr>
          <w:rFonts w:ascii="Arial" w:hAnsi="Arial" w:cs="Arial"/>
          <w:bCs/>
          <w:color w:val="000000"/>
          <w:lang w:val="en-US" w:eastAsia="en-GB"/>
        </w:rPr>
        <w:t xml:space="preserve"> on page 2</w:t>
      </w:r>
      <w:r w:rsidR="00EB14D2" w:rsidRPr="00EB14D2">
        <w:rPr>
          <w:rFonts w:ascii="Arial" w:hAnsi="Arial" w:cs="Arial"/>
          <w:bCs/>
          <w:color w:val="000000"/>
          <w:lang w:val="en-US" w:eastAsia="en-GB"/>
        </w:rPr>
        <w:t xml:space="preserve"> for the ongoing monitoring schedule)</w:t>
      </w:r>
      <w:r w:rsidR="00EB14D2">
        <w:rPr>
          <w:rFonts w:ascii="Arial" w:hAnsi="Arial" w:cs="Arial"/>
          <w:bCs/>
          <w:color w:val="000000"/>
          <w:lang w:val="en-US" w:eastAsia="en-GB"/>
        </w:rPr>
        <w:t>.</w:t>
      </w:r>
    </w:p>
    <w:p w14:paraId="0BD032DE" w14:textId="77777777" w:rsidR="001F7921" w:rsidRPr="00277B5B" w:rsidRDefault="001F7921" w:rsidP="001F7921">
      <w:pPr>
        <w:autoSpaceDE w:val="0"/>
        <w:autoSpaceDN w:val="0"/>
        <w:adjustRightInd w:val="0"/>
        <w:spacing w:after="0" w:line="240" w:lineRule="auto"/>
        <w:contextualSpacing/>
        <w:jc w:val="both"/>
        <w:rPr>
          <w:rFonts w:ascii="Arial" w:eastAsia="Calibri" w:hAnsi="Arial" w:cs="Arial"/>
          <w:color w:val="000000"/>
          <w:lang w:eastAsia="en-GB"/>
        </w:rPr>
      </w:pPr>
    </w:p>
    <w:p w14:paraId="4D3C190F" w14:textId="0C90790F" w:rsidR="001F7921" w:rsidRPr="00277B5B" w:rsidRDefault="001F7921" w:rsidP="001F7921">
      <w:pPr>
        <w:autoSpaceDE w:val="0"/>
        <w:autoSpaceDN w:val="0"/>
        <w:adjustRightInd w:val="0"/>
        <w:spacing w:after="0" w:line="240" w:lineRule="auto"/>
        <w:contextualSpacing/>
        <w:jc w:val="both"/>
        <w:rPr>
          <w:rFonts w:ascii="Arial" w:hAnsi="Arial" w:cs="Arial"/>
        </w:rPr>
      </w:pPr>
      <w:r w:rsidRPr="00277B5B">
        <w:rPr>
          <w:rFonts w:ascii="Arial" w:hAnsi="Arial" w:cs="Arial"/>
        </w:rPr>
        <w:t xml:space="preserve">Prescribing </w:t>
      </w:r>
      <w:r w:rsidRPr="00F72F9A">
        <w:rPr>
          <w:rFonts w:ascii="Arial" w:hAnsi="Arial" w:cs="Arial"/>
        </w:rPr>
        <w:t>and monitoring</w:t>
      </w:r>
      <w:r w:rsidRPr="00277B5B">
        <w:rPr>
          <w:rFonts w:ascii="Arial" w:hAnsi="Arial" w:cs="Arial"/>
        </w:rPr>
        <w:t xml:space="preserve"> responsibility will only be transferred when the consultant and the GP agree that the patient’s condition is stable or predictable. This will usually be 12 weeks of treatment unless otherwise stated within the agreed individual shared care protocol.</w:t>
      </w:r>
    </w:p>
    <w:p w14:paraId="0E29DF35" w14:textId="77777777" w:rsidR="00AE72E0" w:rsidRDefault="00AE72E0" w:rsidP="001F7921">
      <w:pPr>
        <w:autoSpaceDE w:val="0"/>
        <w:autoSpaceDN w:val="0"/>
        <w:adjustRightInd w:val="0"/>
        <w:spacing w:after="0" w:line="240" w:lineRule="auto"/>
        <w:contextualSpacing/>
        <w:jc w:val="both"/>
        <w:rPr>
          <w:rFonts w:ascii="Arial" w:hAnsi="Arial" w:cs="Arial"/>
        </w:rPr>
      </w:pPr>
    </w:p>
    <w:p w14:paraId="384D09F3" w14:textId="77777777" w:rsidR="0014296D" w:rsidRDefault="0014296D" w:rsidP="001F7921">
      <w:pPr>
        <w:autoSpaceDE w:val="0"/>
        <w:autoSpaceDN w:val="0"/>
        <w:adjustRightInd w:val="0"/>
        <w:spacing w:after="0" w:line="240" w:lineRule="auto"/>
        <w:contextualSpacing/>
        <w:jc w:val="both"/>
        <w:rPr>
          <w:rFonts w:ascii="Arial" w:hAnsi="Arial" w:cs="Arial"/>
        </w:rPr>
      </w:pPr>
    </w:p>
    <w:p w14:paraId="17F38CC7" w14:textId="77777777" w:rsidR="0014296D" w:rsidRDefault="0014296D" w:rsidP="001F7921">
      <w:pPr>
        <w:autoSpaceDE w:val="0"/>
        <w:autoSpaceDN w:val="0"/>
        <w:adjustRightInd w:val="0"/>
        <w:spacing w:after="0" w:line="240" w:lineRule="auto"/>
        <w:contextualSpacing/>
        <w:jc w:val="both"/>
        <w:rPr>
          <w:rFonts w:ascii="Arial" w:hAnsi="Arial" w:cs="Arial"/>
        </w:rPr>
      </w:pPr>
    </w:p>
    <w:p w14:paraId="5DE366B7" w14:textId="77777777" w:rsidR="0014296D" w:rsidRDefault="0014296D" w:rsidP="001F7921">
      <w:pPr>
        <w:autoSpaceDE w:val="0"/>
        <w:autoSpaceDN w:val="0"/>
        <w:adjustRightInd w:val="0"/>
        <w:spacing w:after="0" w:line="240" w:lineRule="auto"/>
        <w:contextualSpacing/>
        <w:jc w:val="both"/>
        <w:rPr>
          <w:rFonts w:ascii="Arial" w:hAnsi="Arial" w:cs="Arial"/>
        </w:rPr>
      </w:pPr>
    </w:p>
    <w:p w14:paraId="28001391" w14:textId="77777777" w:rsidR="0014296D" w:rsidRDefault="0014296D" w:rsidP="001F7921">
      <w:pPr>
        <w:autoSpaceDE w:val="0"/>
        <w:autoSpaceDN w:val="0"/>
        <w:adjustRightInd w:val="0"/>
        <w:spacing w:after="0" w:line="240" w:lineRule="auto"/>
        <w:contextualSpacing/>
        <w:jc w:val="both"/>
        <w:rPr>
          <w:rFonts w:ascii="Arial" w:hAnsi="Arial" w:cs="Arial"/>
        </w:rPr>
      </w:pPr>
    </w:p>
    <w:p w14:paraId="678EBBF0" w14:textId="77777777" w:rsidR="00A130B4" w:rsidRPr="00277B5B" w:rsidRDefault="00A130B4" w:rsidP="001F7921">
      <w:pPr>
        <w:autoSpaceDE w:val="0"/>
        <w:autoSpaceDN w:val="0"/>
        <w:adjustRightInd w:val="0"/>
        <w:spacing w:after="0" w:line="240" w:lineRule="auto"/>
        <w:contextualSpacing/>
        <w:jc w:val="both"/>
        <w:rPr>
          <w:rFonts w:ascii="Arial" w:hAnsi="Arial" w:cs="Arial"/>
        </w:rPr>
      </w:pPr>
    </w:p>
    <w:p w14:paraId="4502472E" w14:textId="25FB5959" w:rsidR="0073244A" w:rsidRPr="0014296D" w:rsidRDefault="001F7921" w:rsidP="0014296D">
      <w:pPr>
        <w:autoSpaceDE w:val="0"/>
        <w:autoSpaceDN w:val="0"/>
        <w:adjustRightInd w:val="0"/>
        <w:spacing w:after="120" w:line="240" w:lineRule="auto"/>
        <w:jc w:val="center"/>
        <w:rPr>
          <w:rFonts w:ascii="Arial" w:hAnsi="Arial" w:cs="Arial"/>
          <w:b/>
          <w:color w:val="000000"/>
          <w:sz w:val="28"/>
          <w:u w:val="single"/>
          <w:lang w:eastAsia="en-GB"/>
        </w:rPr>
      </w:pPr>
      <w:r w:rsidRPr="00277B5B">
        <w:rPr>
          <w:rFonts w:ascii="Arial" w:hAnsi="Arial" w:cs="Arial"/>
          <w:b/>
          <w:color w:val="000000"/>
          <w:sz w:val="28"/>
          <w:u w:val="single"/>
          <w:lang w:eastAsia="en-GB"/>
        </w:rPr>
        <w:t>Approval Information</w:t>
      </w:r>
    </w:p>
    <w:tbl>
      <w:tblPr>
        <w:tblStyle w:val="TableGrid"/>
        <w:tblW w:w="10485" w:type="dxa"/>
        <w:tblLook w:val="04A0" w:firstRow="1" w:lastRow="0" w:firstColumn="1" w:lastColumn="0" w:noHBand="0" w:noVBand="1"/>
      </w:tblPr>
      <w:tblGrid>
        <w:gridCol w:w="1976"/>
        <w:gridCol w:w="8509"/>
      </w:tblGrid>
      <w:tr w:rsidR="0073244A" w14:paraId="44F35F04" w14:textId="77777777" w:rsidTr="00836739">
        <w:tc>
          <w:tcPr>
            <w:tcW w:w="1976" w:type="dxa"/>
            <w:tcBorders>
              <w:top w:val="single" w:sz="4" w:space="0" w:color="auto"/>
              <w:left w:val="single" w:sz="4" w:space="0" w:color="auto"/>
              <w:bottom w:val="single" w:sz="4" w:space="0" w:color="auto"/>
              <w:right w:val="single" w:sz="4" w:space="0" w:color="auto"/>
            </w:tcBorders>
            <w:hideMark/>
          </w:tcPr>
          <w:p w14:paraId="24F2471F" w14:textId="77777777" w:rsidR="0073244A" w:rsidRDefault="0073244A" w:rsidP="00836739">
            <w:pPr>
              <w:rPr>
                <w:rFonts w:ascii="Arial" w:eastAsia="Arial" w:hAnsi="Arial" w:cs="Arial"/>
                <w:color w:val="000000"/>
                <w:sz w:val="15"/>
                <w:szCs w:val="15"/>
              </w:rPr>
            </w:pPr>
            <w:r>
              <w:rPr>
                <w:rFonts w:ascii="Arial" w:eastAsia="Arial" w:hAnsi="Arial" w:cs="Arial"/>
                <w:color w:val="000000"/>
                <w:sz w:val="15"/>
                <w:szCs w:val="15"/>
              </w:rPr>
              <w:t xml:space="preserve">Version </w:t>
            </w:r>
          </w:p>
        </w:tc>
        <w:tc>
          <w:tcPr>
            <w:tcW w:w="8509" w:type="dxa"/>
            <w:tcBorders>
              <w:top w:val="single" w:sz="4" w:space="0" w:color="auto"/>
              <w:left w:val="single" w:sz="4" w:space="0" w:color="auto"/>
              <w:bottom w:val="single" w:sz="4" w:space="0" w:color="auto"/>
              <w:right w:val="single" w:sz="4" w:space="0" w:color="auto"/>
            </w:tcBorders>
            <w:hideMark/>
          </w:tcPr>
          <w:p w14:paraId="5DA955A4" w14:textId="3A6C7A0F" w:rsidR="0073244A" w:rsidRDefault="00A74094" w:rsidP="00836739">
            <w:pPr>
              <w:rPr>
                <w:rFonts w:ascii="Arial" w:eastAsia="Arial" w:hAnsi="Arial" w:cs="Arial"/>
                <w:sz w:val="15"/>
                <w:szCs w:val="15"/>
              </w:rPr>
            </w:pPr>
            <w:r>
              <w:rPr>
                <w:rFonts w:ascii="Arial" w:eastAsia="Arial" w:hAnsi="Arial" w:cs="Arial"/>
                <w:sz w:val="15"/>
                <w:szCs w:val="15"/>
              </w:rPr>
              <w:t>1</w:t>
            </w:r>
            <w:r w:rsidR="0073244A">
              <w:rPr>
                <w:rFonts w:ascii="Arial" w:eastAsia="Arial" w:hAnsi="Arial" w:cs="Arial"/>
                <w:sz w:val="15"/>
                <w:szCs w:val="15"/>
              </w:rPr>
              <w:t>.0. Harmonisation of Hertfordshire Medicines Management Committee (HMMC) guidance and West Essex Medicines Optimisation Programme Board (WEMOPB) guidance updates include:</w:t>
            </w:r>
          </w:p>
          <w:p w14:paraId="4447589C" w14:textId="77777777" w:rsidR="0073244A" w:rsidRDefault="0073244A" w:rsidP="00394522">
            <w:pPr>
              <w:numPr>
                <w:ilvl w:val="0"/>
                <w:numId w:val="15"/>
              </w:numPr>
              <w:spacing w:line="254" w:lineRule="auto"/>
              <w:contextualSpacing/>
              <w:rPr>
                <w:rFonts w:ascii="Arial" w:hAnsi="Arial" w:cs="Arial"/>
                <w:sz w:val="15"/>
                <w:szCs w:val="15"/>
              </w:rPr>
            </w:pPr>
            <w:r>
              <w:rPr>
                <w:rFonts w:ascii="Arial" w:hAnsi="Arial" w:cs="Arial"/>
                <w:sz w:val="15"/>
                <w:szCs w:val="15"/>
              </w:rPr>
              <w:t>Rebadging with HWE ICB and removal of HVCCG and ENHCCG headers</w:t>
            </w:r>
          </w:p>
          <w:p w14:paraId="63C45FBC" w14:textId="77777777" w:rsidR="0073244A" w:rsidRDefault="0073244A" w:rsidP="00394522">
            <w:pPr>
              <w:numPr>
                <w:ilvl w:val="0"/>
                <w:numId w:val="15"/>
              </w:numPr>
              <w:spacing w:line="254" w:lineRule="auto"/>
              <w:contextualSpacing/>
              <w:rPr>
                <w:sz w:val="15"/>
                <w:szCs w:val="15"/>
              </w:rPr>
            </w:pPr>
            <w:r>
              <w:rPr>
                <w:rFonts w:ascii="Arial" w:hAnsi="Arial" w:cs="Arial"/>
                <w:sz w:val="15"/>
                <w:szCs w:val="15"/>
              </w:rPr>
              <w:t>Review date removed and replaced with standard statement</w:t>
            </w:r>
            <w:r>
              <w:rPr>
                <w:sz w:val="15"/>
                <w:szCs w:val="15"/>
              </w:rPr>
              <w:t xml:space="preserve">. </w:t>
            </w:r>
          </w:p>
          <w:p w14:paraId="051549D8" w14:textId="499C3C0A" w:rsidR="00CA1F8C" w:rsidRPr="00A130B4" w:rsidRDefault="00A130B4" w:rsidP="00CA1F8C">
            <w:pPr>
              <w:numPr>
                <w:ilvl w:val="0"/>
                <w:numId w:val="15"/>
              </w:numPr>
              <w:spacing w:line="254" w:lineRule="auto"/>
              <w:contextualSpacing/>
              <w:rPr>
                <w:rFonts w:ascii="Arial" w:hAnsi="Arial" w:cs="Arial"/>
                <w:sz w:val="15"/>
                <w:szCs w:val="15"/>
              </w:rPr>
            </w:pPr>
            <w:r>
              <w:rPr>
                <w:rFonts w:ascii="Arial" w:hAnsi="Arial" w:cs="Arial"/>
                <w:sz w:val="15"/>
                <w:szCs w:val="15"/>
              </w:rPr>
              <w:t>Removal of age limit to i</w:t>
            </w:r>
            <w:r w:rsidR="00CA1F8C" w:rsidRPr="00A130B4">
              <w:rPr>
                <w:rFonts w:ascii="Arial" w:hAnsi="Arial" w:cs="Arial"/>
                <w:sz w:val="15"/>
                <w:szCs w:val="15"/>
              </w:rPr>
              <w:t>nclu</w:t>
            </w:r>
            <w:r>
              <w:rPr>
                <w:rFonts w:ascii="Arial" w:hAnsi="Arial" w:cs="Arial"/>
                <w:sz w:val="15"/>
                <w:szCs w:val="15"/>
              </w:rPr>
              <w:t>de</w:t>
            </w:r>
            <w:r w:rsidR="00CA1F8C" w:rsidRPr="00A130B4">
              <w:rPr>
                <w:rFonts w:ascii="Arial" w:hAnsi="Arial" w:cs="Arial"/>
                <w:sz w:val="15"/>
                <w:szCs w:val="15"/>
              </w:rPr>
              <w:t xml:space="preserve"> those under 25 who haven’t achieved peak bone mass </w:t>
            </w:r>
          </w:p>
          <w:p w14:paraId="1CBE95F9" w14:textId="77777777" w:rsidR="00CA1F8C" w:rsidRPr="00A130B4" w:rsidRDefault="00CA1F8C" w:rsidP="00CA1F8C">
            <w:pPr>
              <w:numPr>
                <w:ilvl w:val="0"/>
                <w:numId w:val="15"/>
              </w:numPr>
              <w:spacing w:line="254" w:lineRule="auto"/>
              <w:contextualSpacing/>
              <w:rPr>
                <w:rFonts w:ascii="Arial" w:hAnsi="Arial" w:cs="Arial"/>
                <w:sz w:val="15"/>
                <w:szCs w:val="15"/>
              </w:rPr>
            </w:pPr>
            <w:r w:rsidRPr="00A130B4">
              <w:rPr>
                <w:rFonts w:ascii="Arial" w:hAnsi="Arial" w:cs="Arial"/>
                <w:sz w:val="15"/>
                <w:szCs w:val="15"/>
              </w:rPr>
              <w:t>Removal of information relating to dispensing through homecare as route preferred by patient can be discussed with patient</w:t>
            </w:r>
          </w:p>
          <w:p w14:paraId="568C3544" w14:textId="77777777" w:rsidR="00CA1F8C" w:rsidRPr="00A130B4" w:rsidRDefault="00CA1F8C" w:rsidP="00CA1F8C">
            <w:pPr>
              <w:numPr>
                <w:ilvl w:val="0"/>
                <w:numId w:val="15"/>
              </w:numPr>
              <w:spacing w:line="254" w:lineRule="auto"/>
              <w:contextualSpacing/>
              <w:rPr>
                <w:rFonts w:ascii="Arial" w:hAnsi="Arial" w:cs="Arial"/>
                <w:sz w:val="15"/>
                <w:szCs w:val="15"/>
              </w:rPr>
            </w:pPr>
            <w:r w:rsidRPr="00A130B4">
              <w:rPr>
                <w:rFonts w:ascii="Arial" w:hAnsi="Arial" w:cs="Arial"/>
                <w:sz w:val="15"/>
                <w:szCs w:val="15"/>
              </w:rPr>
              <w:t xml:space="preserve">Update of available products and licensing </w:t>
            </w:r>
          </w:p>
          <w:p w14:paraId="5BE45A4D" w14:textId="77777777" w:rsidR="00CA1F8C" w:rsidRPr="00A130B4" w:rsidRDefault="00CA1F8C" w:rsidP="00CA1F8C">
            <w:pPr>
              <w:numPr>
                <w:ilvl w:val="0"/>
                <w:numId w:val="15"/>
              </w:numPr>
              <w:spacing w:line="254" w:lineRule="auto"/>
              <w:contextualSpacing/>
              <w:rPr>
                <w:rFonts w:ascii="Arial" w:hAnsi="Arial" w:cs="Arial"/>
                <w:sz w:val="15"/>
                <w:szCs w:val="15"/>
              </w:rPr>
            </w:pPr>
            <w:r w:rsidRPr="00A130B4">
              <w:rPr>
                <w:rFonts w:ascii="Arial" w:hAnsi="Arial" w:cs="Arial"/>
                <w:sz w:val="15"/>
                <w:szCs w:val="15"/>
              </w:rPr>
              <w:t>Removal of reference to monitoring in primary care throughout protocol and increased clarity that monitoring is responsibility of specialist</w:t>
            </w:r>
          </w:p>
          <w:p w14:paraId="62692BB0" w14:textId="77777777" w:rsidR="00CA1F8C" w:rsidRPr="00A130B4" w:rsidRDefault="00CA1F8C" w:rsidP="00CA1F8C">
            <w:pPr>
              <w:numPr>
                <w:ilvl w:val="0"/>
                <w:numId w:val="15"/>
              </w:numPr>
              <w:spacing w:line="254" w:lineRule="auto"/>
              <w:contextualSpacing/>
              <w:rPr>
                <w:rFonts w:ascii="Arial" w:hAnsi="Arial" w:cs="Arial"/>
                <w:sz w:val="15"/>
                <w:szCs w:val="15"/>
              </w:rPr>
            </w:pPr>
            <w:r w:rsidRPr="00A130B4">
              <w:rPr>
                <w:rFonts w:ascii="Arial" w:hAnsi="Arial" w:cs="Arial"/>
                <w:sz w:val="15"/>
                <w:szCs w:val="15"/>
              </w:rPr>
              <w:t>Update/confirmation of contact details for all 3 areas during consultation period</w:t>
            </w:r>
          </w:p>
          <w:p w14:paraId="001F1EF5" w14:textId="3767F3C2" w:rsidR="0073244A" w:rsidRDefault="00CA1F8C" w:rsidP="00CA1F8C">
            <w:pPr>
              <w:numPr>
                <w:ilvl w:val="0"/>
                <w:numId w:val="15"/>
              </w:numPr>
              <w:spacing w:line="254" w:lineRule="auto"/>
              <w:contextualSpacing/>
              <w:rPr>
                <w:sz w:val="15"/>
                <w:szCs w:val="15"/>
              </w:rPr>
            </w:pPr>
            <w:r w:rsidRPr="00A130B4">
              <w:rPr>
                <w:rFonts w:ascii="Arial" w:hAnsi="Arial" w:cs="Arial"/>
                <w:sz w:val="15"/>
                <w:szCs w:val="15"/>
              </w:rPr>
              <w:t>Update to references list</w:t>
            </w:r>
          </w:p>
        </w:tc>
      </w:tr>
      <w:tr w:rsidR="0073244A" w14:paraId="612B9482" w14:textId="77777777" w:rsidTr="00836739">
        <w:tc>
          <w:tcPr>
            <w:tcW w:w="1976" w:type="dxa"/>
            <w:tcBorders>
              <w:top w:val="single" w:sz="4" w:space="0" w:color="auto"/>
              <w:left w:val="single" w:sz="4" w:space="0" w:color="auto"/>
              <w:bottom w:val="single" w:sz="4" w:space="0" w:color="auto"/>
              <w:right w:val="single" w:sz="4" w:space="0" w:color="auto"/>
            </w:tcBorders>
            <w:hideMark/>
          </w:tcPr>
          <w:p w14:paraId="4790F744" w14:textId="77777777" w:rsidR="0073244A" w:rsidRDefault="0073244A" w:rsidP="00836739">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Borders>
              <w:top w:val="single" w:sz="4" w:space="0" w:color="auto"/>
              <w:left w:val="single" w:sz="4" w:space="0" w:color="auto"/>
              <w:bottom w:val="single" w:sz="4" w:space="0" w:color="auto"/>
              <w:right w:val="single" w:sz="4" w:space="0" w:color="auto"/>
            </w:tcBorders>
            <w:hideMark/>
          </w:tcPr>
          <w:p w14:paraId="1F6AD9A0" w14:textId="337AB1BD" w:rsidR="0073244A" w:rsidRPr="0073244A" w:rsidRDefault="00A74094" w:rsidP="00836739">
            <w:pPr>
              <w:rPr>
                <w:rFonts w:ascii="Arial" w:eastAsia="Arial" w:hAnsi="Arial" w:cs="Arial"/>
                <w:sz w:val="15"/>
                <w:szCs w:val="15"/>
              </w:rPr>
            </w:pPr>
            <w:r w:rsidRPr="00A74094">
              <w:rPr>
                <w:rFonts w:ascii="Arial" w:eastAsia="Times New Roman" w:hAnsi="Arial" w:cs="Arial"/>
                <w:sz w:val="15"/>
                <w:szCs w:val="15"/>
                <w:lang w:val="en-US"/>
              </w:rPr>
              <w:t xml:space="preserve">Pharmacy and Medicines Optimisation Team, </w:t>
            </w:r>
            <w:proofErr w:type="gramStart"/>
            <w:r w:rsidRPr="00A74094">
              <w:rPr>
                <w:rFonts w:ascii="Arial" w:eastAsia="Times New Roman" w:hAnsi="Arial" w:cs="Arial"/>
                <w:sz w:val="15"/>
                <w:szCs w:val="15"/>
                <w:lang w:val="en-US"/>
              </w:rPr>
              <w:t>Hertfordshire</w:t>
            </w:r>
            <w:proofErr w:type="gramEnd"/>
            <w:r w:rsidRPr="00A74094">
              <w:rPr>
                <w:rFonts w:ascii="Arial" w:eastAsia="Times New Roman" w:hAnsi="Arial" w:cs="Arial"/>
                <w:sz w:val="15"/>
                <w:szCs w:val="15"/>
                <w:lang w:val="en-US"/>
              </w:rPr>
              <w:t xml:space="preserve"> and West Essex (HWE) ICB with relevant HWE ICS stakeholders</w:t>
            </w:r>
          </w:p>
        </w:tc>
      </w:tr>
      <w:tr w:rsidR="0073244A" w14:paraId="2B3BF912" w14:textId="77777777" w:rsidTr="00836739">
        <w:tc>
          <w:tcPr>
            <w:tcW w:w="1976" w:type="dxa"/>
            <w:tcBorders>
              <w:top w:val="single" w:sz="4" w:space="0" w:color="auto"/>
              <w:left w:val="single" w:sz="4" w:space="0" w:color="auto"/>
              <w:bottom w:val="single" w:sz="4" w:space="0" w:color="auto"/>
              <w:right w:val="single" w:sz="4" w:space="0" w:color="auto"/>
            </w:tcBorders>
            <w:hideMark/>
          </w:tcPr>
          <w:p w14:paraId="5FED20B5" w14:textId="77777777" w:rsidR="0073244A" w:rsidRDefault="0073244A" w:rsidP="00836739">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Borders>
              <w:top w:val="single" w:sz="4" w:space="0" w:color="auto"/>
              <w:left w:val="single" w:sz="4" w:space="0" w:color="auto"/>
              <w:bottom w:val="single" w:sz="4" w:space="0" w:color="auto"/>
              <w:right w:val="single" w:sz="4" w:space="0" w:color="auto"/>
            </w:tcBorders>
            <w:hideMark/>
          </w:tcPr>
          <w:p w14:paraId="270CA5A9" w14:textId="7B709571" w:rsidR="0073244A" w:rsidRDefault="00A74094" w:rsidP="00836739">
            <w:pPr>
              <w:rPr>
                <w:rFonts w:ascii="Arial" w:eastAsia="Arial" w:hAnsi="Arial" w:cs="Arial"/>
                <w:sz w:val="15"/>
                <w:szCs w:val="15"/>
              </w:rPr>
            </w:pPr>
            <w:r>
              <w:rPr>
                <w:rFonts w:ascii="Arial" w:eastAsia="Arial" w:hAnsi="Arial" w:cs="Arial"/>
                <w:sz w:val="15"/>
                <w:szCs w:val="15"/>
              </w:rPr>
              <w:t>Hertfordshire &amp; West Essex Area Prescribing Committee</w:t>
            </w:r>
          </w:p>
        </w:tc>
      </w:tr>
      <w:tr w:rsidR="0073244A" w14:paraId="7D914E32" w14:textId="77777777" w:rsidTr="00836739">
        <w:tc>
          <w:tcPr>
            <w:tcW w:w="1976" w:type="dxa"/>
            <w:tcBorders>
              <w:top w:val="single" w:sz="4" w:space="0" w:color="auto"/>
              <w:left w:val="single" w:sz="4" w:space="0" w:color="auto"/>
              <w:bottom w:val="single" w:sz="4" w:space="0" w:color="auto"/>
              <w:right w:val="single" w:sz="4" w:space="0" w:color="auto"/>
            </w:tcBorders>
            <w:hideMark/>
          </w:tcPr>
          <w:p w14:paraId="36CEF59D" w14:textId="77777777" w:rsidR="0073244A" w:rsidRDefault="0073244A" w:rsidP="00836739">
            <w:pPr>
              <w:rPr>
                <w:rFonts w:ascii="Arial" w:eastAsia="Arial" w:hAnsi="Arial" w:cs="Arial"/>
                <w:color w:val="000000"/>
                <w:sz w:val="15"/>
                <w:szCs w:val="15"/>
              </w:rPr>
            </w:pPr>
            <w:r>
              <w:rPr>
                <w:rFonts w:ascii="Arial" w:eastAsia="Arial" w:hAnsi="Arial" w:cs="Arial"/>
                <w:color w:val="000000"/>
                <w:sz w:val="15"/>
                <w:szCs w:val="15"/>
              </w:rPr>
              <w:t xml:space="preserve">Date approved/updated </w:t>
            </w:r>
          </w:p>
        </w:tc>
        <w:tc>
          <w:tcPr>
            <w:tcW w:w="8509" w:type="dxa"/>
            <w:tcBorders>
              <w:top w:val="single" w:sz="4" w:space="0" w:color="auto"/>
              <w:left w:val="single" w:sz="4" w:space="0" w:color="auto"/>
              <w:bottom w:val="single" w:sz="4" w:space="0" w:color="auto"/>
              <w:right w:val="single" w:sz="4" w:space="0" w:color="auto"/>
            </w:tcBorders>
            <w:hideMark/>
          </w:tcPr>
          <w:p w14:paraId="3CB16C37" w14:textId="5DE6D716" w:rsidR="0073244A" w:rsidRDefault="00A74094" w:rsidP="00836739">
            <w:pPr>
              <w:rPr>
                <w:rFonts w:ascii="Arial" w:eastAsia="Arial" w:hAnsi="Arial" w:cs="Arial"/>
                <w:sz w:val="15"/>
                <w:szCs w:val="15"/>
              </w:rPr>
            </w:pPr>
            <w:r w:rsidRPr="0014296D">
              <w:rPr>
                <w:rFonts w:ascii="Arial" w:eastAsia="Arial" w:hAnsi="Arial" w:cs="Arial"/>
                <w:sz w:val="15"/>
                <w:szCs w:val="15"/>
              </w:rPr>
              <w:t>June 2025</w:t>
            </w:r>
          </w:p>
        </w:tc>
      </w:tr>
      <w:tr w:rsidR="0073244A" w14:paraId="4A3D4F5D" w14:textId="77777777" w:rsidTr="00836739">
        <w:tc>
          <w:tcPr>
            <w:tcW w:w="1976" w:type="dxa"/>
            <w:tcBorders>
              <w:top w:val="single" w:sz="4" w:space="0" w:color="auto"/>
              <w:left w:val="single" w:sz="4" w:space="0" w:color="auto"/>
              <w:bottom w:val="single" w:sz="4" w:space="0" w:color="auto"/>
              <w:right w:val="single" w:sz="4" w:space="0" w:color="auto"/>
            </w:tcBorders>
            <w:hideMark/>
          </w:tcPr>
          <w:p w14:paraId="4A71DAA9" w14:textId="77777777" w:rsidR="0073244A" w:rsidRDefault="0073244A" w:rsidP="00836739">
            <w:pPr>
              <w:rPr>
                <w:rFonts w:ascii="Arial" w:eastAsia="Arial" w:hAnsi="Arial" w:cs="Arial"/>
                <w:color w:val="000000"/>
                <w:sz w:val="15"/>
                <w:szCs w:val="15"/>
              </w:rPr>
            </w:pPr>
            <w:r>
              <w:rPr>
                <w:rFonts w:ascii="Arial" w:eastAsia="Arial" w:hAnsi="Arial" w:cs="Arial"/>
                <w:color w:val="000000"/>
                <w:sz w:val="15"/>
                <w:szCs w:val="15"/>
              </w:rPr>
              <w:t xml:space="preserve">Review date: </w:t>
            </w:r>
          </w:p>
        </w:tc>
        <w:tc>
          <w:tcPr>
            <w:tcW w:w="8509" w:type="dxa"/>
            <w:tcBorders>
              <w:top w:val="single" w:sz="4" w:space="0" w:color="auto"/>
              <w:left w:val="single" w:sz="4" w:space="0" w:color="auto"/>
              <w:bottom w:val="single" w:sz="4" w:space="0" w:color="auto"/>
              <w:right w:val="single" w:sz="4" w:space="0" w:color="auto"/>
            </w:tcBorders>
            <w:hideMark/>
          </w:tcPr>
          <w:p w14:paraId="0CDE6109" w14:textId="157D10DA" w:rsidR="0073244A" w:rsidRDefault="008A49C6" w:rsidP="00836739">
            <w:pPr>
              <w:rPr>
                <w:rFonts w:ascii="Arial" w:eastAsia="Arial" w:hAnsi="Arial" w:cs="Arial"/>
                <w:sz w:val="15"/>
                <w:szCs w:val="15"/>
              </w:rPr>
            </w:pPr>
            <w:r>
              <w:rPr>
                <w:rFonts w:ascii="Arial" w:eastAsia="Arial" w:hAnsi="Arial" w:cs="Arial"/>
                <w:sz w:val="15"/>
                <w:szCs w:val="15"/>
              </w:rPr>
              <w:t>The shared care guidance will be reviewed upon request in the light of new evidence becoming available</w:t>
            </w:r>
            <w:r w:rsidR="0073244A">
              <w:rPr>
                <w:rFonts w:ascii="Arial" w:eastAsia="Arial" w:hAnsi="Arial" w:cs="Arial"/>
                <w:sz w:val="15"/>
                <w:szCs w:val="15"/>
              </w:rPr>
              <w:t xml:space="preserve"> </w:t>
            </w:r>
          </w:p>
        </w:tc>
      </w:tr>
      <w:tr w:rsidR="0073244A" w14:paraId="521D2495" w14:textId="77777777" w:rsidTr="00836739">
        <w:tc>
          <w:tcPr>
            <w:tcW w:w="1976" w:type="dxa"/>
            <w:tcBorders>
              <w:top w:val="single" w:sz="4" w:space="0" w:color="auto"/>
              <w:left w:val="single" w:sz="4" w:space="0" w:color="auto"/>
              <w:bottom w:val="single" w:sz="4" w:space="0" w:color="auto"/>
              <w:right w:val="single" w:sz="4" w:space="0" w:color="auto"/>
            </w:tcBorders>
            <w:hideMark/>
          </w:tcPr>
          <w:p w14:paraId="2D1A8C5C" w14:textId="77777777" w:rsidR="0073244A" w:rsidRDefault="0073244A" w:rsidP="00836739">
            <w:pPr>
              <w:rPr>
                <w:rFonts w:ascii="Arial" w:eastAsia="Arial" w:hAnsi="Arial" w:cs="Arial"/>
                <w:color w:val="000000"/>
                <w:sz w:val="15"/>
                <w:szCs w:val="15"/>
              </w:rPr>
            </w:pPr>
            <w:r>
              <w:rPr>
                <w:rFonts w:ascii="Arial" w:eastAsia="Arial" w:hAnsi="Arial" w:cs="Arial"/>
                <w:color w:val="000000"/>
                <w:sz w:val="15"/>
                <w:szCs w:val="15"/>
              </w:rPr>
              <w:t>Superseded version</w:t>
            </w:r>
          </w:p>
        </w:tc>
        <w:tc>
          <w:tcPr>
            <w:tcW w:w="8509" w:type="dxa"/>
            <w:tcBorders>
              <w:top w:val="single" w:sz="4" w:space="0" w:color="auto"/>
              <w:left w:val="single" w:sz="4" w:space="0" w:color="auto"/>
              <w:bottom w:val="single" w:sz="4" w:space="0" w:color="auto"/>
              <w:right w:val="single" w:sz="4" w:space="0" w:color="auto"/>
            </w:tcBorders>
            <w:hideMark/>
          </w:tcPr>
          <w:p w14:paraId="39502160" w14:textId="670B0FB1" w:rsidR="0073244A" w:rsidRPr="00CE19C7" w:rsidRDefault="00CE19C7" w:rsidP="00836739">
            <w:pPr>
              <w:rPr>
                <w:rFonts w:ascii="Arial" w:eastAsia="Arial" w:hAnsi="Arial" w:cs="Arial"/>
                <w:sz w:val="15"/>
                <w:szCs w:val="15"/>
              </w:rPr>
            </w:pPr>
            <w:r w:rsidRPr="00CE19C7">
              <w:rPr>
                <w:rFonts w:ascii="Arial" w:eastAsia="Times New Roman" w:hAnsi="Arial" w:cs="Times New Roman"/>
                <w:sz w:val="15"/>
                <w:szCs w:val="15"/>
                <w:lang w:val="en-US"/>
              </w:rPr>
              <w:t>Adult Growth Hormone Shared Care Protocol</w:t>
            </w:r>
            <w:r w:rsidR="008A49C6">
              <w:rPr>
                <w:rFonts w:ascii="Arial" w:eastAsia="Times New Roman" w:hAnsi="Arial" w:cs="Times New Roman"/>
                <w:sz w:val="15"/>
                <w:szCs w:val="15"/>
                <w:lang w:val="en-US"/>
              </w:rPr>
              <w:t xml:space="preserve"> version 2 - </w:t>
            </w:r>
            <w:r w:rsidRPr="00CE19C7">
              <w:rPr>
                <w:rFonts w:ascii="Arial" w:eastAsia="Times New Roman" w:hAnsi="Arial" w:cs="Times New Roman"/>
                <w:sz w:val="15"/>
                <w:szCs w:val="15"/>
                <w:lang w:val="en-US"/>
              </w:rPr>
              <w:t>Nov</w:t>
            </w:r>
            <w:r w:rsidR="008A49C6">
              <w:rPr>
                <w:rFonts w:ascii="Arial" w:eastAsia="Times New Roman" w:hAnsi="Arial" w:cs="Times New Roman"/>
                <w:sz w:val="15"/>
                <w:szCs w:val="15"/>
                <w:lang w:val="en-US"/>
              </w:rPr>
              <w:t xml:space="preserve"> </w:t>
            </w:r>
            <w:r w:rsidRPr="00CE19C7">
              <w:rPr>
                <w:rFonts w:ascii="Arial" w:eastAsia="Times New Roman" w:hAnsi="Arial" w:cs="Times New Roman"/>
                <w:sz w:val="15"/>
                <w:szCs w:val="15"/>
                <w:lang w:val="en-US"/>
              </w:rPr>
              <w:t>2021</w:t>
            </w:r>
            <w:r w:rsidR="008A49C6">
              <w:rPr>
                <w:rFonts w:ascii="Arial" w:eastAsia="Times New Roman" w:hAnsi="Arial" w:cs="Times New Roman"/>
                <w:sz w:val="15"/>
                <w:szCs w:val="15"/>
                <w:lang w:val="en-US"/>
              </w:rPr>
              <w:t xml:space="preserve"> HMMC</w:t>
            </w:r>
            <w:r w:rsidRPr="00CE19C7">
              <w:rPr>
                <w:rFonts w:ascii="Arial" w:eastAsia="Times New Roman" w:hAnsi="Arial" w:cs="Times New Roman"/>
                <w:sz w:val="15"/>
                <w:szCs w:val="15"/>
                <w:lang w:val="en-US"/>
              </w:rPr>
              <w:t xml:space="preserve"> </w:t>
            </w:r>
          </w:p>
        </w:tc>
      </w:tr>
    </w:tbl>
    <w:p w14:paraId="4F998DC8" w14:textId="77777777" w:rsidR="0073244A" w:rsidRPr="000644BA" w:rsidRDefault="0073244A" w:rsidP="001F7921">
      <w:pPr>
        <w:spacing w:line="240" w:lineRule="auto"/>
      </w:pPr>
    </w:p>
    <w:sectPr w:rsidR="0073244A" w:rsidRPr="000644BA" w:rsidSect="00E94A95">
      <w:headerReference w:type="default" r:id="rId30"/>
      <w:footerReference w:type="default" r:id="rId31"/>
      <w:headerReference w:type="first" r:id="rId32"/>
      <w:footerReference w:type="first" r:id="rId33"/>
      <w:pgSz w:w="11907" w:h="16840" w:code="9"/>
      <w:pgMar w:top="720" w:right="720" w:bottom="568"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AEFA" w14:textId="77777777" w:rsidR="001C07FD" w:rsidRDefault="001C07FD" w:rsidP="006F4129">
      <w:pPr>
        <w:spacing w:after="0" w:line="240" w:lineRule="auto"/>
      </w:pPr>
      <w:r>
        <w:separator/>
      </w:r>
    </w:p>
  </w:endnote>
  <w:endnote w:type="continuationSeparator" w:id="0">
    <w:p w14:paraId="2B8DA025" w14:textId="77777777" w:rsidR="001C07FD" w:rsidRDefault="001C07FD"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29BC" w14:textId="0E8FECD2" w:rsidR="00A63983" w:rsidRDefault="00A63983">
    <w:pPr>
      <w:pStyle w:val="Footer"/>
    </w:pPr>
    <w:r>
      <w:rPr>
        <w:rFonts w:cs="Arial"/>
        <w:sz w:val="20"/>
      </w:rPr>
      <w:tab/>
    </w:r>
    <w:r>
      <w:rPr>
        <w:rStyle w:val="PageNumber"/>
        <w:rFonts w:cs="Arial"/>
        <w:sz w:val="20"/>
      </w:rPr>
      <w:fldChar w:fldCharType="begin"/>
    </w:r>
    <w:r>
      <w:rPr>
        <w:rStyle w:val="PageNumber"/>
        <w:rFonts w:cs="Arial"/>
        <w:sz w:val="20"/>
      </w:rPr>
      <w:instrText xml:space="preserve"> PAGE </w:instrText>
    </w:r>
    <w:r>
      <w:rPr>
        <w:rStyle w:val="PageNumber"/>
        <w:rFonts w:cs="Arial"/>
        <w:sz w:val="20"/>
      </w:rPr>
      <w:fldChar w:fldCharType="separate"/>
    </w:r>
    <w:r w:rsidR="00D73425">
      <w:rPr>
        <w:rStyle w:val="PageNumber"/>
        <w:rFonts w:cs="Arial"/>
        <w:noProof/>
        <w:sz w:val="20"/>
      </w:rPr>
      <w:t>2</w:t>
    </w:r>
    <w:r>
      <w:rPr>
        <w:rStyle w:val="PageNumber"/>
        <w:rFonts w:cs="Arial"/>
        <w:sz w:val="20"/>
      </w:rPr>
      <w:fldChar w:fldCharType="end"/>
    </w:r>
    <w:r>
      <w:rPr>
        <w:rStyle w:val="PageNumber"/>
        <w:rFonts w:cs="Arial"/>
        <w:sz w:val="20"/>
      </w:rPr>
      <w:t xml:space="preserve"> of </w:t>
    </w:r>
    <w:r w:rsidRPr="003F7EC2">
      <w:rPr>
        <w:rStyle w:val="PageNumber"/>
        <w:sz w:val="20"/>
        <w:szCs w:val="20"/>
      </w:rPr>
      <w:fldChar w:fldCharType="begin"/>
    </w:r>
    <w:r w:rsidRPr="003F7EC2">
      <w:rPr>
        <w:rStyle w:val="PageNumber"/>
        <w:sz w:val="20"/>
        <w:szCs w:val="20"/>
      </w:rPr>
      <w:instrText xml:space="preserve"> NUMPAGES </w:instrText>
    </w:r>
    <w:r w:rsidRPr="003F7EC2">
      <w:rPr>
        <w:rStyle w:val="PageNumber"/>
        <w:sz w:val="20"/>
        <w:szCs w:val="20"/>
      </w:rPr>
      <w:fldChar w:fldCharType="separate"/>
    </w:r>
    <w:r w:rsidR="00D73425">
      <w:rPr>
        <w:rStyle w:val="PageNumber"/>
        <w:noProof/>
        <w:sz w:val="20"/>
        <w:szCs w:val="20"/>
      </w:rPr>
      <w:t>8</w:t>
    </w:r>
    <w:r w:rsidRPr="003F7EC2">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A26B" w14:textId="7DD7D670" w:rsidR="00A63983" w:rsidRDefault="00A63983" w:rsidP="00B11AF0">
    <w:pPr>
      <w:pStyle w:val="Footer"/>
      <w:pBdr>
        <w:top w:val="single" w:sz="4" w:space="1" w:color="auto"/>
      </w:pBdr>
      <w:tabs>
        <w:tab w:val="center" w:pos="4678"/>
        <w:tab w:val="right" w:pos="9639"/>
      </w:tabs>
      <w:rPr>
        <w:sz w:val="20"/>
      </w:rPr>
    </w:pPr>
    <w:r>
      <w:rPr>
        <w:rFonts w:cs="Arial"/>
        <w:sz w:val="20"/>
      </w:rPr>
      <w:tab/>
    </w:r>
    <w:r>
      <w:rPr>
        <w:rFonts w:cs="Arial"/>
        <w:sz w:val="20"/>
      </w:rPr>
      <w:tab/>
    </w:r>
    <w:r>
      <w:rPr>
        <w:rStyle w:val="PageNumber"/>
        <w:rFonts w:cs="Arial"/>
        <w:sz w:val="20"/>
      </w:rPr>
      <w:fldChar w:fldCharType="begin"/>
    </w:r>
    <w:r>
      <w:rPr>
        <w:rStyle w:val="PageNumber"/>
        <w:rFonts w:cs="Arial"/>
        <w:sz w:val="20"/>
      </w:rPr>
      <w:instrText xml:space="preserve"> PAGE </w:instrText>
    </w:r>
    <w:r>
      <w:rPr>
        <w:rStyle w:val="PageNumber"/>
        <w:rFonts w:cs="Arial"/>
        <w:sz w:val="20"/>
      </w:rPr>
      <w:fldChar w:fldCharType="separate"/>
    </w:r>
    <w:r w:rsidR="00D73425">
      <w:rPr>
        <w:rStyle w:val="PageNumber"/>
        <w:rFonts w:cs="Arial"/>
        <w:noProof/>
        <w:sz w:val="20"/>
      </w:rPr>
      <w:t>1</w:t>
    </w:r>
    <w:r>
      <w:rPr>
        <w:rStyle w:val="PageNumber"/>
        <w:rFonts w:cs="Arial"/>
        <w:sz w:val="20"/>
      </w:rPr>
      <w:fldChar w:fldCharType="end"/>
    </w:r>
    <w:r>
      <w:rPr>
        <w:rStyle w:val="PageNumber"/>
        <w:rFonts w:cs="Arial"/>
        <w:sz w:val="20"/>
      </w:rPr>
      <w:t xml:space="preserve"> of </w:t>
    </w:r>
    <w:r w:rsidRPr="003F7EC2">
      <w:rPr>
        <w:rStyle w:val="PageNumber"/>
        <w:sz w:val="20"/>
        <w:szCs w:val="20"/>
      </w:rPr>
      <w:fldChar w:fldCharType="begin"/>
    </w:r>
    <w:r w:rsidRPr="003F7EC2">
      <w:rPr>
        <w:rStyle w:val="PageNumber"/>
        <w:sz w:val="20"/>
        <w:szCs w:val="20"/>
      </w:rPr>
      <w:instrText xml:space="preserve"> NUMPAGES </w:instrText>
    </w:r>
    <w:r w:rsidRPr="003F7EC2">
      <w:rPr>
        <w:rStyle w:val="PageNumber"/>
        <w:sz w:val="20"/>
        <w:szCs w:val="20"/>
      </w:rPr>
      <w:fldChar w:fldCharType="separate"/>
    </w:r>
    <w:r w:rsidR="00D73425">
      <w:rPr>
        <w:rStyle w:val="PageNumber"/>
        <w:noProof/>
        <w:sz w:val="20"/>
        <w:szCs w:val="20"/>
      </w:rPr>
      <w:t>8</w:t>
    </w:r>
    <w:r w:rsidRPr="003F7EC2">
      <w:rPr>
        <w:rStyle w:val="PageNumber"/>
        <w:sz w:val="20"/>
        <w:szCs w:val="20"/>
      </w:rPr>
      <w:fldChar w:fldCharType="end"/>
    </w:r>
    <w:r>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3942" w14:textId="77777777" w:rsidR="001C07FD" w:rsidRDefault="001C07FD" w:rsidP="006F4129">
      <w:pPr>
        <w:spacing w:after="0" w:line="240" w:lineRule="auto"/>
      </w:pPr>
      <w:r>
        <w:separator/>
      </w:r>
    </w:p>
  </w:footnote>
  <w:footnote w:type="continuationSeparator" w:id="0">
    <w:p w14:paraId="0A90D826" w14:textId="77777777" w:rsidR="001C07FD" w:rsidRDefault="001C07FD"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40B6" w14:textId="25F9C4F6" w:rsidR="00A63983" w:rsidRPr="005F358A" w:rsidRDefault="00A63983" w:rsidP="00004CD4">
    <w:pPr>
      <w:tabs>
        <w:tab w:val="left" w:pos="1170"/>
        <w:tab w:val="right" w:pos="8313"/>
      </w:tabs>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E1C7" w14:textId="56134A86" w:rsidR="00DC576E" w:rsidRPr="00004CD4" w:rsidRDefault="00043355" w:rsidP="000833DA">
    <w:pPr>
      <w:tabs>
        <w:tab w:val="left" w:pos="1170"/>
        <w:tab w:val="right" w:pos="8313"/>
      </w:tabs>
      <w:jc w:val="center"/>
    </w:pPr>
    <w:r w:rsidRPr="00DE2ABB">
      <w:rPr>
        <w:noProof/>
      </w:rPr>
      <w:drawing>
        <wp:anchor distT="0" distB="0" distL="114300" distR="114300" simplePos="0" relativeHeight="251658240" behindDoc="0" locked="0" layoutInCell="1" allowOverlap="1" wp14:anchorId="475F3A96" wp14:editId="31B0AB9E">
          <wp:simplePos x="0" y="0"/>
          <wp:positionH relativeFrom="margin">
            <wp:align>right</wp:align>
          </wp:positionH>
          <wp:positionV relativeFrom="paragraph">
            <wp:posOffset>-457200</wp:posOffset>
          </wp:positionV>
          <wp:extent cx="1057910" cy="722630"/>
          <wp:effectExtent l="0" t="0" r="8890" b="127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910" cy="722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2ABB">
      <w:rPr>
        <w:noProof/>
      </w:rPr>
      <w:drawing>
        <wp:anchor distT="0" distB="0" distL="114300" distR="114300" simplePos="0" relativeHeight="251659264" behindDoc="0" locked="0" layoutInCell="1" allowOverlap="1" wp14:anchorId="27A2E80F" wp14:editId="0BFBD869">
          <wp:simplePos x="0" y="0"/>
          <wp:positionH relativeFrom="column">
            <wp:posOffset>-10160</wp:posOffset>
          </wp:positionH>
          <wp:positionV relativeFrom="paragraph">
            <wp:posOffset>-342900</wp:posOffset>
          </wp:positionV>
          <wp:extent cx="991235" cy="63690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1235" cy="6369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6AC5"/>
    <w:multiLevelType w:val="hybridMultilevel"/>
    <w:tmpl w:val="B9F6C216"/>
    <w:lvl w:ilvl="0" w:tplc="41A48B72">
      <w:start w:val="1"/>
      <w:numFmt w:val="bullet"/>
      <w:lvlText w:val=""/>
      <w:lvlJc w:val="left"/>
      <w:pPr>
        <w:ind w:left="1080" w:hanging="360"/>
      </w:pPr>
      <w:rPr>
        <w:rFonts w:ascii="Symbol" w:hAnsi="Symbol"/>
      </w:rPr>
    </w:lvl>
    <w:lvl w:ilvl="1" w:tplc="F892B8AC">
      <w:start w:val="1"/>
      <w:numFmt w:val="bullet"/>
      <w:lvlText w:val=""/>
      <w:lvlJc w:val="left"/>
      <w:pPr>
        <w:ind w:left="1080" w:hanging="360"/>
      </w:pPr>
      <w:rPr>
        <w:rFonts w:ascii="Symbol" w:hAnsi="Symbol"/>
      </w:rPr>
    </w:lvl>
    <w:lvl w:ilvl="2" w:tplc="2CEE1296">
      <w:start w:val="1"/>
      <w:numFmt w:val="bullet"/>
      <w:lvlText w:val=""/>
      <w:lvlJc w:val="left"/>
      <w:pPr>
        <w:ind w:left="1080" w:hanging="360"/>
      </w:pPr>
      <w:rPr>
        <w:rFonts w:ascii="Symbol" w:hAnsi="Symbol"/>
      </w:rPr>
    </w:lvl>
    <w:lvl w:ilvl="3" w:tplc="7B3ABE8A">
      <w:start w:val="1"/>
      <w:numFmt w:val="bullet"/>
      <w:lvlText w:val=""/>
      <w:lvlJc w:val="left"/>
      <w:pPr>
        <w:ind w:left="1080" w:hanging="360"/>
      </w:pPr>
      <w:rPr>
        <w:rFonts w:ascii="Symbol" w:hAnsi="Symbol"/>
      </w:rPr>
    </w:lvl>
    <w:lvl w:ilvl="4" w:tplc="4D9E057E">
      <w:start w:val="1"/>
      <w:numFmt w:val="bullet"/>
      <w:lvlText w:val=""/>
      <w:lvlJc w:val="left"/>
      <w:pPr>
        <w:ind w:left="1080" w:hanging="360"/>
      </w:pPr>
      <w:rPr>
        <w:rFonts w:ascii="Symbol" w:hAnsi="Symbol"/>
      </w:rPr>
    </w:lvl>
    <w:lvl w:ilvl="5" w:tplc="269235E2">
      <w:start w:val="1"/>
      <w:numFmt w:val="bullet"/>
      <w:lvlText w:val=""/>
      <w:lvlJc w:val="left"/>
      <w:pPr>
        <w:ind w:left="1080" w:hanging="360"/>
      </w:pPr>
      <w:rPr>
        <w:rFonts w:ascii="Symbol" w:hAnsi="Symbol"/>
      </w:rPr>
    </w:lvl>
    <w:lvl w:ilvl="6" w:tplc="974A6F4A">
      <w:start w:val="1"/>
      <w:numFmt w:val="bullet"/>
      <w:lvlText w:val=""/>
      <w:lvlJc w:val="left"/>
      <w:pPr>
        <w:ind w:left="1080" w:hanging="360"/>
      </w:pPr>
      <w:rPr>
        <w:rFonts w:ascii="Symbol" w:hAnsi="Symbol"/>
      </w:rPr>
    </w:lvl>
    <w:lvl w:ilvl="7" w:tplc="C1B021EC">
      <w:start w:val="1"/>
      <w:numFmt w:val="bullet"/>
      <w:lvlText w:val=""/>
      <w:lvlJc w:val="left"/>
      <w:pPr>
        <w:ind w:left="1080" w:hanging="360"/>
      </w:pPr>
      <w:rPr>
        <w:rFonts w:ascii="Symbol" w:hAnsi="Symbol"/>
      </w:rPr>
    </w:lvl>
    <w:lvl w:ilvl="8" w:tplc="BB007A78">
      <w:start w:val="1"/>
      <w:numFmt w:val="bullet"/>
      <w:lvlText w:val=""/>
      <w:lvlJc w:val="left"/>
      <w:pPr>
        <w:ind w:left="1080" w:hanging="360"/>
      </w:pPr>
      <w:rPr>
        <w:rFonts w:ascii="Symbol" w:hAnsi="Symbol"/>
      </w:rPr>
    </w:lvl>
  </w:abstractNum>
  <w:abstractNum w:abstractNumId="1" w15:restartNumberingAfterBreak="0">
    <w:nsid w:val="13857D31"/>
    <w:multiLevelType w:val="hybridMultilevel"/>
    <w:tmpl w:val="20581E56"/>
    <w:lvl w:ilvl="0" w:tplc="0F8E0838">
      <w:start w:val="1"/>
      <w:numFmt w:val="decimal"/>
      <w:lvlText w:val="%1."/>
      <w:lvlJc w:val="left"/>
      <w:pPr>
        <w:ind w:left="720" w:hanging="360"/>
      </w:pPr>
    </w:lvl>
    <w:lvl w:ilvl="1" w:tplc="970406C8">
      <w:start w:val="1"/>
      <w:numFmt w:val="decimal"/>
      <w:lvlText w:val="%2."/>
      <w:lvlJc w:val="left"/>
      <w:pPr>
        <w:ind w:left="720" w:hanging="360"/>
      </w:pPr>
    </w:lvl>
    <w:lvl w:ilvl="2" w:tplc="78F266B6">
      <w:start w:val="1"/>
      <w:numFmt w:val="decimal"/>
      <w:lvlText w:val="%3."/>
      <w:lvlJc w:val="left"/>
      <w:pPr>
        <w:ind w:left="720" w:hanging="360"/>
      </w:pPr>
    </w:lvl>
    <w:lvl w:ilvl="3" w:tplc="AC142B08">
      <w:start w:val="1"/>
      <w:numFmt w:val="decimal"/>
      <w:lvlText w:val="%4."/>
      <w:lvlJc w:val="left"/>
      <w:pPr>
        <w:ind w:left="720" w:hanging="360"/>
      </w:pPr>
    </w:lvl>
    <w:lvl w:ilvl="4" w:tplc="1E0CF72E">
      <w:start w:val="1"/>
      <w:numFmt w:val="decimal"/>
      <w:lvlText w:val="%5."/>
      <w:lvlJc w:val="left"/>
      <w:pPr>
        <w:ind w:left="720" w:hanging="360"/>
      </w:pPr>
    </w:lvl>
    <w:lvl w:ilvl="5" w:tplc="6590E346">
      <w:start w:val="1"/>
      <w:numFmt w:val="decimal"/>
      <w:lvlText w:val="%6."/>
      <w:lvlJc w:val="left"/>
      <w:pPr>
        <w:ind w:left="720" w:hanging="360"/>
      </w:pPr>
    </w:lvl>
    <w:lvl w:ilvl="6" w:tplc="9124B554">
      <w:start w:val="1"/>
      <w:numFmt w:val="decimal"/>
      <w:lvlText w:val="%7."/>
      <w:lvlJc w:val="left"/>
      <w:pPr>
        <w:ind w:left="720" w:hanging="360"/>
      </w:pPr>
    </w:lvl>
    <w:lvl w:ilvl="7" w:tplc="DEFA981E">
      <w:start w:val="1"/>
      <w:numFmt w:val="decimal"/>
      <w:lvlText w:val="%8."/>
      <w:lvlJc w:val="left"/>
      <w:pPr>
        <w:ind w:left="720" w:hanging="360"/>
      </w:pPr>
    </w:lvl>
    <w:lvl w:ilvl="8" w:tplc="46721660">
      <w:start w:val="1"/>
      <w:numFmt w:val="decimal"/>
      <w:lvlText w:val="%9."/>
      <w:lvlJc w:val="left"/>
      <w:pPr>
        <w:ind w:left="720" w:hanging="360"/>
      </w:pPr>
    </w:lvl>
  </w:abstractNum>
  <w:abstractNum w:abstractNumId="2"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8836CA"/>
    <w:multiLevelType w:val="hybridMultilevel"/>
    <w:tmpl w:val="284678D6"/>
    <w:lvl w:ilvl="0" w:tplc="B05EB26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80190"/>
    <w:multiLevelType w:val="hybridMultilevel"/>
    <w:tmpl w:val="7B04C72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88B0870"/>
    <w:multiLevelType w:val="hybridMultilevel"/>
    <w:tmpl w:val="A36843E8"/>
    <w:lvl w:ilvl="0" w:tplc="7E0400F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7" w15:restartNumberingAfterBreak="0">
    <w:nsid w:val="3A2B526C"/>
    <w:multiLevelType w:val="hybridMultilevel"/>
    <w:tmpl w:val="5F5A61E2"/>
    <w:lvl w:ilvl="0" w:tplc="B05EB26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34F6235"/>
    <w:multiLevelType w:val="hybridMultilevel"/>
    <w:tmpl w:val="610EC4C6"/>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3CA579F"/>
    <w:multiLevelType w:val="hybridMultilevel"/>
    <w:tmpl w:val="4B1ABD62"/>
    <w:lvl w:ilvl="0" w:tplc="B05EB26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A317C9"/>
    <w:multiLevelType w:val="hybridMultilevel"/>
    <w:tmpl w:val="38AA2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422A53"/>
    <w:multiLevelType w:val="hybridMultilevel"/>
    <w:tmpl w:val="B9626BB4"/>
    <w:lvl w:ilvl="0" w:tplc="B05EB26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9E53B3"/>
    <w:multiLevelType w:val="hybridMultilevel"/>
    <w:tmpl w:val="F9F018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67194F"/>
    <w:multiLevelType w:val="hybridMultilevel"/>
    <w:tmpl w:val="69D0E5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E93501C"/>
    <w:multiLevelType w:val="hybridMultilevel"/>
    <w:tmpl w:val="E3A282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14167066">
    <w:abstractNumId w:val="6"/>
  </w:num>
  <w:num w:numId="2" w16cid:durableId="443306663">
    <w:abstractNumId w:val="11"/>
  </w:num>
  <w:num w:numId="3" w16cid:durableId="982194175">
    <w:abstractNumId w:val="15"/>
  </w:num>
  <w:num w:numId="4" w16cid:durableId="365058407">
    <w:abstractNumId w:val="13"/>
  </w:num>
  <w:num w:numId="5" w16cid:durableId="1338074020">
    <w:abstractNumId w:val="2"/>
  </w:num>
  <w:num w:numId="6" w16cid:durableId="847453072">
    <w:abstractNumId w:val="14"/>
  </w:num>
  <w:num w:numId="7" w16cid:durableId="1451169451">
    <w:abstractNumId w:val="4"/>
  </w:num>
  <w:num w:numId="8" w16cid:durableId="1242838320">
    <w:abstractNumId w:val="7"/>
  </w:num>
  <w:num w:numId="9" w16cid:durableId="84612691">
    <w:abstractNumId w:val="16"/>
  </w:num>
  <w:num w:numId="10" w16cid:durableId="1853183640">
    <w:abstractNumId w:val="5"/>
  </w:num>
  <w:num w:numId="11" w16cid:durableId="1865053971">
    <w:abstractNumId w:val="9"/>
  </w:num>
  <w:num w:numId="12" w16cid:durableId="2074236165">
    <w:abstractNumId w:val="3"/>
  </w:num>
  <w:num w:numId="13" w16cid:durableId="1504197973">
    <w:abstractNumId w:val="0"/>
  </w:num>
  <w:num w:numId="14" w16cid:durableId="1815685154">
    <w:abstractNumId w:val="1"/>
  </w:num>
  <w:num w:numId="15" w16cid:durableId="1400249693">
    <w:abstractNumId w:val="17"/>
  </w:num>
  <w:num w:numId="16" w16cid:durableId="1252541192">
    <w:abstractNumId w:val="12"/>
  </w:num>
  <w:num w:numId="17" w16cid:durableId="1339113638">
    <w:abstractNumId w:val="10"/>
  </w:num>
  <w:num w:numId="18" w16cid:durableId="139219327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OKKrR4tQNHzh8oR/IhjAbkvD56Pw1G9jknYJXw+G3hDNi5I9+ySE4wHQ7Y6OwPedsFPi7ZUG+AovBATGreuNQ==" w:salt="oXDjF+5rvCbZsFVRiyrcz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09D1"/>
    <w:rsid w:val="00004CD4"/>
    <w:rsid w:val="00006B2A"/>
    <w:rsid w:val="0000790B"/>
    <w:rsid w:val="00017D75"/>
    <w:rsid w:val="00020DF8"/>
    <w:rsid w:val="000349CF"/>
    <w:rsid w:val="00035F04"/>
    <w:rsid w:val="00037122"/>
    <w:rsid w:val="00043355"/>
    <w:rsid w:val="00045179"/>
    <w:rsid w:val="00051449"/>
    <w:rsid w:val="0005487A"/>
    <w:rsid w:val="0006365E"/>
    <w:rsid w:val="000641C3"/>
    <w:rsid w:val="000644BA"/>
    <w:rsid w:val="00076E3B"/>
    <w:rsid w:val="000833DA"/>
    <w:rsid w:val="000850AE"/>
    <w:rsid w:val="0009529A"/>
    <w:rsid w:val="000B26D0"/>
    <w:rsid w:val="000B5495"/>
    <w:rsid w:val="000C3EAA"/>
    <w:rsid w:val="000D4929"/>
    <w:rsid w:val="000E1FD2"/>
    <w:rsid w:val="000E60E2"/>
    <w:rsid w:val="000E731B"/>
    <w:rsid w:val="000F06F7"/>
    <w:rsid w:val="000F1D2F"/>
    <w:rsid w:val="001114DD"/>
    <w:rsid w:val="00114D6D"/>
    <w:rsid w:val="00116B4C"/>
    <w:rsid w:val="00121068"/>
    <w:rsid w:val="00135695"/>
    <w:rsid w:val="0014296D"/>
    <w:rsid w:val="00153908"/>
    <w:rsid w:val="001654CD"/>
    <w:rsid w:val="00166E2C"/>
    <w:rsid w:val="00167AD1"/>
    <w:rsid w:val="00180C89"/>
    <w:rsid w:val="0018144D"/>
    <w:rsid w:val="001853FF"/>
    <w:rsid w:val="00187E97"/>
    <w:rsid w:val="00192D35"/>
    <w:rsid w:val="0019496D"/>
    <w:rsid w:val="001A1B4B"/>
    <w:rsid w:val="001A3040"/>
    <w:rsid w:val="001C07FD"/>
    <w:rsid w:val="001C3A47"/>
    <w:rsid w:val="001D3250"/>
    <w:rsid w:val="001D3ADC"/>
    <w:rsid w:val="001D4F65"/>
    <w:rsid w:val="001F1634"/>
    <w:rsid w:val="001F32A2"/>
    <w:rsid w:val="001F504F"/>
    <w:rsid w:val="001F7921"/>
    <w:rsid w:val="002006A3"/>
    <w:rsid w:val="00210AC9"/>
    <w:rsid w:val="002136FA"/>
    <w:rsid w:val="00216557"/>
    <w:rsid w:val="00223BDB"/>
    <w:rsid w:val="002375D7"/>
    <w:rsid w:val="002402FA"/>
    <w:rsid w:val="00241E88"/>
    <w:rsid w:val="0024412F"/>
    <w:rsid w:val="002443D2"/>
    <w:rsid w:val="002544A1"/>
    <w:rsid w:val="0026584D"/>
    <w:rsid w:val="00277B5B"/>
    <w:rsid w:val="002864A7"/>
    <w:rsid w:val="002A36B4"/>
    <w:rsid w:val="002B0C19"/>
    <w:rsid w:val="002C7921"/>
    <w:rsid w:val="002D2570"/>
    <w:rsid w:val="002D3CB5"/>
    <w:rsid w:val="002D70BB"/>
    <w:rsid w:val="002E4C94"/>
    <w:rsid w:val="002E5B12"/>
    <w:rsid w:val="002E64F2"/>
    <w:rsid w:val="002F0C6D"/>
    <w:rsid w:val="002F4544"/>
    <w:rsid w:val="00305B42"/>
    <w:rsid w:val="0031464A"/>
    <w:rsid w:val="0032026B"/>
    <w:rsid w:val="003268D2"/>
    <w:rsid w:val="003269E7"/>
    <w:rsid w:val="00335C19"/>
    <w:rsid w:val="00341767"/>
    <w:rsid w:val="003428E4"/>
    <w:rsid w:val="003447C1"/>
    <w:rsid w:val="00354E69"/>
    <w:rsid w:val="00355CAD"/>
    <w:rsid w:val="00357A7C"/>
    <w:rsid w:val="00357D75"/>
    <w:rsid w:val="003723F5"/>
    <w:rsid w:val="0037295E"/>
    <w:rsid w:val="003763B3"/>
    <w:rsid w:val="003802CE"/>
    <w:rsid w:val="003802D5"/>
    <w:rsid w:val="00380E4A"/>
    <w:rsid w:val="00387A52"/>
    <w:rsid w:val="00394522"/>
    <w:rsid w:val="003A3D6E"/>
    <w:rsid w:val="003B5048"/>
    <w:rsid w:val="003C3DF6"/>
    <w:rsid w:val="003C4E13"/>
    <w:rsid w:val="003D6F3B"/>
    <w:rsid w:val="003F3B33"/>
    <w:rsid w:val="004052E9"/>
    <w:rsid w:val="0040728E"/>
    <w:rsid w:val="004155B6"/>
    <w:rsid w:val="004320AB"/>
    <w:rsid w:val="00442D9B"/>
    <w:rsid w:val="00446312"/>
    <w:rsid w:val="00447452"/>
    <w:rsid w:val="00450201"/>
    <w:rsid w:val="0045206E"/>
    <w:rsid w:val="00454560"/>
    <w:rsid w:val="00455A6A"/>
    <w:rsid w:val="00460028"/>
    <w:rsid w:val="00461B61"/>
    <w:rsid w:val="00470798"/>
    <w:rsid w:val="00471BCF"/>
    <w:rsid w:val="00473A3C"/>
    <w:rsid w:val="00474C2D"/>
    <w:rsid w:val="0047566E"/>
    <w:rsid w:val="00482E36"/>
    <w:rsid w:val="004940F3"/>
    <w:rsid w:val="004964BB"/>
    <w:rsid w:val="004A11CE"/>
    <w:rsid w:val="004B177D"/>
    <w:rsid w:val="004C2CBE"/>
    <w:rsid w:val="004C42A4"/>
    <w:rsid w:val="004D029F"/>
    <w:rsid w:val="004D5DB4"/>
    <w:rsid w:val="004D72F2"/>
    <w:rsid w:val="004E1557"/>
    <w:rsid w:val="004F4B10"/>
    <w:rsid w:val="00502069"/>
    <w:rsid w:val="0050261B"/>
    <w:rsid w:val="005026B1"/>
    <w:rsid w:val="0050278B"/>
    <w:rsid w:val="005136CB"/>
    <w:rsid w:val="00514629"/>
    <w:rsid w:val="00515190"/>
    <w:rsid w:val="005238A0"/>
    <w:rsid w:val="0052478D"/>
    <w:rsid w:val="00530E44"/>
    <w:rsid w:val="005430C6"/>
    <w:rsid w:val="00546B9D"/>
    <w:rsid w:val="005476BB"/>
    <w:rsid w:val="005578FA"/>
    <w:rsid w:val="00564F68"/>
    <w:rsid w:val="00565DE0"/>
    <w:rsid w:val="0058132E"/>
    <w:rsid w:val="0059091B"/>
    <w:rsid w:val="00593B38"/>
    <w:rsid w:val="005A0145"/>
    <w:rsid w:val="005A6ACF"/>
    <w:rsid w:val="005D1B7A"/>
    <w:rsid w:val="005D384C"/>
    <w:rsid w:val="005D5400"/>
    <w:rsid w:val="005D5DDC"/>
    <w:rsid w:val="005D5FCA"/>
    <w:rsid w:val="005D69F4"/>
    <w:rsid w:val="005E13B0"/>
    <w:rsid w:val="005E725D"/>
    <w:rsid w:val="005F08B6"/>
    <w:rsid w:val="005F13F6"/>
    <w:rsid w:val="005F358A"/>
    <w:rsid w:val="005F4A93"/>
    <w:rsid w:val="00603489"/>
    <w:rsid w:val="006046FC"/>
    <w:rsid w:val="00605947"/>
    <w:rsid w:val="00606716"/>
    <w:rsid w:val="00606C6E"/>
    <w:rsid w:val="00607428"/>
    <w:rsid w:val="0061007B"/>
    <w:rsid w:val="00614526"/>
    <w:rsid w:val="00615509"/>
    <w:rsid w:val="00622EAF"/>
    <w:rsid w:val="0062438A"/>
    <w:rsid w:val="00625552"/>
    <w:rsid w:val="006304D8"/>
    <w:rsid w:val="006413AB"/>
    <w:rsid w:val="006446E0"/>
    <w:rsid w:val="00652896"/>
    <w:rsid w:val="00653DD9"/>
    <w:rsid w:val="00655362"/>
    <w:rsid w:val="00655FB4"/>
    <w:rsid w:val="00657142"/>
    <w:rsid w:val="0066610C"/>
    <w:rsid w:val="0066769D"/>
    <w:rsid w:val="00671CBE"/>
    <w:rsid w:val="00672BEA"/>
    <w:rsid w:val="00675CBC"/>
    <w:rsid w:val="00682308"/>
    <w:rsid w:val="00682980"/>
    <w:rsid w:val="006832A6"/>
    <w:rsid w:val="006875C0"/>
    <w:rsid w:val="00691F8D"/>
    <w:rsid w:val="00696368"/>
    <w:rsid w:val="006A351A"/>
    <w:rsid w:val="006A5E49"/>
    <w:rsid w:val="006A68F6"/>
    <w:rsid w:val="006A74C0"/>
    <w:rsid w:val="006C0F54"/>
    <w:rsid w:val="006C5A53"/>
    <w:rsid w:val="006D183C"/>
    <w:rsid w:val="006D2CF8"/>
    <w:rsid w:val="006E06FF"/>
    <w:rsid w:val="006E621D"/>
    <w:rsid w:val="006F2B04"/>
    <w:rsid w:val="006F31C8"/>
    <w:rsid w:val="006F4039"/>
    <w:rsid w:val="006F4129"/>
    <w:rsid w:val="007019F6"/>
    <w:rsid w:val="00704412"/>
    <w:rsid w:val="0072059E"/>
    <w:rsid w:val="00725343"/>
    <w:rsid w:val="00725826"/>
    <w:rsid w:val="00725D3B"/>
    <w:rsid w:val="0073226C"/>
    <w:rsid w:val="0073244A"/>
    <w:rsid w:val="00736B06"/>
    <w:rsid w:val="00737D4F"/>
    <w:rsid w:val="0075741B"/>
    <w:rsid w:val="00760808"/>
    <w:rsid w:val="007615C2"/>
    <w:rsid w:val="00766D5E"/>
    <w:rsid w:val="00771B75"/>
    <w:rsid w:val="00773102"/>
    <w:rsid w:val="00782AE8"/>
    <w:rsid w:val="00785ADF"/>
    <w:rsid w:val="007B2E7A"/>
    <w:rsid w:val="007B52FF"/>
    <w:rsid w:val="007B555D"/>
    <w:rsid w:val="007C1340"/>
    <w:rsid w:val="007D0D38"/>
    <w:rsid w:val="007D5DF8"/>
    <w:rsid w:val="007E4D42"/>
    <w:rsid w:val="007F0DAA"/>
    <w:rsid w:val="007F55FD"/>
    <w:rsid w:val="007F64F4"/>
    <w:rsid w:val="007F6FCD"/>
    <w:rsid w:val="008014D0"/>
    <w:rsid w:val="00804862"/>
    <w:rsid w:val="0080613F"/>
    <w:rsid w:val="00806629"/>
    <w:rsid w:val="00815C2E"/>
    <w:rsid w:val="0083087F"/>
    <w:rsid w:val="00832A16"/>
    <w:rsid w:val="00833086"/>
    <w:rsid w:val="008332C6"/>
    <w:rsid w:val="00836739"/>
    <w:rsid w:val="00841AE8"/>
    <w:rsid w:val="00852110"/>
    <w:rsid w:val="008522DD"/>
    <w:rsid w:val="00853703"/>
    <w:rsid w:val="00861D2A"/>
    <w:rsid w:val="00870BC7"/>
    <w:rsid w:val="00877DBD"/>
    <w:rsid w:val="00880E6E"/>
    <w:rsid w:val="0088298F"/>
    <w:rsid w:val="008908CA"/>
    <w:rsid w:val="00892B2B"/>
    <w:rsid w:val="00893C3D"/>
    <w:rsid w:val="008953D4"/>
    <w:rsid w:val="00897C7F"/>
    <w:rsid w:val="008A49C6"/>
    <w:rsid w:val="008A6FD5"/>
    <w:rsid w:val="008B6670"/>
    <w:rsid w:val="008C4439"/>
    <w:rsid w:val="008D1EAF"/>
    <w:rsid w:val="008D3443"/>
    <w:rsid w:val="008D43CE"/>
    <w:rsid w:val="008E4E29"/>
    <w:rsid w:val="008E51B6"/>
    <w:rsid w:val="009003B1"/>
    <w:rsid w:val="0090069E"/>
    <w:rsid w:val="0090321C"/>
    <w:rsid w:val="00916201"/>
    <w:rsid w:val="00920E8F"/>
    <w:rsid w:val="00921FF9"/>
    <w:rsid w:val="00924742"/>
    <w:rsid w:val="00926593"/>
    <w:rsid w:val="00941CD1"/>
    <w:rsid w:val="00942DAA"/>
    <w:rsid w:val="00947492"/>
    <w:rsid w:val="00970605"/>
    <w:rsid w:val="00977599"/>
    <w:rsid w:val="009805EA"/>
    <w:rsid w:val="00983A72"/>
    <w:rsid w:val="00984D64"/>
    <w:rsid w:val="009A1473"/>
    <w:rsid w:val="009A2774"/>
    <w:rsid w:val="009A5E06"/>
    <w:rsid w:val="009A6FA9"/>
    <w:rsid w:val="009B65BC"/>
    <w:rsid w:val="009C1178"/>
    <w:rsid w:val="009C380A"/>
    <w:rsid w:val="009D187D"/>
    <w:rsid w:val="009D43A9"/>
    <w:rsid w:val="009D56C7"/>
    <w:rsid w:val="009E1787"/>
    <w:rsid w:val="009E3917"/>
    <w:rsid w:val="009E62DB"/>
    <w:rsid w:val="009E6A24"/>
    <w:rsid w:val="009F3484"/>
    <w:rsid w:val="009F643A"/>
    <w:rsid w:val="00A107A2"/>
    <w:rsid w:val="00A130B4"/>
    <w:rsid w:val="00A14BA4"/>
    <w:rsid w:val="00A20E01"/>
    <w:rsid w:val="00A63983"/>
    <w:rsid w:val="00A701D2"/>
    <w:rsid w:val="00A74094"/>
    <w:rsid w:val="00A745D6"/>
    <w:rsid w:val="00A75101"/>
    <w:rsid w:val="00A77AB0"/>
    <w:rsid w:val="00A82E66"/>
    <w:rsid w:val="00A9295F"/>
    <w:rsid w:val="00A92CD3"/>
    <w:rsid w:val="00A9335B"/>
    <w:rsid w:val="00AA56A1"/>
    <w:rsid w:val="00AC35E1"/>
    <w:rsid w:val="00AC5C88"/>
    <w:rsid w:val="00AD124C"/>
    <w:rsid w:val="00AD2819"/>
    <w:rsid w:val="00AD3F35"/>
    <w:rsid w:val="00AD5982"/>
    <w:rsid w:val="00AE020A"/>
    <w:rsid w:val="00AE72E0"/>
    <w:rsid w:val="00AF317B"/>
    <w:rsid w:val="00AF50BA"/>
    <w:rsid w:val="00B034FA"/>
    <w:rsid w:val="00B03746"/>
    <w:rsid w:val="00B06692"/>
    <w:rsid w:val="00B10C94"/>
    <w:rsid w:val="00B11AF0"/>
    <w:rsid w:val="00B14554"/>
    <w:rsid w:val="00B17F64"/>
    <w:rsid w:val="00B20AB9"/>
    <w:rsid w:val="00B2166B"/>
    <w:rsid w:val="00B25762"/>
    <w:rsid w:val="00B30881"/>
    <w:rsid w:val="00B321DF"/>
    <w:rsid w:val="00B43B5B"/>
    <w:rsid w:val="00B52404"/>
    <w:rsid w:val="00B54944"/>
    <w:rsid w:val="00B57236"/>
    <w:rsid w:val="00B62EE0"/>
    <w:rsid w:val="00B6307C"/>
    <w:rsid w:val="00B71E38"/>
    <w:rsid w:val="00B8477A"/>
    <w:rsid w:val="00B906DF"/>
    <w:rsid w:val="00B9091C"/>
    <w:rsid w:val="00B90EBC"/>
    <w:rsid w:val="00B91959"/>
    <w:rsid w:val="00B920C0"/>
    <w:rsid w:val="00B958E1"/>
    <w:rsid w:val="00BA1F76"/>
    <w:rsid w:val="00BA3B1F"/>
    <w:rsid w:val="00BA7759"/>
    <w:rsid w:val="00BB2F1E"/>
    <w:rsid w:val="00BC05B8"/>
    <w:rsid w:val="00BC21BC"/>
    <w:rsid w:val="00BD59B7"/>
    <w:rsid w:val="00BE02BC"/>
    <w:rsid w:val="00BF0B0A"/>
    <w:rsid w:val="00BF5868"/>
    <w:rsid w:val="00C00F95"/>
    <w:rsid w:val="00C026A3"/>
    <w:rsid w:val="00C06B8C"/>
    <w:rsid w:val="00C07AEA"/>
    <w:rsid w:val="00C10F60"/>
    <w:rsid w:val="00C126A4"/>
    <w:rsid w:val="00C17474"/>
    <w:rsid w:val="00C21F5C"/>
    <w:rsid w:val="00C22EA0"/>
    <w:rsid w:val="00C27AA3"/>
    <w:rsid w:val="00C37048"/>
    <w:rsid w:val="00C50C63"/>
    <w:rsid w:val="00C54D33"/>
    <w:rsid w:val="00C63E57"/>
    <w:rsid w:val="00C65CA1"/>
    <w:rsid w:val="00C83EBD"/>
    <w:rsid w:val="00C84B6B"/>
    <w:rsid w:val="00C95752"/>
    <w:rsid w:val="00C95F41"/>
    <w:rsid w:val="00C978F1"/>
    <w:rsid w:val="00CA1F8C"/>
    <w:rsid w:val="00CA2EAC"/>
    <w:rsid w:val="00CB147C"/>
    <w:rsid w:val="00CC2A7B"/>
    <w:rsid w:val="00CE19C7"/>
    <w:rsid w:val="00CE37AD"/>
    <w:rsid w:val="00CE407B"/>
    <w:rsid w:val="00CE6533"/>
    <w:rsid w:val="00CF0020"/>
    <w:rsid w:val="00CF5179"/>
    <w:rsid w:val="00CF7CCC"/>
    <w:rsid w:val="00D014A8"/>
    <w:rsid w:val="00D066CF"/>
    <w:rsid w:val="00D11D9A"/>
    <w:rsid w:val="00D17DF4"/>
    <w:rsid w:val="00D35AEA"/>
    <w:rsid w:val="00D40180"/>
    <w:rsid w:val="00D434BD"/>
    <w:rsid w:val="00D46187"/>
    <w:rsid w:val="00D602F4"/>
    <w:rsid w:val="00D70BD6"/>
    <w:rsid w:val="00D73425"/>
    <w:rsid w:val="00D7384F"/>
    <w:rsid w:val="00D77B13"/>
    <w:rsid w:val="00D81FC2"/>
    <w:rsid w:val="00D87399"/>
    <w:rsid w:val="00D9047E"/>
    <w:rsid w:val="00D9118E"/>
    <w:rsid w:val="00D91AEA"/>
    <w:rsid w:val="00D91D06"/>
    <w:rsid w:val="00D96B3C"/>
    <w:rsid w:val="00DA4EA6"/>
    <w:rsid w:val="00DA5886"/>
    <w:rsid w:val="00DB5C00"/>
    <w:rsid w:val="00DC2BE4"/>
    <w:rsid w:val="00DC2E68"/>
    <w:rsid w:val="00DC576E"/>
    <w:rsid w:val="00DC5B7B"/>
    <w:rsid w:val="00DD25B2"/>
    <w:rsid w:val="00DD489D"/>
    <w:rsid w:val="00DD4907"/>
    <w:rsid w:val="00DE1376"/>
    <w:rsid w:val="00DE624C"/>
    <w:rsid w:val="00DF4475"/>
    <w:rsid w:val="00E03DB7"/>
    <w:rsid w:val="00E07A2E"/>
    <w:rsid w:val="00E114B8"/>
    <w:rsid w:val="00E136A1"/>
    <w:rsid w:val="00E17CCB"/>
    <w:rsid w:val="00E17F5F"/>
    <w:rsid w:val="00E34732"/>
    <w:rsid w:val="00E3576C"/>
    <w:rsid w:val="00E37A4B"/>
    <w:rsid w:val="00E429CD"/>
    <w:rsid w:val="00E52F7E"/>
    <w:rsid w:val="00E5707A"/>
    <w:rsid w:val="00E572EB"/>
    <w:rsid w:val="00E72CD2"/>
    <w:rsid w:val="00E73228"/>
    <w:rsid w:val="00E73345"/>
    <w:rsid w:val="00E827BB"/>
    <w:rsid w:val="00E85B9D"/>
    <w:rsid w:val="00E91D96"/>
    <w:rsid w:val="00E94A95"/>
    <w:rsid w:val="00EA0CBA"/>
    <w:rsid w:val="00EA3D76"/>
    <w:rsid w:val="00EA56B7"/>
    <w:rsid w:val="00EB0BB6"/>
    <w:rsid w:val="00EB14D2"/>
    <w:rsid w:val="00EB64E8"/>
    <w:rsid w:val="00EB679F"/>
    <w:rsid w:val="00ED1CAB"/>
    <w:rsid w:val="00EE563A"/>
    <w:rsid w:val="00EF794C"/>
    <w:rsid w:val="00EF7EF9"/>
    <w:rsid w:val="00F12528"/>
    <w:rsid w:val="00F12CB2"/>
    <w:rsid w:val="00F16D92"/>
    <w:rsid w:val="00F26E7F"/>
    <w:rsid w:val="00F27A13"/>
    <w:rsid w:val="00F37DB0"/>
    <w:rsid w:val="00F4175B"/>
    <w:rsid w:val="00F44CE8"/>
    <w:rsid w:val="00F63A06"/>
    <w:rsid w:val="00F65528"/>
    <w:rsid w:val="00F66926"/>
    <w:rsid w:val="00F675C7"/>
    <w:rsid w:val="00F70F9C"/>
    <w:rsid w:val="00F72F9A"/>
    <w:rsid w:val="00F826E0"/>
    <w:rsid w:val="00F84640"/>
    <w:rsid w:val="00F85EC9"/>
    <w:rsid w:val="00F94CA1"/>
    <w:rsid w:val="00F976BC"/>
    <w:rsid w:val="00FA18AD"/>
    <w:rsid w:val="00FA1C1E"/>
    <w:rsid w:val="00FA1E5C"/>
    <w:rsid w:val="00FA3389"/>
    <w:rsid w:val="00FB0EC9"/>
    <w:rsid w:val="00FB7568"/>
    <w:rsid w:val="00FC13D2"/>
    <w:rsid w:val="00FD0EDD"/>
    <w:rsid w:val="00FD146D"/>
    <w:rsid w:val="00FE4FE8"/>
    <w:rsid w:val="00FF4560"/>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87BFA"/>
  <w15:docId w15:val="{7E22BD3C-F4CE-430D-88A1-94CC1769C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A47"/>
  </w:style>
  <w:style w:type="paragraph" w:styleId="Heading1">
    <w:name w:val="heading 1"/>
    <w:basedOn w:val="Normal"/>
    <w:next w:val="Normal"/>
    <w:link w:val="Heading1Char"/>
    <w:uiPriority w:val="9"/>
    <w:qFormat/>
    <w:rsid w:val="009E178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2443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7599"/>
    <w:pPr>
      <w:spacing w:after="0" w:line="240" w:lineRule="auto"/>
    </w:pPr>
  </w:style>
  <w:style w:type="character" w:customStyle="1" w:styleId="Heading3Char">
    <w:name w:val="Heading 3 Char"/>
    <w:basedOn w:val="DefaultParagraphFont"/>
    <w:link w:val="Heading3"/>
    <w:uiPriority w:val="9"/>
    <w:rsid w:val="002443D2"/>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9E1787"/>
    <w:rPr>
      <w:rFonts w:asciiTheme="majorHAnsi" w:eastAsiaTheme="majorEastAsia" w:hAnsiTheme="majorHAnsi" w:cstheme="majorBidi"/>
      <w:color w:val="365F91" w:themeColor="accent1" w:themeShade="BF"/>
      <w:sz w:val="32"/>
      <w:szCs w:val="32"/>
    </w:rPr>
  </w:style>
  <w:style w:type="paragraph" w:customStyle="1" w:styleId="product-title">
    <w:name w:val="product-title"/>
    <w:basedOn w:val="Normal"/>
    <w:rsid w:val="009E17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od-title">
    <w:name w:val="prod-title"/>
    <w:basedOn w:val="DefaultParagraphFont"/>
    <w:rsid w:val="009E1787"/>
  </w:style>
  <w:style w:type="character" w:customStyle="1" w:styleId="published-date">
    <w:name w:val="published-date"/>
    <w:basedOn w:val="DefaultParagraphFont"/>
    <w:rsid w:val="009E1787"/>
  </w:style>
  <w:style w:type="paragraph" w:styleId="NormalWeb">
    <w:name w:val="Normal (Web)"/>
    <w:basedOn w:val="Normal"/>
    <w:uiPriority w:val="99"/>
    <w:unhideWhenUsed/>
    <w:rsid w:val="00471BCF"/>
    <w:pPr>
      <w:spacing w:after="0" w:line="240" w:lineRule="auto"/>
    </w:pPr>
    <w:rPr>
      <w:rFonts w:ascii="Times New Roman" w:hAnsi="Times New Roman" w:cs="Times New Roman"/>
      <w:sz w:val="24"/>
      <w:szCs w:val="24"/>
      <w:lang w:eastAsia="en-GB"/>
    </w:rPr>
  </w:style>
  <w:style w:type="table" w:styleId="LightList-Accent4">
    <w:name w:val="Light List Accent 4"/>
    <w:basedOn w:val="TableNormal"/>
    <w:uiPriority w:val="61"/>
    <w:rsid w:val="00D81FC2"/>
    <w:pPr>
      <w:spacing w:after="0" w:line="240" w:lineRule="auto"/>
    </w:pPr>
    <w:rPr>
      <w:rFonts w:eastAsiaTheme="minorEastAsia"/>
      <w:sz w:val="24"/>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rpc41">
    <w:name w:val="_rpc_41"/>
    <w:basedOn w:val="DefaultParagraphFont"/>
    <w:rsid w:val="00BB2F1E"/>
  </w:style>
  <w:style w:type="paragraph" w:styleId="PlainText">
    <w:name w:val="Plain Text"/>
    <w:basedOn w:val="Normal"/>
    <w:link w:val="PlainTextChar"/>
    <w:uiPriority w:val="99"/>
    <w:semiHidden/>
    <w:unhideWhenUsed/>
    <w:rsid w:val="00116B4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16B4C"/>
    <w:rPr>
      <w:rFonts w:ascii="Calibri" w:hAnsi="Calibri"/>
      <w:szCs w:val="21"/>
    </w:rPr>
  </w:style>
  <w:style w:type="character" w:styleId="UnresolvedMention">
    <w:name w:val="Unresolved Mention"/>
    <w:basedOn w:val="DefaultParagraphFont"/>
    <w:uiPriority w:val="99"/>
    <w:semiHidden/>
    <w:unhideWhenUsed/>
    <w:rsid w:val="008014D0"/>
    <w:rPr>
      <w:color w:val="605E5C"/>
      <w:shd w:val="clear" w:color="auto" w:fill="E1DFDD"/>
    </w:rPr>
  </w:style>
  <w:style w:type="table" w:customStyle="1" w:styleId="TableGrid3">
    <w:name w:val="Table Grid3"/>
    <w:basedOn w:val="TableNormal"/>
    <w:next w:val="TableGrid"/>
    <w:uiPriority w:val="59"/>
    <w:rsid w:val="00C37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8659">
      <w:bodyDiv w:val="1"/>
      <w:marLeft w:val="0"/>
      <w:marRight w:val="0"/>
      <w:marTop w:val="0"/>
      <w:marBottom w:val="0"/>
      <w:divBdr>
        <w:top w:val="none" w:sz="0" w:space="0" w:color="auto"/>
        <w:left w:val="none" w:sz="0" w:space="0" w:color="auto"/>
        <w:bottom w:val="none" w:sz="0" w:space="0" w:color="auto"/>
        <w:right w:val="none" w:sz="0" w:space="0" w:color="auto"/>
      </w:divBdr>
    </w:div>
    <w:div w:id="473568854">
      <w:bodyDiv w:val="1"/>
      <w:marLeft w:val="0"/>
      <w:marRight w:val="0"/>
      <w:marTop w:val="0"/>
      <w:marBottom w:val="0"/>
      <w:divBdr>
        <w:top w:val="none" w:sz="0" w:space="0" w:color="auto"/>
        <w:left w:val="none" w:sz="0" w:space="0" w:color="auto"/>
        <w:bottom w:val="none" w:sz="0" w:space="0" w:color="auto"/>
        <w:right w:val="none" w:sz="0" w:space="0" w:color="auto"/>
      </w:divBdr>
    </w:div>
    <w:div w:id="513112427">
      <w:bodyDiv w:val="1"/>
      <w:marLeft w:val="0"/>
      <w:marRight w:val="0"/>
      <w:marTop w:val="0"/>
      <w:marBottom w:val="0"/>
      <w:divBdr>
        <w:top w:val="none" w:sz="0" w:space="0" w:color="auto"/>
        <w:left w:val="none" w:sz="0" w:space="0" w:color="auto"/>
        <w:bottom w:val="none" w:sz="0" w:space="0" w:color="auto"/>
        <w:right w:val="none" w:sz="0" w:space="0" w:color="auto"/>
      </w:divBdr>
    </w:div>
    <w:div w:id="709259379">
      <w:bodyDiv w:val="1"/>
      <w:marLeft w:val="0"/>
      <w:marRight w:val="0"/>
      <w:marTop w:val="0"/>
      <w:marBottom w:val="0"/>
      <w:divBdr>
        <w:top w:val="none" w:sz="0" w:space="0" w:color="auto"/>
        <w:left w:val="none" w:sz="0" w:space="0" w:color="auto"/>
        <w:bottom w:val="none" w:sz="0" w:space="0" w:color="auto"/>
        <w:right w:val="none" w:sz="0" w:space="0" w:color="auto"/>
      </w:divBdr>
    </w:div>
    <w:div w:id="736443367">
      <w:bodyDiv w:val="1"/>
      <w:marLeft w:val="0"/>
      <w:marRight w:val="0"/>
      <w:marTop w:val="0"/>
      <w:marBottom w:val="0"/>
      <w:divBdr>
        <w:top w:val="none" w:sz="0" w:space="0" w:color="auto"/>
        <w:left w:val="none" w:sz="0" w:space="0" w:color="auto"/>
        <w:bottom w:val="none" w:sz="0" w:space="0" w:color="auto"/>
        <w:right w:val="none" w:sz="0" w:space="0" w:color="auto"/>
      </w:divBdr>
      <w:divsChild>
        <w:div w:id="1351951504">
          <w:marLeft w:val="0"/>
          <w:marRight w:val="0"/>
          <w:marTop w:val="0"/>
          <w:marBottom w:val="0"/>
          <w:divBdr>
            <w:top w:val="none" w:sz="0" w:space="0" w:color="auto"/>
            <w:left w:val="none" w:sz="0" w:space="0" w:color="auto"/>
            <w:bottom w:val="none" w:sz="0" w:space="0" w:color="auto"/>
            <w:right w:val="none" w:sz="0" w:space="0" w:color="auto"/>
          </w:divBdr>
          <w:divsChild>
            <w:div w:id="18650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1639">
      <w:bodyDiv w:val="1"/>
      <w:marLeft w:val="0"/>
      <w:marRight w:val="0"/>
      <w:marTop w:val="0"/>
      <w:marBottom w:val="0"/>
      <w:divBdr>
        <w:top w:val="none" w:sz="0" w:space="0" w:color="auto"/>
        <w:left w:val="none" w:sz="0" w:space="0" w:color="auto"/>
        <w:bottom w:val="none" w:sz="0" w:space="0" w:color="auto"/>
        <w:right w:val="none" w:sz="0" w:space="0" w:color="auto"/>
      </w:divBdr>
    </w:div>
    <w:div w:id="820075023">
      <w:bodyDiv w:val="1"/>
      <w:marLeft w:val="0"/>
      <w:marRight w:val="0"/>
      <w:marTop w:val="0"/>
      <w:marBottom w:val="0"/>
      <w:divBdr>
        <w:top w:val="none" w:sz="0" w:space="0" w:color="auto"/>
        <w:left w:val="none" w:sz="0" w:space="0" w:color="auto"/>
        <w:bottom w:val="none" w:sz="0" w:space="0" w:color="auto"/>
        <w:right w:val="none" w:sz="0" w:space="0" w:color="auto"/>
      </w:divBdr>
    </w:div>
    <w:div w:id="872041106">
      <w:bodyDiv w:val="1"/>
      <w:marLeft w:val="0"/>
      <w:marRight w:val="0"/>
      <w:marTop w:val="0"/>
      <w:marBottom w:val="0"/>
      <w:divBdr>
        <w:top w:val="none" w:sz="0" w:space="0" w:color="auto"/>
        <w:left w:val="none" w:sz="0" w:space="0" w:color="auto"/>
        <w:bottom w:val="none" w:sz="0" w:space="0" w:color="auto"/>
        <w:right w:val="none" w:sz="0" w:space="0" w:color="auto"/>
      </w:divBdr>
    </w:div>
    <w:div w:id="924991471">
      <w:bodyDiv w:val="1"/>
      <w:marLeft w:val="0"/>
      <w:marRight w:val="0"/>
      <w:marTop w:val="0"/>
      <w:marBottom w:val="0"/>
      <w:divBdr>
        <w:top w:val="none" w:sz="0" w:space="0" w:color="auto"/>
        <w:left w:val="none" w:sz="0" w:space="0" w:color="auto"/>
        <w:bottom w:val="none" w:sz="0" w:space="0" w:color="auto"/>
        <w:right w:val="none" w:sz="0" w:space="0" w:color="auto"/>
      </w:divBdr>
    </w:div>
    <w:div w:id="970676027">
      <w:bodyDiv w:val="1"/>
      <w:marLeft w:val="0"/>
      <w:marRight w:val="0"/>
      <w:marTop w:val="0"/>
      <w:marBottom w:val="0"/>
      <w:divBdr>
        <w:top w:val="none" w:sz="0" w:space="0" w:color="auto"/>
        <w:left w:val="none" w:sz="0" w:space="0" w:color="auto"/>
        <w:bottom w:val="none" w:sz="0" w:space="0" w:color="auto"/>
        <w:right w:val="none" w:sz="0" w:space="0" w:color="auto"/>
      </w:divBdr>
    </w:div>
    <w:div w:id="1141266595">
      <w:bodyDiv w:val="1"/>
      <w:marLeft w:val="0"/>
      <w:marRight w:val="0"/>
      <w:marTop w:val="0"/>
      <w:marBottom w:val="0"/>
      <w:divBdr>
        <w:top w:val="none" w:sz="0" w:space="0" w:color="auto"/>
        <w:left w:val="none" w:sz="0" w:space="0" w:color="auto"/>
        <w:bottom w:val="none" w:sz="0" w:space="0" w:color="auto"/>
        <w:right w:val="none" w:sz="0" w:space="0" w:color="auto"/>
      </w:divBdr>
    </w:div>
    <w:div w:id="1294674592">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456288394">
      <w:bodyDiv w:val="1"/>
      <w:marLeft w:val="0"/>
      <w:marRight w:val="0"/>
      <w:marTop w:val="0"/>
      <w:marBottom w:val="0"/>
      <w:divBdr>
        <w:top w:val="none" w:sz="0" w:space="0" w:color="auto"/>
        <w:left w:val="none" w:sz="0" w:space="0" w:color="auto"/>
        <w:bottom w:val="none" w:sz="0" w:space="0" w:color="auto"/>
        <w:right w:val="none" w:sz="0" w:space="0" w:color="auto"/>
      </w:divBdr>
    </w:div>
    <w:div w:id="1771002566">
      <w:bodyDiv w:val="1"/>
      <w:marLeft w:val="0"/>
      <w:marRight w:val="0"/>
      <w:marTop w:val="0"/>
      <w:marBottom w:val="0"/>
      <w:divBdr>
        <w:top w:val="none" w:sz="0" w:space="0" w:color="auto"/>
        <w:left w:val="none" w:sz="0" w:space="0" w:color="auto"/>
        <w:bottom w:val="none" w:sz="0" w:space="0" w:color="auto"/>
        <w:right w:val="none" w:sz="0" w:space="0" w:color="auto"/>
      </w:divBdr>
    </w:div>
    <w:div w:id="1833400555">
      <w:bodyDiv w:val="1"/>
      <w:marLeft w:val="0"/>
      <w:marRight w:val="0"/>
      <w:marTop w:val="0"/>
      <w:marBottom w:val="0"/>
      <w:divBdr>
        <w:top w:val="none" w:sz="0" w:space="0" w:color="auto"/>
        <w:left w:val="none" w:sz="0" w:space="0" w:color="auto"/>
        <w:bottom w:val="none" w:sz="0" w:space="0" w:color="auto"/>
        <w:right w:val="none" w:sz="0" w:space="0" w:color="auto"/>
      </w:divBdr>
    </w:div>
    <w:div w:id="207751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nf.nice.org.uk/" TargetMode="External"/><Relationship Id="rId18" Type="http://schemas.openxmlformats.org/officeDocument/2006/relationships/hyperlink" Target="http://www.medicines.org.uk/emc" TargetMode="External"/><Relationship Id="rId26" Type="http://schemas.openxmlformats.org/officeDocument/2006/relationships/hyperlink" Target="https://www.nice.org.uk/guidance/ta64" TargetMode="External"/><Relationship Id="rId3" Type="http://schemas.openxmlformats.org/officeDocument/2006/relationships/styles" Target="styles.xml"/><Relationship Id="rId21" Type="http://schemas.openxmlformats.org/officeDocument/2006/relationships/hyperlink" Target="mailto:tpa-tr.Diabetes-Endo@nhs.ne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ice.org.uk/guidance/ta64" TargetMode="External"/><Relationship Id="rId17" Type="http://schemas.openxmlformats.org/officeDocument/2006/relationships/hyperlink" Target="https://bnf.nice.org.uk/" TargetMode="External"/><Relationship Id="rId25" Type="http://schemas.openxmlformats.org/officeDocument/2006/relationships/hyperlink" Target="https://www.hweclinicalguidance.nhs.uk/all-clinical-areas-documents/download?cid=1739&amp;checksum=752d25a1f8dbfb2d656bac3094bfb81c"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medicines.org.uk/emc" TargetMode="External"/><Relationship Id="rId20" Type="http://schemas.openxmlformats.org/officeDocument/2006/relationships/hyperlink" Target="mailto:diabendoadmin.enh-tr@nhs.net" TargetMode="External"/><Relationship Id="rId29" Type="http://schemas.openxmlformats.org/officeDocument/2006/relationships/hyperlink" Target="https://www.medicines.org.uk/em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nf.nice.org.uk/" TargetMode="External"/><Relationship Id="rId24" Type="http://schemas.openxmlformats.org/officeDocument/2006/relationships/hyperlink" Target="mailto:tpa-tr.ClinicalPharmacy@nhs.ne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nf.nice.org.uk/" TargetMode="External"/><Relationship Id="rId23" Type="http://schemas.openxmlformats.org/officeDocument/2006/relationships/hyperlink" Target="mailto:sharedcare.enh-tr@nhs.net" TargetMode="External"/><Relationship Id="rId28" Type="http://schemas.openxmlformats.org/officeDocument/2006/relationships/hyperlink" Target="https://www.nice.org.uk/guidance/ta64" TargetMode="External"/><Relationship Id="rId10" Type="http://schemas.openxmlformats.org/officeDocument/2006/relationships/hyperlink" Target="https://www.medicines.org.uk/emc" TargetMode="External"/><Relationship Id="rId19" Type="http://schemas.openxmlformats.org/officeDocument/2006/relationships/hyperlink" Target="mailto:westherts.endocrinology@nhs.ne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medicines.org.uk/emc" TargetMode="External"/><Relationship Id="rId22" Type="http://schemas.openxmlformats.org/officeDocument/2006/relationships/hyperlink" Target="mailto:westherts.pharmacyhomecare@nhs.net" TargetMode="External"/><Relationship Id="rId27" Type="http://schemas.openxmlformats.org/officeDocument/2006/relationships/hyperlink" Target="http://www.medicines.org.uk/emc/"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www.hweclinicalguidance.nhs.uk/all-clinical-areas-documents/download?cid=1739&amp;checksum=752d25a1f8dbfb2d656bac3094bfb81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82010-AB40-416A-8A67-8D048335C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3668</Words>
  <Characters>20910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 Tailor</dc:creator>
  <cp:keywords/>
  <dc:description/>
  <cp:lastModifiedBy>RAMSAY, Susan (NHS HERTFORDSHIRE AND WEST ESSEX ICB - 06K)</cp:lastModifiedBy>
  <cp:revision>4</cp:revision>
  <cp:lastPrinted>2025-06-05T15:22:00Z</cp:lastPrinted>
  <dcterms:created xsi:type="dcterms:W3CDTF">2025-07-23T12:24:00Z</dcterms:created>
  <dcterms:modified xsi:type="dcterms:W3CDTF">2025-07-23T12:27:00Z</dcterms:modified>
</cp:coreProperties>
</file>